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FF" w:rsidRPr="00A719EC" w:rsidRDefault="00F262FF" w:rsidP="00F262FF">
      <w:pPr>
        <w:pStyle w:val="Ttulo1"/>
        <w:spacing w:after="0" w:line="240" w:lineRule="auto"/>
        <w:jc w:val="both"/>
        <w:rPr>
          <w:rFonts w:ascii="Arial" w:hAnsi="Arial" w:cs="Arial"/>
          <w:szCs w:val="24"/>
        </w:rPr>
      </w:pPr>
      <w:r w:rsidRPr="00A719EC">
        <w:rPr>
          <w:rFonts w:ascii="Arial" w:hAnsi="Arial" w:cs="Arial"/>
          <w:szCs w:val="24"/>
        </w:rPr>
        <w:t>Honduras</w:t>
      </w:r>
    </w:p>
    <w:p w:rsidR="00F262FF" w:rsidRPr="00A719EC" w:rsidRDefault="00F262FF" w:rsidP="00F262FF">
      <w:pPr>
        <w:pStyle w:val="Ttulo1"/>
        <w:spacing w:after="0" w:line="240" w:lineRule="auto"/>
        <w:jc w:val="both"/>
        <w:rPr>
          <w:rFonts w:ascii="Arial" w:hAnsi="Arial" w:cs="Arial"/>
          <w:szCs w:val="24"/>
        </w:rPr>
      </w:pPr>
      <w:r w:rsidRPr="00A719EC">
        <w:rPr>
          <w:rFonts w:ascii="Arial" w:hAnsi="Arial" w:cs="Arial"/>
          <w:szCs w:val="24"/>
        </w:rPr>
        <w:t>Dirección de Niñez, Adolescencia y Familia (DINAF)</w:t>
      </w:r>
    </w:p>
    <w:p w:rsidR="00F262FF" w:rsidRPr="00A719EC" w:rsidRDefault="00F262FF" w:rsidP="00F262FF">
      <w:pPr>
        <w:spacing w:after="0" w:line="240" w:lineRule="auto"/>
        <w:ind w:right="-15"/>
        <w:jc w:val="both"/>
        <w:rPr>
          <w:rFonts w:ascii="Arial" w:eastAsia="Cambria" w:hAnsi="Arial" w:cs="Arial"/>
          <w:b/>
          <w:sz w:val="24"/>
          <w:szCs w:val="24"/>
        </w:rPr>
      </w:pPr>
      <w:r w:rsidRPr="00A719EC">
        <w:rPr>
          <w:rFonts w:ascii="Arial" w:eastAsia="Cambria" w:hAnsi="Arial" w:cs="Arial"/>
          <w:b/>
          <w:sz w:val="24"/>
          <w:szCs w:val="24"/>
        </w:rPr>
        <w:t>Consultoría de apoyo para la ejecución de fondos de Cooperación Técnica No Reembolsable ATN/OC-14787-HO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eastAsia="Cambria" w:hAnsi="Arial" w:cs="Arial"/>
          <w:b/>
          <w:sz w:val="24"/>
          <w:szCs w:val="24"/>
        </w:rPr>
      </w:pPr>
    </w:p>
    <w:p w:rsidR="00F262FF" w:rsidRPr="00A719EC" w:rsidRDefault="00F262FF" w:rsidP="00F262FF">
      <w:pPr>
        <w:pStyle w:val="Ttulo1"/>
        <w:spacing w:after="0" w:line="240" w:lineRule="auto"/>
        <w:jc w:val="both"/>
        <w:rPr>
          <w:rFonts w:ascii="Arial" w:hAnsi="Arial" w:cs="Arial"/>
          <w:szCs w:val="24"/>
        </w:rPr>
      </w:pPr>
      <w:r w:rsidRPr="00A719EC">
        <w:rPr>
          <w:rFonts w:ascii="Arial" w:hAnsi="Arial" w:cs="Arial"/>
          <w:szCs w:val="24"/>
        </w:rPr>
        <w:t>Términos de Referencia</w:t>
      </w:r>
      <w:r w:rsidRPr="00A719EC">
        <w:rPr>
          <w:rFonts w:ascii="Arial" w:hAnsi="Arial" w:cs="Arial"/>
          <w:i/>
          <w:szCs w:val="24"/>
        </w:rPr>
        <w:t xml:space="preserve"> </w:t>
      </w:r>
    </w:p>
    <w:p w:rsidR="00725B13" w:rsidRDefault="00FF3507" w:rsidP="00F262FF">
      <w:pPr>
        <w:pStyle w:val="Ttulo1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Firma </w:t>
      </w:r>
      <w:r w:rsidR="00F262FF" w:rsidRPr="00A719EC">
        <w:rPr>
          <w:rFonts w:ascii="Arial" w:hAnsi="Arial" w:cs="Arial"/>
          <w:szCs w:val="24"/>
        </w:rPr>
        <w:t xml:space="preserve">Consultor/a, DINAF-Honduras, </w:t>
      </w:r>
    </w:p>
    <w:p w:rsidR="00725B13" w:rsidRDefault="00725B13" w:rsidP="00F262FF">
      <w:pPr>
        <w:pStyle w:val="Ttulo1"/>
        <w:spacing w:after="0" w:line="240" w:lineRule="auto"/>
        <w:jc w:val="both"/>
        <w:rPr>
          <w:rFonts w:ascii="Arial" w:hAnsi="Arial" w:cs="Arial"/>
          <w:szCs w:val="24"/>
        </w:rPr>
      </w:pPr>
    </w:p>
    <w:p w:rsidR="00725B13" w:rsidRDefault="00725B13" w:rsidP="00F262FF">
      <w:pPr>
        <w:pStyle w:val="Ttulo1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COMPONENTE I:</w:t>
      </w:r>
      <w:r w:rsidR="001F33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DIAGNÓ</w:t>
      </w:r>
      <w:r w:rsidRPr="00725B13">
        <w:rPr>
          <w:rFonts w:ascii="Arial" w:hAnsi="Arial" w:cs="Arial"/>
          <w:szCs w:val="24"/>
        </w:rPr>
        <w:t>STICO DE LA OFERTA EXISTENTE A TRAVES DE ONG'S INSTITUCIONES GUBERNAMENTALES, PROFESIONALES Y CONSULTORES INDEPENDIENTES EN TEMA DE NIÑEZ Y FAMILIA</w:t>
      </w:r>
    </w:p>
    <w:p w:rsidR="00725B13" w:rsidRDefault="00725B13" w:rsidP="00F262FF">
      <w:pPr>
        <w:pStyle w:val="Ttulo1"/>
        <w:spacing w:after="0" w:line="240" w:lineRule="auto"/>
        <w:jc w:val="both"/>
        <w:rPr>
          <w:rFonts w:ascii="Arial" w:hAnsi="Arial" w:cs="Arial"/>
          <w:szCs w:val="24"/>
        </w:rPr>
      </w:pPr>
    </w:p>
    <w:p w:rsidR="00725B13" w:rsidRDefault="00725B13" w:rsidP="00F262FF">
      <w:pPr>
        <w:pStyle w:val="Ttulo1"/>
        <w:spacing w:after="0" w:line="240" w:lineRule="auto"/>
        <w:jc w:val="both"/>
        <w:rPr>
          <w:rFonts w:ascii="Arial" w:hAnsi="Arial" w:cs="Arial"/>
          <w:szCs w:val="24"/>
        </w:rPr>
      </w:pPr>
    </w:p>
    <w:p w:rsidR="00F262FF" w:rsidRPr="00A719EC" w:rsidRDefault="00F262FF" w:rsidP="000F475A">
      <w:pPr>
        <w:pStyle w:val="Ttulo1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F262FF" w:rsidRPr="00A719EC" w:rsidRDefault="00F262FF" w:rsidP="00F262FF">
      <w:pPr>
        <w:pStyle w:val="Ttulo1"/>
        <w:spacing w:after="0" w:line="240" w:lineRule="auto"/>
        <w:ind w:hanging="9"/>
        <w:jc w:val="both"/>
        <w:rPr>
          <w:rFonts w:ascii="Arial" w:hAnsi="Arial" w:cs="Arial"/>
          <w:szCs w:val="24"/>
        </w:rPr>
      </w:pPr>
      <w:r w:rsidRPr="0059023E">
        <w:rPr>
          <w:rFonts w:ascii="Arial" w:hAnsi="Arial" w:cs="Arial"/>
          <w:szCs w:val="24"/>
        </w:rPr>
        <w:t>Antecedentes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El 6 de junio del 2014 se aprobó mediante publicación en el Diario Oficial “La Gaceta” el Decreto Ejecutivo PCM-27-2014 en el cual se autorizó la creación de la “Dirección de Niñez, Adolescencia y Familia”, DINAF, como un ente desconcentrado, adscrito a la Secretaría de Estado en los Despachos de Desarrollo e Inclusión Social, SEDIS; con independencia técnica, funcional y administrativa para el mejor cumplimiento de sus funciones. 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La DINAF fue creada tomando en consideración que desde la creación del “Instituto Hondureño de la Niñez y la Familia”, IHNFA el 29 de enero de 1998, este último recibió presupuesto del Estado, así como cooperación externa y de otro tipo para que cumpliera con su objetivo principal de brindar protección a la niñez, a la adolescencia, y a la familia, fin que no pudo cumplir debido a su mala administración, y su incapacidad para medir y atender adecuadamente la población infantil y adolescente que albergaba en sus diferentes Centros de Atención creando así condiciones infrahumanas.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En el marco de su mandato institucional, </w:t>
      </w:r>
      <w:r w:rsidRPr="00A719EC">
        <w:rPr>
          <w:rFonts w:ascii="Arial" w:hAnsi="Arial" w:cs="Arial"/>
        </w:rPr>
        <w:t xml:space="preserve">el Código de la Niñez y la Adolescencia y la Política Pública y el Plan Nacional de Acción en </w:t>
      </w:r>
      <w:r w:rsidRPr="00A719EC">
        <w:rPr>
          <w:rFonts w:ascii="Arial" w:hAnsi="Arial" w:cs="Arial"/>
          <w:sz w:val="24"/>
          <w:szCs w:val="24"/>
        </w:rPr>
        <w:t xml:space="preserve">Derechos Humanos, la DINAF como ente Rector y Normativo debe generar mecanismos, procedimientos y normas que contribuyan al monitoreo y evaluación sistemático de los servicios de atención que brindan las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 en la protección de Derechos de la Niñez, por lo que surge la necesidad de establecer una base de datos sistemática y actualizada sobre la oferta de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 y/o instituciones que brinda este tipo de servicios que le permita a la DINAF, poder dar respuesta desde la sede administrativa a la demanda de los servicios que las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 deben brindar en la atención de los NNA que son </w:t>
      </w:r>
      <w:proofErr w:type="spellStart"/>
      <w:r w:rsidRPr="00A719EC">
        <w:rPr>
          <w:rFonts w:ascii="Arial" w:hAnsi="Arial" w:cs="Arial"/>
          <w:sz w:val="24"/>
          <w:szCs w:val="24"/>
        </w:rPr>
        <w:t>recepcionados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 en dicha sede, para ser ubicados de acuerdo a la especialidades de la atención requerida. 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Es así que la República de Honduras suscribe en fecha 26 de marzo de 2015, el Convenio con el Banco Interamericano de Integración Económica (BID) ATN/OC-14787-HO, convenio a ejecutarse a través de la DINAF. El objetivo de este convenio </w:t>
      </w:r>
      <w:r w:rsidRPr="00A719EC">
        <w:rPr>
          <w:rFonts w:ascii="Arial" w:hAnsi="Arial" w:cs="Arial"/>
          <w:sz w:val="24"/>
          <w:szCs w:val="24"/>
        </w:rPr>
        <w:lastRenderedPageBreak/>
        <w:t xml:space="preserve">es apoyar a la DINAF en la extensión de cobertura y el mejoramiento de la calidad de su atención, mediante la creación de estándares de calidad que permitan la certificación de centros de atención a Niños, Niñas y Adolescentes (NNA) con derechos vulnerados. Dicho Convenio se enmarca en la Convención </w:t>
      </w:r>
      <w:r w:rsidRPr="00AD0B3A">
        <w:rPr>
          <w:rFonts w:ascii="Arial" w:hAnsi="Arial" w:cs="Arial"/>
        </w:rPr>
        <w:t xml:space="preserve">sobre </w:t>
      </w:r>
      <w:r w:rsidRPr="00A719EC">
        <w:rPr>
          <w:rFonts w:ascii="Arial" w:hAnsi="Arial" w:cs="Arial"/>
          <w:sz w:val="24"/>
          <w:szCs w:val="24"/>
        </w:rPr>
        <w:t xml:space="preserve">de los Derechos del Niño de las Naciones Unidas, priorizando la atención a niños </w:t>
      </w:r>
      <w:r w:rsidRPr="00AD0B3A">
        <w:rPr>
          <w:rFonts w:ascii="Arial" w:hAnsi="Arial" w:cs="Arial"/>
          <w:sz w:val="24"/>
          <w:szCs w:val="24"/>
        </w:rPr>
        <w:t xml:space="preserve">y niñas </w:t>
      </w:r>
      <w:r w:rsidRPr="00A719EC">
        <w:rPr>
          <w:rFonts w:ascii="Arial" w:hAnsi="Arial" w:cs="Arial"/>
          <w:sz w:val="24"/>
          <w:szCs w:val="24"/>
        </w:rPr>
        <w:t>en hogares pobres.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Este diagnóstico le permitirá a la DINAF:</w:t>
      </w:r>
    </w:p>
    <w:p w:rsidR="00F262FF" w:rsidRPr="00A719EC" w:rsidRDefault="00F262FF" w:rsidP="00F262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Mapear geográficamente la oferta de servicios de atención a NNA de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Pr="00A719EC">
        <w:rPr>
          <w:rFonts w:ascii="Arial" w:hAnsi="Arial" w:cs="Arial"/>
          <w:sz w:val="24"/>
          <w:szCs w:val="24"/>
        </w:rPr>
        <w:t>.</w:t>
      </w:r>
    </w:p>
    <w:p w:rsidR="00F262FF" w:rsidRPr="00A719EC" w:rsidRDefault="00F262FF" w:rsidP="00F262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Establecer e implementar una cultura de registro, actualización seguimiento de la oferta de servicios de atención a la NNA.</w:t>
      </w:r>
    </w:p>
    <w:p w:rsidR="00F262FF" w:rsidRPr="00A719EC" w:rsidRDefault="00F262FF" w:rsidP="00F262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Identificar temáticas a ser consideradas dentro los lineamientos de la DINAF como órgano rector y </w:t>
      </w:r>
      <w:proofErr w:type="spellStart"/>
      <w:r w:rsidRPr="00A719EC">
        <w:rPr>
          <w:rFonts w:ascii="Arial" w:hAnsi="Arial" w:cs="Arial"/>
          <w:sz w:val="24"/>
          <w:szCs w:val="24"/>
        </w:rPr>
        <w:t>normador</w:t>
      </w:r>
      <w:proofErr w:type="spellEnd"/>
      <w:r w:rsidRPr="00A719EC">
        <w:rPr>
          <w:rFonts w:ascii="Arial" w:hAnsi="Arial" w:cs="Arial"/>
          <w:sz w:val="24"/>
          <w:szCs w:val="24"/>
        </w:rPr>
        <w:t>.</w:t>
      </w:r>
    </w:p>
    <w:p w:rsidR="00F262FF" w:rsidRPr="00A719EC" w:rsidRDefault="00F262FF" w:rsidP="00F262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Establecer información cualitativa y cuantitativa sobre las instituciones y/o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 que permita el cruce e intercambio de información.</w:t>
      </w:r>
    </w:p>
    <w:p w:rsidR="00F262FF" w:rsidRPr="00A719EC" w:rsidRDefault="00F262FF" w:rsidP="00F262F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En vista de lo anterior y con el propósito de contribuir a una mayor efectividad y rendición de cuentas de las acciones que en materia de atención y protección de derechos realizan las </w:t>
      </w:r>
      <w:proofErr w:type="spellStart"/>
      <w:r w:rsidRPr="00A719EC">
        <w:rPr>
          <w:rFonts w:ascii="Arial" w:hAnsi="Arial" w:cs="Arial"/>
          <w:sz w:val="24"/>
          <w:szCs w:val="24"/>
        </w:rPr>
        <w:t>O</w:t>
      </w:r>
      <w:r w:rsidR="00FF3507">
        <w:rPr>
          <w:rFonts w:ascii="Arial" w:hAnsi="Arial" w:cs="Arial"/>
          <w:sz w:val="24"/>
          <w:szCs w:val="24"/>
        </w:rPr>
        <w:t>NG´s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, la DINAF requiere del apoyo de una firma consultora experta que proporcione esta importante herramienta de trabajo que permita la identificación y ubicación oportuna de las instituciones y/o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 que trabajan en los servicios de atención a </w:t>
      </w:r>
      <w:proofErr w:type="gramStart"/>
      <w:r w:rsidRPr="00A719EC">
        <w:rPr>
          <w:rFonts w:ascii="Arial" w:hAnsi="Arial" w:cs="Arial"/>
          <w:sz w:val="24"/>
          <w:szCs w:val="24"/>
        </w:rPr>
        <w:t>la  NNA</w:t>
      </w:r>
      <w:proofErr w:type="gramEnd"/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Pr="00FE5B19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Objetivo de la Consultoría</w:t>
      </w:r>
      <w:r w:rsidRPr="00FE5B19">
        <w:rPr>
          <w:rFonts w:ascii="Arial" w:hAnsi="Arial" w:cs="Arial"/>
          <w:b/>
          <w:sz w:val="24"/>
          <w:szCs w:val="24"/>
        </w:rPr>
        <w:t xml:space="preserve"> </w:t>
      </w: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Contar con un diagnóstico actualizado y </w:t>
      </w:r>
      <w:r w:rsidR="00FF3507" w:rsidRPr="00A719EC">
        <w:rPr>
          <w:rFonts w:ascii="Arial" w:hAnsi="Arial" w:cs="Arial"/>
          <w:sz w:val="24"/>
          <w:szCs w:val="24"/>
        </w:rPr>
        <w:t>georreferenciado</w:t>
      </w:r>
      <w:r w:rsidRPr="00A719EC">
        <w:rPr>
          <w:rFonts w:ascii="Arial" w:hAnsi="Arial" w:cs="Arial"/>
          <w:sz w:val="24"/>
          <w:szCs w:val="24"/>
        </w:rPr>
        <w:t xml:space="preserve"> de la oferta de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="003A7318">
        <w:rPr>
          <w:rFonts w:ascii="Arial" w:hAnsi="Arial" w:cs="Arial"/>
          <w:sz w:val="24"/>
          <w:szCs w:val="24"/>
        </w:rPr>
        <w:t xml:space="preserve"> e Instituciones no legalizadas</w:t>
      </w:r>
      <w:r w:rsidR="000330E7">
        <w:rPr>
          <w:rFonts w:ascii="Arial" w:hAnsi="Arial" w:cs="Arial"/>
          <w:sz w:val="24"/>
          <w:szCs w:val="24"/>
        </w:rPr>
        <w:t xml:space="preserve"> </w:t>
      </w:r>
      <w:r w:rsidRPr="00A719EC">
        <w:rPr>
          <w:rFonts w:ascii="Arial" w:hAnsi="Arial" w:cs="Arial"/>
          <w:sz w:val="24"/>
          <w:szCs w:val="24"/>
        </w:rPr>
        <w:t>que trabajan en la atención de NNA, homologado en una base de datos digitalizada que permita la ubicación in</w:t>
      </w:r>
      <w:r w:rsidR="00FF3507">
        <w:rPr>
          <w:rFonts w:ascii="Arial" w:hAnsi="Arial" w:cs="Arial"/>
          <w:sz w:val="24"/>
          <w:szCs w:val="24"/>
        </w:rPr>
        <w:t xml:space="preserve">mediata de esta oferta de </w:t>
      </w:r>
      <w:r w:rsidRPr="00A719EC">
        <w:rPr>
          <w:rFonts w:ascii="Arial" w:hAnsi="Arial" w:cs="Arial"/>
          <w:sz w:val="24"/>
          <w:szCs w:val="24"/>
        </w:rPr>
        <w:t>servicios, para brindar una respuesta a la demanda desde la sede administrativa en el marco de la protección de los derechos de la niñez en condición de vulnerabilidad.</w:t>
      </w:r>
    </w:p>
    <w:p w:rsidR="00CD1974" w:rsidRDefault="00CD1974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Pr="00CD1974" w:rsidRDefault="00F262FF" w:rsidP="00F262FF">
      <w:pPr>
        <w:spacing w:after="0" w:line="240" w:lineRule="auto"/>
        <w:jc w:val="both"/>
        <w:rPr>
          <w:color w:val="1F497D" w:themeColor="text2"/>
          <w:lang w:eastAsia="es-HN"/>
        </w:rPr>
      </w:pP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Objetivos Específicos de la Consultoría</w:t>
      </w:r>
    </w:p>
    <w:p w:rsidR="00FF3507" w:rsidRPr="00A719EC" w:rsidRDefault="00FF3507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62FF" w:rsidRPr="00FF3507" w:rsidRDefault="00F262FF" w:rsidP="00FF350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B19">
        <w:rPr>
          <w:rFonts w:ascii="Arial" w:hAnsi="Arial" w:cs="Arial"/>
          <w:sz w:val="24"/>
          <w:szCs w:val="24"/>
        </w:rPr>
        <w:t xml:space="preserve">Disponer de un mapeo </w:t>
      </w:r>
      <w:r w:rsidR="00FF3507" w:rsidRPr="00FE5B19">
        <w:rPr>
          <w:rFonts w:ascii="Arial" w:hAnsi="Arial" w:cs="Arial"/>
          <w:sz w:val="24"/>
          <w:szCs w:val="24"/>
        </w:rPr>
        <w:t>georreferenciado</w:t>
      </w:r>
      <w:r w:rsidR="00FF3507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="00FF3507" w:rsidRPr="00A719EC">
        <w:rPr>
          <w:rFonts w:ascii="Arial" w:hAnsi="Arial" w:cs="Arial"/>
          <w:sz w:val="24"/>
          <w:szCs w:val="24"/>
        </w:rPr>
        <w:t>O</w:t>
      </w:r>
      <w:r w:rsidR="00FF3507">
        <w:rPr>
          <w:rFonts w:ascii="Arial" w:hAnsi="Arial" w:cs="Arial"/>
          <w:sz w:val="24"/>
          <w:szCs w:val="24"/>
        </w:rPr>
        <w:t>NG´s</w:t>
      </w:r>
      <w:proofErr w:type="spellEnd"/>
      <w:r w:rsidRPr="00FE5B19">
        <w:rPr>
          <w:rFonts w:ascii="Arial" w:hAnsi="Arial" w:cs="Arial"/>
          <w:sz w:val="24"/>
          <w:szCs w:val="24"/>
        </w:rPr>
        <w:t xml:space="preserve"> </w:t>
      </w:r>
      <w:r w:rsidR="001F338F">
        <w:rPr>
          <w:rFonts w:ascii="Arial" w:hAnsi="Arial" w:cs="Arial"/>
          <w:sz w:val="24"/>
          <w:szCs w:val="24"/>
        </w:rPr>
        <w:t xml:space="preserve">e instituciones no legalizadas </w:t>
      </w:r>
      <w:r w:rsidRPr="00FE5B19">
        <w:rPr>
          <w:rFonts w:ascii="Arial" w:hAnsi="Arial" w:cs="Arial"/>
          <w:sz w:val="24"/>
          <w:szCs w:val="24"/>
        </w:rPr>
        <w:t>que brindan servicios de atención a la NNA.</w:t>
      </w:r>
    </w:p>
    <w:p w:rsidR="004A6145" w:rsidRPr="00FF3507" w:rsidRDefault="00F262FF" w:rsidP="00FF350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145">
        <w:rPr>
          <w:rFonts w:ascii="Arial" w:hAnsi="Arial" w:cs="Arial"/>
          <w:sz w:val="24"/>
          <w:szCs w:val="24"/>
        </w:rPr>
        <w:t xml:space="preserve">Diseñar un sistema automatizado para lenguaje web, que permita visualizar mapas </w:t>
      </w:r>
      <w:r w:rsidRPr="004A6145">
        <w:rPr>
          <w:rFonts w:ascii="Arial" w:hAnsi="Arial" w:cs="Arial"/>
          <w:sz w:val="24"/>
          <w:szCs w:val="24"/>
          <w:lang w:val="es-ES"/>
        </w:rPr>
        <w:t>infográficos de las instituciones</w:t>
      </w:r>
      <w:r w:rsidR="00CE0B24" w:rsidRPr="004A6145">
        <w:rPr>
          <w:rFonts w:ascii="Arial" w:hAnsi="Arial" w:cs="Arial"/>
          <w:sz w:val="24"/>
          <w:szCs w:val="24"/>
          <w:lang w:val="es-ES"/>
        </w:rPr>
        <w:t xml:space="preserve"> privadas </w:t>
      </w:r>
      <w:r w:rsidRPr="004A6145">
        <w:rPr>
          <w:rFonts w:ascii="Arial" w:hAnsi="Arial" w:cs="Arial"/>
          <w:sz w:val="24"/>
          <w:szCs w:val="24"/>
          <w:lang w:val="es-ES"/>
        </w:rPr>
        <w:t xml:space="preserve">que trabajan en la atención de NNA, a partir de la base de datos actualizada, </w:t>
      </w:r>
      <w:r w:rsidR="00922BBB">
        <w:rPr>
          <w:rFonts w:ascii="Arial" w:hAnsi="Arial" w:cs="Arial"/>
          <w:sz w:val="24"/>
          <w:szCs w:val="24"/>
          <w:lang w:val="es-ES"/>
        </w:rPr>
        <w:t>geor</w:t>
      </w:r>
      <w:r w:rsidR="00922BBB" w:rsidRPr="004A6145">
        <w:rPr>
          <w:rFonts w:ascii="Arial" w:hAnsi="Arial" w:cs="Arial"/>
          <w:sz w:val="24"/>
          <w:szCs w:val="24"/>
          <w:lang w:val="es-ES"/>
        </w:rPr>
        <w:t>referenciada</w:t>
      </w:r>
      <w:r w:rsidRPr="004A6145">
        <w:rPr>
          <w:rFonts w:ascii="Arial" w:hAnsi="Arial" w:cs="Arial"/>
          <w:sz w:val="24"/>
          <w:szCs w:val="24"/>
          <w:lang w:val="es-ES"/>
        </w:rPr>
        <w:t xml:space="preserve"> y articulada</w:t>
      </w:r>
      <w:r w:rsidR="004A6145" w:rsidRPr="004A6145">
        <w:rPr>
          <w:rFonts w:ascii="Arial" w:hAnsi="Arial" w:cs="Arial"/>
          <w:sz w:val="24"/>
          <w:szCs w:val="24"/>
          <w:lang w:val="es-ES"/>
        </w:rPr>
        <w:t>.</w:t>
      </w:r>
      <w:r w:rsidRPr="004A614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262FF" w:rsidRPr="00FF3507" w:rsidRDefault="00F262FF" w:rsidP="00FF350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B19">
        <w:rPr>
          <w:rFonts w:ascii="Arial" w:hAnsi="Arial" w:cs="Arial"/>
          <w:sz w:val="24"/>
          <w:szCs w:val="24"/>
          <w:lang w:val="es-ES"/>
        </w:rPr>
        <w:t xml:space="preserve">Diseñar, validar e implementar </w:t>
      </w:r>
      <w:proofErr w:type="gramStart"/>
      <w:r w:rsidRPr="00FE5B19">
        <w:rPr>
          <w:rFonts w:ascii="Arial" w:hAnsi="Arial" w:cs="Arial"/>
          <w:sz w:val="24"/>
          <w:szCs w:val="24"/>
          <w:lang w:val="es-ES"/>
        </w:rPr>
        <w:t>los  manuales</w:t>
      </w:r>
      <w:proofErr w:type="gramEnd"/>
      <w:r w:rsidRPr="00FE5B19">
        <w:rPr>
          <w:rFonts w:ascii="Arial" w:hAnsi="Arial" w:cs="Arial"/>
          <w:sz w:val="24"/>
          <w:szCs w:val="24"/>
          <w:lang w:val="es-ES"/>
        </w:rPr>
        <w:t xml:space="preserve"> de uso y administración del sistema en la DINAF.</w:t>
      </w:r>
    </w:p>
    <w:p w:rsidR="00F262FF" w:rsidRPr="00FE5B19" w:rsidRDefault="00F262FF" w:rsidP="00F262F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B19">
        <w:rPr>
          <w:rFonts w:ascii="Arial" w:hAnsi="Arial" w:cs="Arial"/>
          <w:sz w:val="24"/>
          <w:szCs w:val="24"/>
        </w:rPr>
        <w:t>Capacitar al personal de la institución en el manejo y actuali</w:t>
      </w:r>
      <w:r w:rsidR="004A6145">
        <w:rPr>
          <w:rFonts w:ascii="Arial" w:hAnsi="Arial" w:cs="Arial"/>
          <w:sz w:val="24"/>
          <w:szCs w:val="24"/>
        </w:rPr>
        <w:t xml:space="preserve">zación permanente del sistema en las 6 regionales. </w:t>
      </w:r>
      <w:r w:rsidRPr="00FE5B19">
        <w:rPr>
          <w:rFonts w:ascii="Arial" w:hAnsi="Arial" w:cs="Arial"/>
          <w:sz w:val="24"/>
          <w:szCs w:val="24"/>
        </w:rPr>
        <w:t xml:space="preserve">      </w:t>
      </w:r>
    </w:p>
    <w:p w:rsidR="00F262FF" w:rsidRPr="00A719EC" w:rsidRDefault="00F262FF" w:rsidP="00F262FF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               </w:t>
      </w:r>
    </w:p>
    <w:p w:rsidR="004A6145" w:rsidRDefault="004A6145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green"/>
        </w:rPr>
      </w:pPr>
    </w:p>
    <w:p w:rsidR="0076237F" w:rsidRDefault="0076237F" w:rsidP="00F262FF">
      <w:pPr>
        <w:spacing w:after="0" w:line="240" w:lineRule="auto"/>
        <w:jc w:val="both"/>
        <w:rPr>
          <w:color w:val="1F497D" w:themeColor="text2"/>
          <w:lang w:eastAsia="es-HN"/>
        </w:rPr>
      </w:pPr>
    </w:p>
    <w:p w:rsidR="00FF3507" w:rsidRDefault="00FF3507" w:rsidP="00F262FF">
      <w:pPr>
        <w:spacing w:after="0" w:line="240" w:lineRule="auto"/>
        <w:jc w:val="both"/>
        <w:rPr>
          <w:color w:val="1F497D" w:themeColor="text2"/>
          <w:lang w:eastAsia="es-HN"/>
        </w:rPr>
      </w:pPr>
    </w:p>
    <w:p w:rsidR="00FF3507" w:rsidRPr="0076237F" w:rsidRDefault="00FF3507" w:rsidP="00F262FF">
      <w:pPr>
        <w:spacing w:after="0" w:line="240" w:lineRule="auto"/>
        <w:jc w:val="both"/>
        <w:rPr>
          <w:color w:val="1F497D" w:themeColor="text2"/>
          <w:lang w:eastAsia="es-HN"/>
        </w:rPr>
      </w:pPr>
    </w:p>
    <w:p w:rsidR="0076237F" w:rsidRDefault="0076237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green"/>
        </w:rPr>
      </w:pPr>
    </w:p>
    <w:p w:rsidR="0076237F" w:rsidRDefault="0076237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green"/>
        </w:rPr>
      </w:pP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Principales Actividades</w:t>
      </w:r>
      <w:r>
        <w:rPr>
          <w:rFonts w:ascii="Arial" w:hAnsi="Arial" w:cs="Arial"/>
          <w:b/>
          <w:sz w:val="24"/>
          <w:szCs w:val="24"/>
        </w:rPr>
        <w:t xml:space="preserve"> de la Consultoría</w:t>
      </w:r>
    </w:p>
    <w:p w:rsidR="0076237F" w:rsidRPr="0059023E" w:rsidRDefault="0076237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3507" w:rsidRPr="00FF3507" w:rsidRDefault="00F262FF" w:rsidP="00FF350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9023E">
        <w:rPr>
          <w:rFonts w:ascii="Arial" w:hAnsi="Arial" w:cs="Arial"/>
          <w:sz w:val="24"/>
          <w:szCs w:val="24"/>
        </w:rPr>
        <w:t>Elaborar plan de trabajo y cronograma</w:t>
      </w:r>
      <w:r w:rsidRPr="00A719EC">
        <w:rPr>
          <w:rFonts w:ascii="Arial" w:hAnsi="Arial" w:cs="Arial"/>
          <w:sz w:val="24"/>
          <w:szCs w:val="24"/>
        </w:rPr>
        <w:t xml:space="preserve"> de actividades, en base al tiempo de duración de la consultoría.</w:t>
      </w:r>
    </w:p>
    <w:p w:rsidR="000330E7" w:rsidRPr="00FF3507" w:rsidRDefault="00F262FF" w:rsidP="000330E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reuniones informativas para la entrega de los listados de los centros y la i</w:t>
      </w:r>
      <w:r w:rsidR="00273649">
        <w:rPr>
          <w:rFonts w:ascii="Arial" w:hAnsi="Arial" w:cs="Arial"/>
          <w:sz w:val="24"/>
          <w:szCs w:val="24"/>
        </w:rPr>
        <w:t>nformación que posee la</w:t>
      </w:r>
      <w:r>
        <w:rPr>
          <w:rFonts w:ascii="Arial" w:hAnsi="Arial" w:cs="Arial"/>
          <w:sz w:val="24"/>
          <w:szCs w:val="24"/>
        </w:rPr>
        <w:t xml:space="preserve"> DINAF.</w:t>
      </w:r>
    </w:p>
    <w:p w:rsidR="000330E7" w:rsidRPr="00FF3507" w:rsidRDefault="00F262FF" w:rsidP="000330E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F262FF">
        <w:rPr>
          <w:rFonts w:ascii="Arial" w:hAnsi="Arial" w:cs="Arial"/>
          <w:sz w:val="24"/>
          <w:szCs w:val="24"/>
        </w:rPr>
        <w:t>Diseñar, elaborar y validar los instrumentos que se utilizarán en el levantamiento de la informa</w:t>
      </w:r>
      <w:r w:rsidR="004A6145">
        <w:rPr>
          <w:rFonts w:ascii="Arial" w:hAnsi="Arial" w:cs="Arial"/>
          <w:sz w:val="24"/>
          <w:szCs w:val="24"/>
        </w:rPr>
        <w:t>ción a nivel interno y externo.</w:t>
      </w:r>
    </w:p>
    <w:p w:rsidR="00F262FF" w:rsidRPr="00A719EC" w:rsidRDefault="00F262FF" w:rsidP="00F262FF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Elaborar e implementar la programación de las giras que se realizarán para la identificación y levantamiento de la información, previa aprobación de la Coordinación</w:t>
      </w:r>
      <w:r w:rsidR="00FF3507">
        <w:rPr>
          <w:rFonts w:ascii="Arial" w:hAnsi="Arial" w:cs="Arial"/>
          <w:sz w:val="24"/>
          <w:szCs w:val="24"/>
        </w:rPr>
        <w:t xml:space="preserve"> UAP-BID</w:t>
      </w:r>
      <w:r w:rsidRPr="00A719EC">
        <w:rPr>
          <w:rFonts w:ascii="Arial" w:hAnsi="Arial" w:cs="Arial"/>
          <w:sz w:val="24"/>
          <w:szCs w:val="24"/>
        </w:rPr>
        <w:t xml:space="preserve"> y</w:t>
      </w:r>
      <w:r w:rsidR="00FF3507">
        <w:rPr>
          <w:rFonts w:ascii="Arial" w:hAnsi="Arial" w:cs="Arial"/>
          <w:sz w:val="24"/>
          <w:szCs w:val="24"/>
        </w:rPr>
        <w:t xml:space="preserve"> de la</w:t>
      </w:r>
      <w:r w:rsidRPr="00A719EC">
        <w:rPr>
          <w:rFonts w:ascii="Arial" w:hAnsi="Arial" w:cs="Arial"/>
          <w:sz w:val="24"/>
          <w:szCs w:val="24"/>
        </w:rPr>
        <w:t xml:space="preserve"> Dirección Ejecutiva</w:t>
      </w:r>
      <w:r w:rsidR="00FF3507">
        <w:rPr>
          <w:rFonts w:ascii="Arial" w:hAnsi="Arial" w:cs="Arial"/>
          <w:sz w:val="24"/>
          <w:szCs w:val="24"/>
        </w:rPr>
        <w:t xml:space="preserve"> del DINAF</w:t>
      </w:r>
      <w:r w:rsidRPr="00A719EC">
        <w:rPr>
          <w:rFonts w:ascii="Arial" w:hAnsi="Arial" w:cs="Arial"/>
          <w:sz w:val="24"/>
          <w:szCs w:val="24"/>
        </w:rPr>
        <w:t>.</w:t>
      </w:r>
    </w:p>
    <w:p w:rsidR="000330E7" w:rsidRPr="00FF3507" w:rsidRDefault="003749A4" w:rsidP="000330E7">
      <w:pPr>
        <w:pStyle w:val="Prrafodelista"/>
        <w:numPr>
          <w:ilvl w:val="0"/>
          <w:numId w:val="1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3749A4">
        <w:rPr>
          <w:rFonts w:ascii="Arial" w:hAnsi="Arial" w:cs="Arial"/>
          <w:sz w:val="24"/>
          <w:szCs w:val="24"/>
        </w:rPr>
        <w:t>Crear una ficha por organizació</w:t>
      </w:r>
      <w:r w:rsidR="00FF3507">
        <w:rPr>
          <w:rFonts w:ascii="Arial" w:hAnsi="Arial" w:cs="Arial"/>
          <w:sz w:val="24"/>
          <w:szCs w:val="24"/>
        </w:rPr>
        <w:t xml:space="preserve">n identificada </w:t>
      </w:r>
      <w:r w:rsidRPr="003749A4">
        <w:rPr>
          <w:rFonts w:ascii="Arial" w:hAnsi="Arial" w:cs="Arial"/>
          <w:sz w:val="24"/>
          <w:szCs w:val="24"/>
        </w:rPr>
        <w:t xml:space="preserve">con los datos demandados por DINAF. </w:t>
      </w:r>
    </w:p>
    <w:p w:rsidR="00F262FF" w:rsidRPr="00C226AF" w:rsidRDefault="00F262FF" w:rsidP="00E31F2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226AF">
        <w:rPr>
          <w:rFonts w:ascii="Arial" w:hAnsi="Arial" w:cs="Arial"/>
          <w:sz w:val="24"/>
          <w:szCs w:val="24"/>
        </w:rPr>
        <w:t>Definir criterios o lineamientos de</w:t>
      </w:r>
      <w:r w:rsidR="00FF3507">
        <w:rPr>
          <w:rFonts w:ascii="Arial" w:hAnsi="Arial" w:cs="Arial"/>
          <w:sz w:val="24"/>
          <w:szCs w:val="24"/>
        </w:rPr>
        <w:t xml:space="preserve"> identificación de ONG´S</w:t>
      </w:r>
      <w:r w:rsidR="003A7318">
        <w:rPr>
          <w:rFonts w:ascii="Arial" w:hAnsi="Arial" w:cs="Arial"/>
          <w:sz w:val="24"/>
          <w:szCs w:val="24"/>
        </w:rPr>
        <w:t xml:space="preserve"> e Instituciones no legalizadas </w:t>
      </w:r>
      <w:r w:rsidRPr="00C226AF">
        <w:rPr>
          <w:rFonts w:ascii="Arial" w:hAnsi="Arial" w:cs="Arial"/>
          <w:sz w:val="24"/>
          <w:szCs w:val="24"/>
        </w:rPr>
        <w:t>que prestan servicios de atención a la niñez de acuerdo a los estándares internacionales y tipos de vulneración.</w:t>
      </w:r>
    </w:p>
    <w:p w:rsidR="00F262FF" w:rsidRPr="00A719EC" w:rsidRDefault="00F262FF" w:rsidP="00F262FF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Diseñar un sistema informático abierto y flexible a la actualización permanente que contemple la información requerida desde el área de Protección de Derechos, que incluya la caracterización de las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="00C226AF">
        <w:rPr>
          <w:rFonts w:ascii="Arial" w:hAnsi="Arial" w:cs="Arial"/>
          <w:sz w:val="24"/>
          <w:szCs w:val="24"/>
        </w:rPr>
        <w:t xml:space="preserve"> </w:t>
      </w:r>
      <w:r w:rsidR="001F338F">
        <w:rPr>
          <w:rFonts w:ascii="Arial" w:hAnsi="Arial" w:cs="Arial"/>
          <w:sz w:val="24"/>
          <w:szCs w:val="24"/>
        </w:rPr>
        <w:t xml:space="preserve">e instituciones no legalizadas </w:t>
      </w:r>
      <w:r w:rsidR="00C226AF">
        <w:rPr>
          <w:rFonts w:ascii="Arial" w:hAnsi="Arial" w:cs="Arial"/>
          <w:sz w:val="24"/>
          <w:szCs w:val="24"/>
        </w:rPr>
        <w:t>que</w:t>
      </w:r>
      <w:r w:rsidRPr="00A719EC">
        <w:rPr>
          <w:rFonts w:ascii="Arial" w:hAnsi="Arial" w:cs="Arial"/>
          <w:sz w:val="24"/>
          <w:szCs w:val="24"/>
        </w:rPr>
        <w:t xml:space="preserve"> permita de forma conceptual y virtual la identificación de la oferta existente.</w:t>
      </w:r>
    </w:p>
    <w:p w:rsidR="00F262FF" w:rsidRPr="00F262FF" w:rsidRDefault="00F262FF" w:rsidP="00F262FF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Digitalizar el sistema informático de la información obtenida de las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 </w:t>
      </w:r>
      <w:r w:rsidR="001F338F">
        <w:rPr>
          <w:rFonts w:ascii="Arial" w:hAnsi="Arial" w:cs="Arial"/>
          <w:sz w:val="24"/>
          <w:szCs w:val="24"/>
        </w:rPr>
        <w:t xml:space="preserve">e instituciones no legalizadas </w:t>
      </w:r>
      <w:r w:rsidRPr="00A719EC">
        <w:rPr>
          <w:rFonts w:ascii="Arial" w:hAnsi="Arial" w:cs="Arial"/>
          <w:sz w:val="24"/>
          <w:szCs w:val="24"/>
        </w:rPr>
        <w:t>que brindan servicios de atención a la niñez.</w:t>
      </w:r>
    </w:p>
    <w:p w:rsidR="00F262FF" w:rsidRPr="00A719EC" w:rsidRDefault="00F262FF" w:rsidP="00F262FF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Realizar reuniones con todo el personal involucrado en el proyecto, para conocer los avances de los productos y validación de los mismos.</w:t>
      </w:r>
    </w:p>
    <w:p w:rsidR="00F262FF" w:rsidRPr="00A719EC" w:rsidRDefault="00F262FF" w:rsidP="00F262FF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Diseñar, validar y aprobar por la DINAF, los manuales de uso del sistema.</w:t>
      </w:r>
    </w:p>
    <w:p w:rsidR="00F262FF" w:rsidRPr="00A719EC" w:rsidRDefault="00F262FF" w:rsidP="00F262FF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Desarrollar talleres de capacitación al personal de la DINAF</w:t>
      </w:r>
      <w:r>
        <w:rPr>
          <w:rFonts w:ascii="Arial" w:hAnsi="Arial" w:cs="Arial"/>
          <w:sz w:val="24"/>
          <w:szCs w:val="24"/>
        </w:rPr>
        <w:t xml:space="preserve"> en cada regional (6 regionales)</w:t>
      </w:r>
      <w:r w:rsidRPr="00A719EC">
        <w:rPr>
          <w:rFonts w:ascii="Arial" w:hAnsi="Arial" w:cs="Arial"/>
          <w:sz w:val="24"/>
          <w:szCs w:val="24"/>
        </w:rPr>
        <w:t xml:space="preserve"> para el uso y manejo del sistema.</w:t>
      </w:r>
    </w:p>
    <w:p w:rsidR="00F262FF" w:rsidRPr="00A719EC" w:rsidRDefault="00F262FF" w:rsidP="00F262FF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Presentar el sistema informático de la oferta de servicios de atención a niñez con mapa </w:t>
      </w:r>
      <w:r w:rsidR="004453A6" w:rsidRPr="00A719EC">
        <w:rPr>
          <w:rFonts w:ascii="Arial" w:hAnsi="Arial" w:cs="Arial"/>
          <w:sz w:val="24"/>
          <w:szCs w:val="24"/>
        </w:rPr>
        <w:t>georreferenciado</w:t>
      </w:r>
      <w:r w:rsidRPr="00A719EC">
        <w:rPr>
          <w:rFonts w:ascii="Arial" w:hAnsi="Arial" w:cs="Arial"/>
          <w:sz w:val="24"/>
          <w:szCs w:val="24"/>
        </w:rPr>
        <w:t xml:space="preserve"> en los diferentes espacios que solicite la DINAF.</w:t>
      </w:r>
    </w:p>
    <w:p w:rsidR="00F262FF" w:rsidRPr="00A719EC" w:rsidRDefault="00F262FF" w:rsidP="00F262FF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Elaborar informes de avance para realización de los pagos correspondientes a los productos establecidos en la consultoría.</w:t>
      </w:r>
    </w:p>
    <w:p w:rsidR="00F262FF" w:rsidRDefault="00F262FF" w:rsidP="00F262FF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 Otras actividades delegadas por la Dirección Ejecutiva en el marco de la consultoría.</w:t>
      </w:r>
    </w:p>
    <w:p w:rsidR="000F475A" w:rsidRDefault="000F475A">
      <w:pPr>
        <w:spacing w:after="200" w:line="276" w:lineRule="auto"/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b/>
          <w:sz w:val="24"/>
          <w:szCs w:val="24"/>
          <w:highlight w:val="green"/>
        </w:rPr>
        <w:br w:type="page"/>
      </w: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green"/>
        </w:rPr>
      </w:pP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Productos de la Consultoría</w:t>
      </w:r>
    </w:p>
    <w:p w:rsidR="00F262FF" w:rsidRPr="00A719EC" w:rsidRDefault="00F262FF" w:rsidP="00F262FF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Plan de trabajo con cronograma de actividades. </w:t>
      </w:r>
    </w:p>
    <w:p w:rsidR="00F262FF" w:rsidRPr="00A719EC" w:rsidRDefault="00F262FF" w:rsidP="00F262FF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Directorio de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="004453A6">
        <w:rPr>
          <w:rFonts w:ascii="Arial" w:hAnsi="Arial" w:cs="Arial"/>
          <w:sz w:val="24"/>
          <w:szCs w:val="24"/>
        </w:rPr>
        <w:t xml:space="preserve"> </w:t>
      </w:r>
      <w:r w:rsidR="001F338F">
        <w:rPr>
          <w:rFonts w:ascii="Arial" w:hAnsi="Arial" w:cs="Arial"/>
          <w:sz w:val="24"/>
          <w:szCs w:val="24"/>
        </w:rPr>
        <w:t xml:space="preserve">e instituciones no legalizadas </w:t>
      </w:r>
      <w:r w:rsidR="004453A6">
        <w:rPr>
          <w:rFonts w:ascii="Arial" w:hAnsi="Arial" w:cs="Arial"/>
          <w:sz w:val="24"/>
          <w:szCs w:val="24"/>
        </w:rPr>
        <w:t>vigentes en el país,</w:t>
      </w:r>
      <w:r w:rsidRPr="00A719EC">
        <w:rPr>
          <w:rFonts w:ascii="Arial" w:hAnsi="Arial" w:cs="Arial"/>
          <w:sz w:val="24"/>
          <w:szCs w:val="24"/>
        </w:rPr>
        <w:t xml:space="preserve"> que brindan servicios de atención en materia de niñez</w:t>
      </w:r>
      <w:r w:rsidR="005828FB">
        <w:rPr>
          <w:rFonts w:ascii="Arial" w:hAnsi="Arial" w:cs="Arial"/>
          <w:sz w:val="24"/>
          <w:szCs w:val="24"/>
        </w:rPr>
        <w:t xml:space="preserve"> por zona geográfica. </w:t>
      </w:r>
      <w:r w:rsidR="00922BBB">
        <w:rPr>
          <w:rFonts w:ascii="Arial" w:hAnsi="Arial" w:cs="Arial"/>
          <w:sz w:val="24"/>
          <w:szCs w:val="24"/>
        </w:rPr>
        <w:t xml:space="preserve">  </w:t>
      </w:r>
      <w:r w:rsidR="007C44D1">
        <w:rPr>
          <w:rFonts w:ascii="Arial" w:hAnsi="Arial" w:cs="Arial"/>
          <w:sz w:val="24"/>
          <w:szCs w:val="24"/>
        </w:rPr>
        <w:t xml:space="preserve"> </w:t>
      </w:r>
    </w:p>
    <w:p w:rsidR="000F475A" w:rsidRPr="004453A6" w:rsidRDefault="005828FB" w:rsidP="004453A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Ficha por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="004453A6">
        <w:rPr>
          <w:rFonts w:ascii="Arial" w:hAnsi="Arial" w:cs="Arial"/>
          <w:sz w:val="24"/>
          <w:szCs w:val="24"/>
        </w:rPr>
        <w:t xml:space="preserve"> </w:t>
      </w:r>
      <w:r w:rsidR="001F338F">
        <w:rPr>
          <w:rFonts w:ascii="Arial" w:hAnsi="Arial" w:cs="Arial"/>
          <w:sz w:val="24"/>
          <w:szCs w:val="24"/>
        </w:rPr>
        <w:t xml:space="preserve">e instituciones no legalizadas </w:t>
      </w:r>
      <w:r w:rsidR="00F262FF" w:rsidRPr="00A719EC">
        <w:rPr>
          <w:rFonts w:ascii="Arial" w:hAnsi="Arial" w:cs="Arial"/>
          <w:sz w:val="24"/>
          <w:szCs w:val="24"/>
        </w:rPr>
        <w:t xml:space="preserve">que contenga la caracterización de los servicios que prestan en materia de niñez. </w:t>
      </w:r>
      <w:r>
        <w:rPr>
          <w:rFonts w:ascii="Arial" w:hAnsi="Arial" w:cs="Arial"/>
          <w:sz w:val="24"/>
          <w:szCs w:val="24"/>
        </w:rPr>
        <w:t>(ubicación, descripción</w:t>
      </w:r>
      <w:r w:rsidR="004453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población</w:t>
      </w:r>
      <w:r w:rsidR="00922BBB">
        <w:rPr>
          <w:rFonts w:ascii="Arial" w:hAnsi="Arial" w:cs="Arial"/>
          <w:sz w:val="24"/>
          <w:szCs w:val="24"/>
        </w:rPr>
        <w:t xml:space="preserve"> atendida, servicios prestados</w:t>
      </w:r>
      <w:r>
        <w:rPr>
          <w:rFonts w:ascii="Arial" w:hAnsi="Arial" w:cs="Arial"/>
          <w:sz w:val="24"/>
          <w:szCs w:val="24"/>
        </w:rPr>
        <w:t xml:space="preserve">, edades comprendidas, </w:t>
      </w:r>
      <w:r w:rsidR="00922BBB">
        <w:rPr>
          <w:rFonts w:ascii="Arial" w:hAnsi="Arial" w:cs="Arial"/>
          <w:sz w:val="24"/>
          <w:szCs w:val="24"/>
        </w:rPr>
        <w:t xml:space="preserve">requisitos de entrada, </w:t>
      </w:r>
      <w:r>
        <w:rPr>
          <w:rFonts w:ascii="Arial" w:hAnsi="Arial" w:cs="Arial"/>
          <w:sz w:val="24"/>
          <w:szCs w:val="24"/>
        </w:rPr>
        <w:t xml:space="preserve">número de niños y niñas atendidos, </w:t>
      </w:r>
      <w:r w:rsidR="00922BBB">
        <w:rPr>
          <w:rFonts w:ascii="Arial" w:hAnsi="Arial" w:cs="Arial"/>
          <w:sz w:val="24"/>
          <w:szCs w:val="24"/>
        </w:rPr>
        <w:t xml:space="preserve">cupos totales, </w:t>
      </w:r>
      <w:r>
        <w:rPr>
          <w:rFonts w:ascii="Arial" w:hAnsi="Arial" w:cs="Arial"/>
          <w:sz w:val="24"/>
          <w:szCs w:val="24"/>
        </w:rPr>
        <w:t>datos de contacto, nombre institución</w:t>
      </w:r>
      <w:r w:rsidR="00922BBB">
        <w:rPr>
          <w:rFonts w:ascii="Arial" w:hAnsi="Arial" w:cs="Arial"/>
          <w:sz w:val="24"/>
          <w:szCs w:val="24"/>
        </w:rPr>
        <w:t>, nombre del proyecto,</w:t>
      </w:r>
      <w:r>
        <w:rPr>
          <w:rFonts w:ascii="Arial" w:hAnsi="Arial" w:cs="Arial"/>
          <w:sz w:val="24"/>
          <w:szCs w:val="24"/>
        </w:rPr>
        <w:t xml:space="preserve"> registro legal</w:t>
      </w:r>
      <w:r w:rsidR="00922BBB">
        <w:rPr>
          <w:rFonts w:ascii="Arial" w:hAnsi="Arial" w:cs="Arial"/>
          <w:sz w:val="24"/>
          <w:szCs w:val="24"/>
        </w:rPr>
        <w:t>, registro URSAC</w:t>
      </w:r>
      <w:r w:rsidR="00DB170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)</w:t>
      </w:r>
    </w:p>
    <w:p w:rsidR="00DB1703" w:rsidRPr="004453A6" w:rsidRDefault="00F262FF" w:rsidP="00DB1703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Informes </w:t>
      </w:r>
      <w:r w:rsidR="00DB1703">
        <w:rPr>
          <w:rFonts w:ascii="Arial" w:hAnsi="Arial" w:cs="Arial"/>
          <w:sz w:val="24"/>
          <w:szCs w:val="24"/>
        </w:rPr>
        <w:t xml:space="preserve">y reuniones quincenales </w:t>
      </w:r>
      <w:r w:rsidRPr="00A719EC">
        <w:rPr>
          <w:rFonts w:ascii="Arial" w:hAnsi="Arial" w:cs="Arial"/>
          <w:sz w:val="24"/>
          <w:szCs w:val="24"/>
        </w:rPr>
        <w:t>de avances de la consultoría.</w:t>
      </w:r>
    </w:p>
    <w:p w:rsidR="00F262FF" w:rsidRPr="00A719EC" w:rsidRDefault="00F262FF" w:rsidP="00F262FF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Sistema informático en funcionamiento que incluya el mapa de</w:t>
      </w:r>
      <w:r w:rsidRPr="00A719EC">
        <w:rPr>
          <w:rFonts w:ascii="Arial" w:hAnsi="Arial" w:cs="Arial"/>
          <w:color w:val="FF0000"/>
          <w:sz w:val="24"/>
          <w:szCs w:val="24"/>
        </w:rPr>
        <w:t xml:space="preserve"> </w:t>
      </w:r>
      <w:r w:rsidR="004453A6" w:rsidRPr="00A719EC">
        <w:rPr>
          <w:rFonts w:ascii="Arial" w:hAnsi="Arial" w:cs="Arial"/>
          <w:sz w:val="24"/>
          <w:szCs w:val="24"/>
        </w:rPr>
        <w:t>georreferenciación</w:t>
      </w:r>
      <w:r w:rsidRPr="00A719EC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="004453A6">
        <w:rPr>
          <w:rFonts w:ascii="Arial" w:hAnsi="Arial" w:cs="Arial"/>
          <w:sz w:val="24"/>
          <w:szCs w:val="24"/>
        </w:rPr>
        <w:t>ONG´s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 </w:t>
      </w:r>
      <w:r w:rsidR="001F338F">
        <w:rPr>
          <w:rFonts w:ascii="Arial" w:hAnsi="Arial" w:cs="Arial"/>
          <w:sz w:val="24"/>
          <w:szCs w:val="24"/>
        </w:rPr>
        <w:t xml:space="preserve">e instituciones no legalizadas </w:t>
      </w:r>
      <w:r w:rsidRPr="00A719EC">
        <w:rPr>
          <w:rFonts w:ascii="Arial" w:hAnsi="Arial" w:cs="Arial"/>
          <w:sz w:val="24"/>
          <w:szCs w:val="24"/>
        </w:rPr>
        <w:t>que brindan servicios de atención a la niñez.</w:t>
      </w:r>
    </w:p>
    <w:p w:rsidR="00F262FF" w:rsidRPr="00A719EC" w:rsidRDefault="00F262FF" w:rsidP="00F262FF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Manuales de uso y manejo del sistema. </w:t>
      </w:r>
    </w:p>
    <w:p w:rsidR="00F262FF" w:rsidRPr="00A719EC" w:rsidRDefault="00F262FF" w:rsidP="00F262FF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Informes de talleres de capacitación</w:t>
      </w:r>
      <w:r w:rsidR="00DB1703">
        <w:rPr>
          <w:rFonts w:ascii="Arial" w:hAnsi="Arial" w:cs="Arial"/>
          <w:sz w:val="24"/>
          <w:szCs w:val="24"/>
        </w:rPr>
        <w:t xml:space="preserve"> de las 6 regionales</w:t>
      </w:r>
      <w:r w:rsidRPr="00A719EC">
        <w:rPr>
          <w:rFonts w:ascii="Arial" w:hAnsi="Arial" w:cs="Arial"/>
          <w:sz w:val="24"/>
          <w:szCs w:val="24"/>
        </w:rPr>
        <w:t>.</w:t>
      </w:r>
    </w:p>
    <w:p w:rsidR="00C86C2B" w:rsidRDefault="001C4B70" w:rsidP="00F262FF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</w:t>
      </w:r>
      <w:r w:rsidR="00C86C2B">
        <w:rPr>
          <w:rFonts w:ascii="Arial" w:hAnsi="Arial" w:cs="Arial"/>
          <w:sz w:val="24"/>
          <w:szCs w:val="24"/>
        </w:rPr>
        <w:t xml:space="preserve">ón incorporada </w:t>
      </w:r>
      <w:r>
        <w:rPr>
          <w:rFonts w:ascii="Arial" w:hAnsi="Arial" w:cs="Arial"/>
          <w:sz w:val="24"/>
          <w:szCs w:val="24"/>
        </w:rPr>
        <w:t xml:space="preserve">de </w:t>
      </w:r>
      <w:r w:rsidR="000F3AAB">
        <w:rPr>
          <w:rFonts w:ascii="Arial" w:hAnsi="Arial" w:cs="Arial"/>
          <w:sz w:val="24"/>
          <w:szCs w:val="24"/>
        </w:rPr>
        <w:t xml:space="preserve">todas </w:t>
      </w:r>
      <w:r w:rsidR="00F01A9B">
        <w:rPr>
          <w:rFonts w:ascii="Arial" w:hAnsi="Arial" w:cs="Arial"/>
          <w:sz w:val="24"/>
          <w:szCs w:val="24"/>
        </w:rPr>
        <w:t xml:space="preserve">las </w:t>
      </w:r>
      <w:proofErr w:type="spellStart"/>
      <w:r w:rsidR="00F01A9B">
        <w:rPr>
          <w:rFonts w:ascii="Arial" w:hAnsi="Arial" w:cs="Arial"/>
          <w:sz w:val="24"/>
          <w:szCs w:val="24"/>
        </w:rPr>
        <w:t>ONG´s</w:t>
      </w:r>
      <w:proofErr w:type="spellEnd"/>
      <w:r w:rsidR="00C86C2B">
        <w:rPr>
          <w:rFonts w:ascii="Arial" w:hAnsi="Arial" w:cs="Arial"/>
          <w:sz w:val="24"/>
          <w:szCs w:val="24"/>
        </w:rPr>
        <w:t xml:space="preserve"> </w:t>
      </w:r>
      <w:r w:rsidR="001F338F">
        <w:rPr>
          <w:rFonts w:ascii="Arial" w:hAnsi="Arial" w:cs="Arial"/>
          <w:sz w:val="24"/>
          <w:szCs w:val="24"/>
        </w:rPr>
        <w:t xml:space="preserve">e instituciones no legalizadas </w:t>
      </w:r>
      <w:r>
        <w:rPr>
          <w:rFonts w:ascii="Arial" w:hAnsi="Arial" w:cs="Arial"/>
          <w:sz w:val="24"/>
          <w:szCs w:val="24"/>
        </w:rPr>
        <w:t xml:space="preserve">en el sistema informático. </w:t>
      </w:r>
    </w:p>
    <w:p w:rsidR="00C86C2B" w:rsidRDefault="00C86C2B" w:rsidP="00C86C2B">
      <w:pPr>
        <w:spacing w:after="0" w:line="240" w:lineRule="auto"/>
        <w:ind w:left="374"/>
        <w:jc w:val="both"/>
        <w:rPr>
          <w:rFonts w:ascii="Arial" w:hAnsi="Arial" w:cs="Arial"/>
          <w:sz w:val="24"/>
          <w:szCs w:val="24"/>
        </w:rPr>
      </w:pPr>
    </w:p>
    <w:p w:rsidR="00F262FF" w:rsidRPr="00C86C2B" w:rsidRDefault="00F262FF" w:rsidP="00C86C2B">
      <w:pPr>
        <w:spacing w:after="0" w:line="240" w:lineRule="auto"/>
        <w:ind w:left="374"/>
        <w:jc w:val="both"/>
        <w:rPr>
          <w:rFonts w:ascii="Arial" w:hAnsi="Arial" w:cs="Arial"/>
          <w:sz w:val="24"/>
          <w:szCs w:val="24"/>
        </w:rPr>
      </w:pPr>
      <w:r w:rsidRPr="00C86C2B">
        <w:rPr>
          <w:rFonts w:ascii="Arial" w:hAnsi="Arial" w:cs="Arial"/>
          <w:sz w:val="24"/>
          <w:szCs w:val="24"/>
        </w:rPr>
        <w:t>Asistencia técnica después de finalizada la consultoría, de hasta tres meses, bajo la figura de carta compromiso.</w:t>
      </w: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 xml:space="preserve">Características </w:t>
      </w:r>
      <w:r>
        <w:rPr>
          <w:rFonts w:ascii="Arial" w:hAnsi="Arial" w:cs="Arial"/>
          <w:b/>
          <w:sz w:val="24"/>
          <w:szCs w:val="24"/>
        </w:rPr>
        <w:t xml:space="preserve">y Plazo </w:t>
      </w:r>
      <w:r w:rsidRPr="0059023E">
        <w:rPr>
          <w:rFonts w:ascii="Arial" w:hAnsi="Arial" w:cs="Arial"/>
          <w:b/>
          <w:sz w:val="24"/>
          <w:szCs w:val="24"/>
        </w:rPr>
        <w:t>de la Consultoría</w:t>
      </w:r>
    </w:p>
    <w:p w:rsidR="00F262FF" w:rsidRDefault="00F262FF" w:rsidP="00F262F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la naturaleza de la Consultoría únicamente </w:t>
      </w:r>
      <w:r w:rsidRPr="00FE5B19">
        <w:rPr>
          <w:rFonts w:ascii="Arial" w:hAnsi="Arial" w:cs="Arial"/>
          <w:sz w:val="24"/>
          <w:szCs w:val="24"/>
        </w:rPr>
        <w:t>se recibirán propuestas d</w:t>
      </w:r>
      <w:r>
        <w:rPr>
          <w:rFonts w:ascii="Arial" w:hAnsi="Arial" w:cs="Arial"/>
          <w:sz w:val="24"/>
          <w:szCs w:val="24"/>
        </w:rPr>
        <w:t>e empresas o firmas consultoras.</w:t>
      </w:r>
    </w:p>
    <w:p w:rsidR="00F262FF" w:rsidRDefault="00F262FF" w:rsidP="00F262F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022">
        <w:rPr>
          <w:rFonts w:ascii="Arial" w:hAnsi="Arial" w:cs="Arial"/>
          <w:sz w:val="24"/>
          <w:szCs w:val="24"/>
        </w:rPr>
        <w:t xml:space="preserve">Para la selección de la Firma Consultora se tomará en cuenta el criterio de </w:t>
      </w:r>
      <w:r w:rsidR="001279B9">
        <w:rPr>
          <w:rFonts w:ascii="Arial" w:hAnsi="Arial" w:cs="Arial"/>
          <w:sz w:val="24"/>
          <w:szCs w:val="24"/>
        </w:rPr>
        <w:t>calificación de los consultores</w:t>
      </w:r>
      <w:bookmarkStart w:id="0" w:name="_GoBack"/>
      <w:bookmarkEnd w:id="0"/>
      <w:r w:rsidRPr="00F01A9B">
        <w:rPr>
          <w:rFonts w:ascii="Arial" w:hAnsi="Arial" w:cs="Arial"/>
          <w:sz w:val="24"/>
          <w:szCs w:val="24"/>
        </w:rPr>
        <w:t>,</w:t>
      </w:r>
      <w:r w:rsidRPr="00877022">
        <w:rPr>
          <w:rFonts w:ascii="Arial" w:hAnsi="Arial" w:cs="Arial"/>
          <w:sz w:val="24"/>
          <w:szCs w:val="24"/>
        </w:rPr>
        <w:t xml:space="preserve"> en apego a los lineamientos establecidos por el Banco Interamericano de Desarrollo (BID).</w:t>
      </w:r>
    </w:p>
    <w:p w:rsidR="00F262FF" w:rsidRPr="00536C29" w:rsidRDefault="00F262FF" w:rsidP="00536C2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6C29">
        <w:rPr>
          <w:rFonts w:ascii="Arial" w:hAnsi="Arial" w:cs="Arial"/>
          <w:sz w:val="24"/>
          <w:szCs w:val="24"/>
        </w:rPr>
        <w:t xml:space="preserve">La contratación estará regida por cumplimiento de productos identificados en los presentes Términos de Referencia y regulados por el contrato a suscribirse, quedando a criterio de la DINAF, la evaluación por </w:t>
      </w:r>
      <w:proofErr w:type="gramStart"/>
      <w:r w:rsidRPr="00536C29">
        <w:rPr>
          <w:rFonts w:ascii="Arial" w:hAnsi="Arial" w:cs="Arial"/>
          <w:sz w:val="24"/>
          <w:szCs w:val="24"/>
        </w:rPr>
        <w:t>cumplimiento  y</w:t>
      </w:r>
      <w:proofErr w:type="gramEnd"/>
      <w:r w:rsidRPr="00536C29">
        <w:rPr>
          <w:rFonts w:ascii="Arial" w:hAnsi="Arial" w:cs="Arial"/>
          <w:sz w:val="24"/>
          <w:szCs w:val="24"/>
        </w:rPr>
        <w:t xml:space="preserve"> desempeño.</w:t>
      </w:r>
      <w:r w:rsidR="00536C29" w:rsidRPr="00536C29">
        <w:rPr>
          <w:rFonts w:ascii="Arial" w:hAnsi="Arial" w:cs="Arial"/>
          <w:sz w:val="24"/>
          <w:szCs w:val="24"/>
        </w:rPr>
        <w:t xml:space="preserve"> La firma consultora será supervisada y evaluada por Programa de Protección y Restitución de Derechos conjuntamente con el Coordinador Técnico UAP BID DINAF y la Dirección Ejecutiva de la DINAF. </w:t>
      </w:r>
    </w:p>
    <w:p w:rsidR="00536C29" w:rsidRPr="00CE72F1" w:rsidRDefault="00F262FF" w:rsidP="00CE72F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consultoría </w:t>
      </w:r>
      <w:r w:rsidR="00C86C2B">
        <w:rPr>
          <w:rFonts w:ascii="Arial" w:hAnsi="Arial" w:cs="Arial"/>
          <w:sz w:val="24"/>
          <w:szCs w:val="24"/>
        </w:rPr>
        <w:t>estará adscrita</w:t>
      </w:r>
      <w:r w:rsidRPr="00707A32">
        <w:rPr>
          <w:rFonts w:ascii="Arial" w:hAnsi="Arial" w:cs="Arial"/>
          <w:sz w:val="24"/>
          <w:szCs w:val="24"/>
        </w:rPr>
        <w:t xml:space="preserve"> a la Dirección de Niñez, Adolescencia y Familia (DINAF) a través del Progr</w:t>
      </w:r>
      <w:r w:rsidR="00C86C2B">
        <w:rPr>
          <w:rFonts w:ascii="Arial" w:hAnsi="Arial" w:cs="Arial"/>
          <w:sz w:val="24"/>
          <w:szCs w:val="24"/>
        </w:rPr>
        <w:t xml:space="preserve">ama de Protección </w:t>
      </w:r>
      <w:r w:rsidRPr="00707A32">
        <w:rPr>
          <w:rFonts w:ascii="Arial" w:hAnsi="Arial" w:cs="Arial"/>
          <w:sz w:val="24"/>
          <w:szCs w:val="24"/>
        </w:rPr>
        <w:t>de Derechos, Coordinación de Programas Técnicos, Coordinación de Oficinas Regionales y la Coordinación de la Unidad Administradora del Proyecto.</w:t>
      </w:r>
    </w:p>
    <w:p w:rsidR="00F262FF" w:rsidRPr="00536C29" w:rsidRDefault="00F262FF" w:rsidP="00536C2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6C29">
        <w:rPr>
          <w:rFonts w:ascii="Arial" w:hAnsi="Arial" w:cs="Arial"/>
          <w:sz w:val="24"/>
          <w:szCs w:val="24"/>
        </w:rPr>
        <w:t>La consultoría tendrá una duración de cinco</w:t>
      </w:r>
      <w:r w:rsidR="00C86C2B" w:rsidRPr="00536C29">
        <w:rPr>
          <w:rFonts w:ascii="Arial" w:hAnsi="Arial" w:cs="Arial"/>
          <w:sz w:val="24"/>
          <w:szCs w:val="24"/>
        </w:rPr>
        <w:t xml:space="preserve"> </w:t>
      </w:r>
      <w:r w:rsidRPr="00536C29">
        <w:rPr>
          <w:rFonts w:ascii="Arial" w:hAnsi="Arial" w:cs="Arial"/>
          <w:sz w:val="24"/>
          <w:szCs w:val="24"/>
        </w:rPr>
        <w:t>(5) meses a partir de la firma del contrato.</w:t>
      </w:r>
    </w:p>
    <w:p w:rsidR="00CE72F1" w:rsidRDefault="00CE72F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62FF" w:rsidRPr="0036138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Recursos y facilidades a ser provistas por la DINAF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Para los fines establecidos de esta consultoría la DINAF </w:t>
      </w:r>
      <w:proofErr w:type="gramStart"/>
      <w:r w:rsidRPr="00A719EC">
        <w:rPr>
          <w:rFonts w:ascii="Arial" w:hAnsi="Arial" w:cs="Arial"/>
          <w:sz w:val="24"/>
          <w:szCs w:val="24"/>
        </w:rPr>
        <w:t>proporcionará  a</w:t>
      </w:r>
      <w:proofErr w:type="gramEnd"/>
      <w:r w:rsidRPr="00A719EC">
        <w:rPr>
          <w:rFonts w:ascii="Arial" w:hAnsi="Arial" w:cs="Arial"/>
          <w:sz w:val="24"/>
          <w:szCs w:val="24"/>
        </w:rPr>
        <w:t xml:space="preserve"> la Firma Consultora:</w:t>
      </w:r>
    </w:p>
    <w:p w:rsidR="00F262FF" w:rsidRPr="004764EE" w:rsidRDefault="00536C29" w:rsidP="00F262F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262FF" w:rsidRPr="00A719EC">
        <w:rPr>
          <w:rFonts w:ascii="Arial" w:hAnsi="Arial" w:cs="Arial"/>
          <w:sz w:val="24"/>
          <w:szCs w:val="24"/>
        </w:rPr>
        <w:t>n espacio virtual para la publicación del map</w:t>
      </w:r>
      <w:r w:rsidR="00F262FF">
        <w:rPr>
          <w:rFonts w:ascii="Arial" w:hAnsi="Arial" w:cs="Arial"/>
          <w:sz w:val="24"/>
          <w:szCs w:val="24"/>
        </w:rPr>
        <w:t>eo geo</w:t>
      </w:r>
      <w:r>
        <w:rPr>
          <w:rFonts w:ascii="Arial" w:hAnsi="Arial" w:cs="Arial"/>
          <w:sz w:val="24"/>
          <w:szCs w:val="24"/>
        </w:rPr>
        <w:t>-</w:t>
      </w:r>
      <w:r w:rsidR="00F262FF">
        <w:rPr>
          <w:rFonts w:ascii="Arial" w:hAnsi="Arial" w:cs="Arial"/>
          <w:sz w:val="24"/>
          <w:szCs w:val="24"/>
        </w:rPr>
        <w:t>referenciado que resulte.</w:t>
      </w:r>
    </w:p>
    <w:p w:rsidR="00F262FF" w:rsidRPr="00A719EC" w:rsidRDefault="00F262FF" w:rsidP="00F262F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Se sostendrán reuniones periódicas</w:t>
      </w:r>
      <w:r w:rsidR="00536C29">
        <w:rPr>
          <w:rFonts w:ascii="Arial" w:hAnsi="Arial" w:cs="Arial"/>
          <w:sz w:val="24"/>
          <w:szCs w:val="24"/>
        </w:rPr>
        <w:t xml:space="preserve"> con la UAP-BID y la Dirección Ejecutiva de la DINAF,</w:t>
      </w:r>
      <w:r w:rsidRPr="00A719EC">
        <w:rPr>
          <w:rFonts w:ascii="Arial" w:hAnsi="Arial" w:cs="Arial"/>
          <w:sz w:val="24"/>
          <w:szCs w:val="24"/>
        </w:rPr>
        <w:t xml:space="preserve"> a fin de analizar el avance y los problemas enfrentados durante la ejecución del Proyecto</w:t>
      </w:r>
      <w:r w:rsidR="00536C29">
        <w:rPr>
          <w:rFonts w:ascii="Arial" w:hAnsi="Arial" w:cs="Arial"/>
          <w:sz w:val="24"/>
          <w:szCs w:val="24"/>
        </w:rPr>
        <w:t>.</w:t>
      </w: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green"/>
        </w:rPr>
      </w:pP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Calificaciones Profesionales</w:t>
      </w:r>
    </w:p>
    <w:p w:rsidR="00F262FF" w:rsidRPr="00A719EC" w:rsidRDefault="00F262FF" w:rsidP="00F262FF">
      <w:pPr>
        <w:pStyle w:val="Ttulo1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Las </w:t>
      </w:r>
      <w:r w:rsidRPr="00A719EC">
        <w:rPr>
          <w:rFonts w:ascii="Arial" w:hAnsi="Arial" w:cs="Arial"/>
          <w:b w:val="0"/>
          <w:szCs w:val="24"/>
        </w:rPr>
        <w:t>Firmas Consultoras interesadas en la convocatoria deben reunir y justificar los siguientes requisitos:</w:t>
      </w:r>
    </w:p>
    <w:p w:rsidR="00F262FF" w:rsidRPr="00A719EC" w:rsidRDefault="00F262FF" w:rsidP="00F262FF">
      <w:pPr>
        <w:pStyle w:val="Ttulo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A719EC">
        <w:rPr>
          <w:rFonts w:ascii="Arial" w:hAnsi="Arial" w:cs="Arial"/>
          <w:b w:val="0"/>
          <w:szCs w:val="24"/>
        </w:rPr>
        <w:t>Firma Consultora legalmente constituida.</w:t>
      </w:r>
    </w:p>
    <w:p w:rsidR="00F262FF" w:rsidRPr="00A719EC" w:rsidRDefault="00F262FF" w:rsidP="00F262FF">
      <w:pPr>
        <w:pStyle w:val="Ttulo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A719EC">
        <w:rPr>
          <w:rFonts w:ascii="Arial" w:hAnsi="Arial" w:cs="Arial"/>
          <w:b w:val="0"/>
          <w:szCs w:val="24"/>
        </w:rPr>
        <w:t xml:space="preserve">Experiencia profesional mínima de 5 años en el levantamiento de información </w:t>
      </w:r>
      <w:r w:rsidR="00536C29" w:rsidRPr="00A719EC">
        <w:rPr>
          <w:rFonts w:ascii="Arial" w:hAnsi="Arial" w:cs="Arial"/>
          <w:b w:val="0"/>
          <w:szCs w:val="24"/>
        </w:rPr>
        <w:t>georreferenciada</w:t>
      </w:r>
      <w:r w:rsidRPr="00A719EC">
        <w:rPr>
          <w:rFonts w:ascii="Arial" w:hAnsi="Arial" w:cs="Arial"/>
          <w:b w:val="0"/>
          <w:szCs w:val="24"/>
        </w:rPr>
        <w:t xml:space="preserve"> a nivel nacional, comprobada experiencia de trabajo en procesos de consulta/participación de comunidades y actores sectoriales.</w:t>
      </w:r>
    </w:p>
    <w:p w:rsidR="00F262FF" w:rsidRPr="00A719EC" w:rsidRDefault="00F262FF" w:rsidP="00F262FF">
      <w:pPr>
        <w:pStyle w:val="Ttulo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A719EC">
        <w:rPr>
          <w:rFonts w:ascii="Arial" w:hAnsi="Arial" w:cs="Arial"/>
          <w:b w:val="0"/>
          <w:szCs w:val="24"/>
        </w:rPr>
        <w:t>Experiencia y conocimiento en el abordaje de temas relacionados a niñez y familia</w:t>
      </w:r>
    </w:p>
    <w:p w:rsidR="00F262FF" w:rsidRPr="00A719EC" w:rsidRDefault="00F262FF" w:rsidP="00F262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HN"/>
        </w:rPr>
      </w:pPr>
      <w:r w:rsidRPr="00A719EC">
        <w:rPr>
          <w:rFonts w:ascii="Arial" w:eastAsia="Times New Roman" w:hAnsi="Arial" w:cs="Arial"/>
          <w:color w:val="000000"/>
          <w:sz w:val="24"/>
          <w:szCs w:val="24"/>
          <w:lang w:eastAsia="es-HN"/>
        </w:rPr>
        <w:t xml:space="preserve">Experiencia probada en la instalación de sistemas de información </w:t>
      </w:r>
      <w:r w:rsidR="00536C29" w:rsidRPr="00A719EC">
        <w:rPr>
          <w:rFonts w:ascii="Arial" w:eastAsia="Times New Roman" w:hAnsi="Arial" w:cs="Arial"/>
          <w:color w:val="000000"/>
          <w:sz w:val="24"/>
          <w:szCs w:val="24"/>
          <w:lang w:eastAsia="es-HN"/>
        </w:rPr>
        <w:t>georreferenciados</w:t>
      </w:r>
      <w:r w:rsidRPr="00A719EC">
        <w:rPr>
          <w:rFonts w:ascii="Arial" w:eastAsia="Times New Roman" w:hAnsi="Arial" w:cs="Arial"/>
          <w:color w:val="000000"/>
          <w:sz w:val="24"/>
          <w:szCs w:val="24"/>
          <w:lang w:eastAsia="es-HN"/>
        </w:rPr>
        <w:t>.</w:t>
      </w:r>
    </w:p>
    <w:p w:rsidR="00F262FF" w:rsidRPr="00A719EC" w:rsidRDefault="00F262FF" w:rsidP="00F262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Experiencia en el manejo de base de datos: SQL, ORACLE, ACCESS (versiones actualizadas), preferiblemente orientados a la temática de niñez.</w:t>
      </w:r>
    </w:p>
    <w:p w:rsidR="00F262FF" w:rsidRPr="00A719EC" w:rsidRDefault="00F262FF" w:rsidP="00F262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Conocimiento de programas como: Microsoft Office, </w:t>
      </w:r>
      <w:proofErr w:type="spellStart"/>
      <w:r w:rsidRPr="00A719EC">
        <w:rPr>
          <w:rFonts w:ascii="Arial" w:hAnsi="Arial" w:cs="Arial"/>
          <w:sz w:val="24"/>
          <w:szCs w:val="24"/>
        </w:rPr>
        <w:t>Stat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9EC">
        <w:rPr>
          <w:rFonts w:ascii="Arial" w:hAnsi="Arial" w:cs="Arial"/>
          <w:sz w:val="24"/>
          <w:szCs w:val="24"/>
        </w:rPr>
        <w:t>Planet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, Flash, </w:t>
      </w:r>
      <w:proofErr w:type="spellStart"/>
      <w:r w:rsidRPr="00A719EC">
        <w:rPr>
          <w:rFonts w:ascii="Arial" w:hAnsi="Arial" w:cs="Arial"/>
          <w:sz w:val="24"/>
          <w:szCs w:val="24"/>
        </w:rPr>
        <w:t>Arc</w:t>
      </w:r>
      <w:proofErr w:type="spellEnd"/>
      <w:r w:rsidRPr="00A719EC">
        <w:rPr>
          <w:rFonts w:ascii="Arial" w:hAnsi="Arial" w:cs="Arial"/>
          <w:sz w:val="24"/>
          <w:szCs w:val="24"/>
        </w:rPr>
        <w:t xml:space="preserve"> View y programación orientada a objetos (versiones actualizadas).</w:t>
      </w:r>
    </w:p>
    <w:p w:rsidR="00F262FF" w:rsidRDefault="00F262FF" w:rsidP="00F262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Registrada en la base de consultores de la Oficina Normativa de Compras y Adquisiciones del Estado</w:t>
      </w:r>
      <w:r>
        <w:rPr>
          <w:rFonts w:ascii="Arial" w:hAnsi="Arial" w:cs="Arial"/>
          <w:sz w:val="24"/>
          <w:szCs w:val="24"/>
        </w:rPr>
        <w:t xml:space="preserve"> (ONCAE).</w:t>
      </w:r>
    </w:p>
    <w:p w:rsidR="00CE72F1" w:rsidRPr="00A719EC" w:rsidRDefault="00CE72F1" w:rsidP="00F262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Registrada bajo el Régimen de Facturación de la DEI.</w:t>
      </w:r>
    </w:p>
    <w:p w:rsidR="00CE72F1" w:rsidRPr="00CE72F1" w:rsidRDefault="00F262FF" w:rsidP="00CE72F1">
      <w:pPr>
        <w:pStyle w:val="Ttulo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A719EC">
        <w:rPr>
          <w:rFonts w:ascii="Arial" w:hAnsi="Arial" w:cs="Arial"/>
          <w:b w:val="0"/>
          <w:szCs w:val="24"/>
        </w:rPr>
        <w:t>Registrada en la Cámara de Comercio e Industrias de Tegucigalpa.</w:t>
      </w:r>
    </w:p>
    <w:p w:rsidR="00F262FF" w:rsidRPr="00A719EC" w:rsidRDefault="00F262FF" w:rsidP="00F262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Referencias de las consultorías realizadas en los últimos 3 años, que tengan relación con el objeto de la propuesta.</w:t>
      </w:r>
    </w:p>
    <w:p w:rsidR="00F262FF" w:rsidRPr="002C6C7B" w:rsidRDefault="00F262FF" w:rsidP="00F262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HN"/>
        </w:rPr>
      </w:pPr>
      <w:r w:rsidRPr="002C6C7B">
        <w:rPr>
          <w:rFonts w:ascii="Arial" w:eastAsia="Times New Roman" w:hAnsi="Arial" w:cs="Arial"/>
          <w:color w:val="000000"/>
          <w:sz w:val="24"/>
          <w:szCs w:val="24"/>
          <w:lang w:eastAsia="es-HN"/>
        </w:rPr>
        <w:t>Contar con una plataforma de profesionales multidisciplinario integrada por:</w:t>
      </w:r>
    </w:p>
    <w:p w:rsidR="00F262FF" w:rsidRPr="00F262FF" w:rsidRDefault="00F262FF" w:rsidP="002646FC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HN"/>
        </w:rPr>
      </w:pPr>
    </w:p>
    <w:p w:rsidR="00F262FF" w:rsidRPr="002C6C7B" w:rsidRDefault="00F262FF" w:rsidP="00F262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C7B">
        <w:rPr>
          <w:rFonts w:ascii="Arial" w:hAnsi="Arial" w:cs="Arial"/>
          <w:sz w:val="24"/>
          <w:szCs w:val="24"/>
        </w:rPr>
        <w:t>Profesional de la carrera de Trabajo Social con más de tres (3) años de experiencia en Programas de desarrollo comunitario, atención a NNA, y Derechos Humanos.</w:t>
      </w:r>
    </w:p>
    <w:p w:rsidR="00F262FF" w:rsidRPr="002C6C7B" w:rsidRDefault="00F262FF" w:rsidP="00F262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C7B">
        <w:rPr>
          <w:rFonts w:ascii="Arial" w:hAnsi="Arial" w:cs="Arial"/>
          <w:sz w:val="24"/>
          <w:szCs w:val="24"/>
        </w:rPr>
        <w:t xml:space="preserve">Profesional de la Ingeniería en el </w:t>
      </w:r>
      <w:proofErr w:type="gramStart"/>
      <w:r w:rsidRPr="002C6C7B">
        <w:rPr>
          <w:rFonts w:ascii="Arial" w:hAnsi="Arial" w:cs="Arial"/>
          <w:sz w:val="24"/>
          <w:szCs w:val="24"/>
        </w:rPr>
        <w:t>área  de</w:t>
      </w:r>
      <w:proofErr w:type="gramEnd"/>
      <w:r w:rsidRPr="002C6C7B">
        <w:rPr>
          <w:rFonts w:ascii="Arial" w:hAnsi="Arial" w:cs="Arial"/>
          <w:sz w:val="24"/>
          <w:szCs w:val="24"/>
        </w:rPr>
        <w:t xml:space="preserve"> Sistemas con un mínimo de tres años de experiencia, en el diseño y funcionamiento de sistemas de información y mapas </w:t>
      </w:r>
      <w:r w:rsidR="00CE72F1" w:rsidRPr="002C6C7B">
        <w:rPr>
          <w:rFonts w:ascii="Arial" w:hAnsi="Arial" w:cs="Arial"/>
          <w:sz w:val="24"/>
          <w:szCs w:val="24"/>
        </w:rPr>
        <w:t>georreferenciados</w:t>
      </w:r>
      <w:r w:rsidRPr="002C6C7B">
        <w:rPr>
          <w:rFonts w:ascii="Arial" w:hAnsi="Arial" w:cs="Arial"/>
          <w:sz w:val="24"/>
          <w:szCs w:val="24"/>
        </w:rPr>
        <w:t>.</w:t>
      </w:r>
    </w:p>
    <w:p w:rsidR="00F262FF" w:rsidRDefault="00F262FF" w:rsidP="00F262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C7B">
        <w:rPr>
          <w:rFonts w:ascii="Arial" w:hAnsi="Arial" w:cs="Arial"/>
          <w:sz w:val="24"/>
          <w:szCs w:val="24"/>
        </w:rPr>
        <w:t>Profesional de la Sociología</w:t>
      </w:r>
      <w:r w:rsidRPr="002C6C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6C7B">
        <w:rPr>
          <w:rFonts w:ascii="Arial" w:hAnsi="Arial" w:cs="Arial"/>
          <w:sz w:val="24"/>
          <w:szCs w:val="24"/>
        </w:rPr>
        <w:t>con más de tres (3) años de experiencia en levantamiento y evaluación de información.</w:t>
      </w:r>
    </w:p>
    <w:p w:rsidR="002646FC" w:rsidRPr="002C6C7B" w:rsidRDefault="002646FC" w:rsidP="00F262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digitador, pasante universitario con conocimientos en paquete informático estadísticos. </w:t>
      </w: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62FF" w:rsidRPr="00135E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lastRenderedPageBreak/>
        <w:t>Habilidades</w:t>
      </w:r>
    </w:p>
    <w:p w:rsidR="00F262FF" w:rsidRPr="00135EFF" w:rsidRDefault="00F262FF" w:rsidP="00F262F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EFF">
        <w:rPr>
          <w:rFonts w:ascii="Arial" w:hAnsi="Arial" w:cs="Arial"/>
          <w:sz w:val="24"/>
          <w:szCs w:val="24"/>
        </w:rPr>
        <w:t>Disponibilidad inmediata</w:t>
      </w:r>
    </w:p>
    <w:p w:rsidR="00F262FF" w:rsidRDefault="00F262FF" w:rsidP="00F262F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HN"/>
        </w:rPr>
      </w:pPr>
      <w:r w:rsidRPr="00A719EC">
        <w:rPr>
          <w:rFonts w:ascii="Arial" w:eastAsia="Times New Roman" w:hAnsi="Arial" w:cs="Arial"/>
          <w:color w:val="000000"/>
          <w:sz w:val="24"/>
          <w:szCs w:val="24"/>
          <w:lang w:eastAsia="es-HN"/>
        </w:rPr>
        <w:t xml:space="preserve">El equipo de trabajo debe poseer excelentes habilidades de comunicación y capacidad para interrelacionarse con Organismos del Estado, Sociedad Civil </w:t>
      </w:r>
      <w:r w:rsidRPr="004764EE">
        <w:rPr>
          <w:rFonts w:ascii="Arial" w:eastAsia="Times New Roman" w:hAnsi="Arial" w:cs="Arial"/>
          <w:sz w:val="24"/>
          <w:szCs w:val="24"/>
          <w:lang w:eastAsia="es-HN"/>
        </w:rPr>
        <w:t xml:space="preserve">y diversos sectores y personas para </w:t>
      </w:r>
      <w:r w:rsidRPr="00A719EC">
        <w:rPr>
          <w:rFonts w:ascii="Arial" w:eastAsia="Times New Roman" w:hAnsi="Arial" w:cs="Arial"/>
          <w:color w:val="000000"/>
          <w:sz w:val="24"/>
          <w:szCs w:val="24"/>
          <w:lang w:eastAsia="es-HN"/>
        </w:rPr>
        <w:t>la obtención de información</w:t>
      </w:r>
      <w:r>
        <w:rPr>
          <w:rFonts w:ascii="Arial" w:eastAsia="Times New Roman" w:hAnsi="Arial" w:cs="Arial"/>
          <w:color w:val="000000"/>
          <w:sz w:val="24"/>
          <w:szCs w:val="24"/>
          <w:lang w:eastAsia="es-HN"/>
        </w:rPr>
        <w:t>.</w:t>
      </w:r>
    </w:p>
    <w:p w:rsidR="00F262FF" w:rsidRPr="00A719EC" w:rsidRDefault="00F262FF" w:rsidP="00F262F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H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HN"/>
        </w:rPr>
        <w:t xml:space="preserve">Amplios </w:t>
      </w:r>
      <w:r w:rsidRPr="00A719EC">
        <w:rPr>
          <w:rFonts w:ascii="Arial" w:eastAsia="Times New Roman" w:hAnsi="Arial" w:cs="Arial"/>
          <w:color w:val="000000"/>
          <w:sz w:val="24"/>
          <w:szCs w:val="24"/>
          <w:lang w:eastAsia="es-HN"/>
        </w:rPr>
        <w:t>conocimientos de contexto rural y de la situación de la Niñez en Honduras.</w:t>
      </w:r>
    </w:p>
    <w:p w:rsidR="00F262FF" w:rsidRPr="00A719EC" w:rsidRDefault="00F262FF" w:rsidP="00F262F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HN"/>
        </w:rPr>
      </w:pPr>
      <w:r w:rsidRPr="00A719EC">
        <w:rPr>
          <w:rFonts w:ascii="Arial" w:eastAsia="Times New Roman" w:hAnsi="Arial" w:cs="Arial"/>
          <w:color w:val="000000"/>
          <w:sz w:val="24"/>
          <w:szCs w:val="24"/>
          <w:lang w:eastAsia="es-HN"/>
        </w:rPr>
        <w:t>Planificación y orden, tolerancia al trabajo bajo presión, facilidad de expresión oral y escrita, razonamiento lógico, juico y criterio, creatividad, sentido común, capacidad de análisis, redacción</w:t>
      </w:r>
      <w:proofErr w:type="gramStart"/>
      <w:r w:rsidR="00CE72F1">
        <w:rPr>
          <w:rFonts w:ascii="Arial" w:eastAsia="Times New Roman" w:hAnsi="Arial" w:cs="Arial"/>
          <w:color w:val="000000"/>
          <w:sz w:val="24"/>
          <w:szCs w:val="24"/>
          <w:lang w:eastAsia="es-HN"/>
        </w:rPr>
        <w:t>,</w:t>
      </w:r>
      <w:r w:rsidRPr="00A719EC">
        <w:rPr>
          <w:rFonts w:ascii="Arial" w:eastAsia="Times New Roman" w:hAnsi="Arial" w:cs="Arial"/>
          <w:color w:val="000000"/>
          <w:sz w:val="24"/>
          <w:szCs w:val="24"/>
          <w:lang w:eastAsia="es-HN"/>
        </w:rPr>
        <w:t xml:space="preserve">  abstracción</w:t>
      </w:r>
      <w:proofErr w:type="gramEnd"/>
      <w:r w:rsidRPr="00A719EC">
        <w:rPr>
          <w:rFonts w:ascii="Arial" w:eastAsia="Times New Roman" w:hAnsi="Arial" w:cs="Arial"/>
          <w:color w:val="000000"/>
          <w:sz w:val="24"/>
          <w:szCs w:val="24"/>
          <w:lang w:eastAsia="es-HN"/>
        </w:rPr>
        <w:t xml:space="preserve"> y síntesis.</w:t>
      </w:r>
    </w:p>
    <w:p w:rsidR="00F262FF" w:rsidRDefault="00F262FF" w:rsidP="00F262F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Alto nivel de compromiso.</w:t>
      </w:r>
    </w:p>
    <w:p w:rsidR="00F262FF" w:rsidRDefault="00F262FF" w:rsidP="00F262F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Habilidad de trabajo bajo presión y bajo establecimiento de metas</w:t>
      </w:r>
    </w:p>
    <w:p w:rsidR="00F262FF" w:rsidRDefault="00F262FF" w:rsidP="00F262F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Excelentes relaciones humanas.</w:t>
      </w:r>
    </w:p>
    <w:p w:rsidR="00F262FF" w:rsidRPr="00A719EC" w:rsidRDefault="00F262FF" w:rsidP="00F262F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HN"/>
        </w:rPr>
      </w:pPr>
      <w:r w:rsidRPr="00A719EC">
        <w:rPr>
          <w:rFonts w:ascii="Arial" w:eastAsia="Times New Roman" w:hAnsi="Arial" w:cs="Arial"/>
          <w:color w:val="000000"/>
          <w:sz w:val="24"/>
          <w:szCs w:val="24"/>
          <w:lang w:eastAsia="es-HN"/>
        </w:rPr>
        <w:t>Capacidad de relación interpersonal y trabajo en equipo, ambiente de respeto y consideración.</w:t>
      </w:r>
    </w:p>
    <w:p w:rsidR="00F262FF" w:rsidRDefault="00F262FF" w:rsidP="00F262F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Pr="00135E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Propiedad Intelectual y Confidencialidad</w:t>
      </w:r>
    </w:p>
    <w:p w:rsidR="00F262FF" w:rsidRDefault="00F262FF" w:rsidP="00F262F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propiedad intelectual derivada de los productos objeto de la consultoría pertenece a DINAF.</w:t>
      </w:r>
    </w:p>
    <w:p w:rsidR="00F262FF" w:rsidRPr="00703408" w:rsidRDefault="00F262FF" w:rsidP="00F262F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información a la que pueda acceder la Firma Consultora en cumplimiento a la presente consultoría se encuentra amparada por el secreto profesional por tanto, la Firma Consultora deberá guardar la más estricta confidencialidad de toda información que se le suministre respecto del proyecto o de la DINAF.</w:t>
      </w:r>
    </w:p>
    <w:p w:rsidR="00F262FF" w:rsidRDefault="00F262FF" w:rsidP="00F262F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Fuente de financiamiento</w:t>
      </w: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La presente contratación será financiada con fondos aprobados para el Convenio de Cooperación Técnica No Reembolsable ATN/OC-14787-HO financiado por el Banco Interamericano de Desarrollo</w:t>
      </w:r>
      <w:r>
        <w:rPr>
          <w:rFonts w:ascii="Arial" w:hAnsi="Arial" w:cs="Arial"/>
          <w:sz w:val="24"/>
          <w:szCs w:val="24"/>
        </w:rPr>
        <w:t xml:space="preserve"> (</w:t>
      </w:r>
      <w:r w:rsidRPr="00A719EC">
        <w:rPr>
          <w:rFonts w:ascii="Arial" w:hAnsi="Arial" w:cs="Arial"/>
          <w:sz w:val="24"/>
          <w:szCs w:val="24"/>
        </w:rPr>
        <w:t>BID</w:t>
      </w:r>
      <w:r>
        <w:rPr>
          <w:rFonts w:ascii="Arial" w:hAnsi="Arial" w:cs="Arial"/>
          <w:sz w:val="24"/>
          <w:szCs w:val="24"/>
        </w:rPr>
        <w:t>)</w:t>
      </w:r>
      <w:r w:rsidRPr="00A719EC">
        <w:rPr>
          <w:rFonts w:ascii="Arial" w:hAnsi="Arial" w:cs="Arial"/>
          <w:sz w:val="24"/>
          <w:szCs w:val="24"/>
        </w:rPr>
        <w:t xml:space="preserve"> según el Componente </w:t>
      </w:r>
      <w:r>
        <w:rPr>
          <w:rFonts w:ascii="Arial" w:hAnsi="Arial" w:cs="Arial"/>
          <w:sz w:val="24"/>
          <w:szCs w:val="24"/>
        </w:rPr>
        <w:t xml:space="preserve">1: </w:t>
      </w:r>
    </w:p>
    <w:p w:rsidR="00DB1703" w:rsidRDefault="00DB1703" w:rsidP="00DB1703">
      <w:pPr>
        <w:pStyle w:val="Ttulo1"/>
        <w:spacing w:after="0" w:line="240" w:lineRule="auto"/>
        <w:jc w:val="both"/>
        <w:rPr>
          <w:rFonts w:ascii="Arial" w:hAnsi="Arial" w:cs="Arial"/>
          <w:szCs w:val="24"/>
        </w:rPr>
      </w:pPr>
      <w:r w:rsidRPr="00A719EC">
        <w:rPr>
          <w:rFonts w:ascii="Arial" w:hAnsi="Arial" w:cs="Arial"/>
          <w:szCs w:val="24"/>
        </w:rPr>
        <w:t>Diagnóstico</w:t>
      </w:r>
      <w:r>
        <w:rPr>
          <w:rFonts w:ascii="Arial" w:hAnsi="Arial" w:cs="Arial"/>
          <w:szCs w:val="24"/>
        </w:rPr>
        <w:t xml:space="preserve"> de la oferta existente</w:t>
      </w:r>
      <w:r w:rsidRPr="00A719EC">
        <w:rPr>
          <w:rFonts w:ascii="Arial" w:hAnsi="Arial" w:cs="Arial"/>
          <w:szCs w:val="24"/>
        </w:rPr>
        <w:t xml:space="preserve"> de </w:t>
      </w:r>
      <w:proofErr w:type="spellStart"/>
      <w:r w:rsidRPr="00A719EC">
        <w:rPr>
          <w:rFonts w:ascii="Arial" w:hAnsi="Arial" w:cs="Arial"/>
          <w:szCs w:val="24"/>
        </w:rPr>
        <w:t>ONGs</w:t>
      </w:r>
      <w:proofErr w:type="spellEnd"/>
      <w:r w:rsidRPr="00A719EC">
        <w:rPr>
          <w:rFonts w:ascii="Arial" w:hAnsi="Arial" w:cs="Arial"/>
          <w:szCs w:val="24"/>
        </w:rPr>
        <w:t xml:space="preserve"> </w:t>
      </w:r>
      <w:r w:rsidR="001F338F">
        <w:rPr>
          <w:rFonts w:ascii="Arial" w:hAnsi="Arial" w:cs="Arial"/>
          <w:szCs w:val="24"/>
        </w:rPr>
        <w:t xml:space="preserve">e instituciones no legalizadas </w:t>
      </w:r>
      <w:r w:rsidRPr="00A719EC">
        <w:rPr>
          <w:rFonts w:ascii="Arial" w:hAnsi="Arial" w:cs="Arial"/>
          <w:szCs w:val="24"/>
        </w:rPr>
        <w:t>en temas de niñez y familia.</w:t>
      </w:r>
    </w:p>
    <w:p w:rsidR="00DB1703" w:rsidRDefault="00DB1703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703" w:rsidRDefault="00DB1703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Monto de la Consultoría</w:t>
      </w:r>
    </w:p>
    <w:p w:rsidR="001A429D" w:rsidRPr="00CE72F1" w:rsidRDefault="00F262FF" w:rsidP="001A429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presupuesto estimado para esta consultoría para la modalidad de suma alzada será de </w:t>
      </w:r>
      <w:r w:rsidR="00D14B44" w:rsidRPr="00D14B44">
        <w:rPr>
          <w:rFonts w:ascii="Arial" w:hAnsi="Arial" w:cs="Arial"/>
          <w:b/>
          <w:sz w:val="24"/>
          <w:szCs w:val="24"/>
        </w:rPr>
        <w:t>S</w:t>
      </w:r>
      <w:r w:rsidR="00426CE0" w:rsidRPr="00D14B44">
        <w:rPr>
          <w:rFonts w:ascii="Arial" w:hAnsi="Arial" w:cs="Arial"/>
          <w:b/>
          <w:sz w:val="24"/>
          <w:szCs w:val="24"/>
        </w:rPr>
        <w:t xml:space="preserve">etecientos </w:t>
      </w:r>
      <w:r w:rsidR="00CE72F1">
        <w:rPr>
          <w:rFonts w:ascii="Arial" w:hAnsi="Arial" w:cs="Arial"/>
          <w:b/>
          <w:sz w:val="24"/>
          <w:szCs w:val="24"/>
        </w:rPr>
        <w:t>Sesenta mil Ochocientos C</w:t>
      </w:r>
      <w:r w:rsidR="00D14B44" w:rsidRPr="00D14B44">
        <w:rPr>
          <w:rFonts w:ascii="Arial" w:hAnsi="Arial" w:cs="Arial"/>
          <w:b/>
          <w:sz w:val="24"/>
          <w:szCs w:val="24"/>
        </w:rPr>
        <w:t xml:space="preserve">incuenta y </w:t>
      </w:r>
      <w:r w:rsidR="00CE72F1">
        <w:rPr>
          <w:rFonts w:ascii="Arial" w:hAnsi="Arial" w:cs="Arial"/>
          <w:b/>
          <w:sz w:val="24"/>
          <w:szCs w:val="24"/>
        </w:rPr>
        <w:t>Cinco Lempiras con 95/100</w:t>
      </w:r>
      <w:r w:rsidR="00B60B02">
        <w:rPr>
          <w:rFonts w:ascii="Arial" w:hAnsi="Arial" w:cs="Arial"/>
          <w:b/>
          <w:sz w:val="24"/>
          <w:szCs w:val="24"/>
        </w:rPr>
        <w:t xml:space="preserve">. </w:t>
      </w:r>
      <w:r w:rsidR="00CE72F1">
        <w:rPr>
          <w:rFonts w:ascii="Arial" w:hAnsi="Arial" w:cs="Arial"/>
          <w:b/>
          <w:sz w:val="24"/>
          <w:szCs w:val="24"/>
        </w:rPr>
        <w:t>(L 760, 855.95</w:t>
      </w:r>
      <w:proofErr w:type="gramStart"/>
      <w:r w:rsidR="00CE72F1">
        <w:rPr>
          <w:rFonts w:ascii="Arial" w:hAnsi="Arial" w:cs="Arial"/>
          <w:b/>
          <w:sz w:val="24"/>
          <w:szCs w:val="24"/>
        </w:rPr>
        <w:t>)</w:t>
      </w:r>
      <w:r w:rsidR="00B60B02">
        <w:rPr>
          <w:rFonts w:ascii="Arial" w:hAnsi="Arial" w:cs="Arial"/>
          <w:sz w:val="24"/>
          <w:szCs w:val="24"/>
        </w:rPr>
        <w:t xml:space="preserve">  </w:t>
      </w:r>
      <w:r w:rsidRPr="00EF33D2">
        <w:rPr>
          <w:rFonts w:ascii="Arial" w:hAnsi="Arial" w:cs="Arial"/>
          <w:sz w:val="24"/>
          <w:szCs w:val="24"/>
        </w:rPr>
        <w:t>cancelados</w:t>
      </w:r>
      <w:proofErr w:type="gramEnd"/>
      <w:r w:rsidRPr="00EF33D2">
        <w:rPr>
          <w:rFonts w:ascii="Arial" w:hAnsi="Arial" w:cs="Arial"/>
          <w:sz w:val="24"/>
          <w:szCs w:val="24"/>
        </w:rPr>
        <w:t xml:space="preserve"> según lo descrito en el apartado de Cronogramas de Pagos.</w:t>
      </w:r>
    </w:p>
    <w:p w:rsidR="00F262FF" w:rsidRPr="00F33267" w:rsidRDefault="00F262FF" w:rsidP="00F262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realizarán las deducciones de los impuestos que por Ley corresponda.</w:t>
      </w:r>
    </w:p>
    <w:p w:rsidR="00F262FF" w:rsidRPr="00F33267" w:rsidRDefault="00F262FF" w:rsidP="00F262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pago se realizará contra entrega y aprobación de los productos por parte de la Dirección Ejecutiva de la DINAF. </w:t>
      </w:r>
    </w:p>
    <w:p w:rsidR="00CE72F1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     </w:t>
      </w:r>
    </w:p>
    <w:p w:rsidR="00CE72F1" w:rsidRDefault="00CE72F1" w:rsidP="00CE72F1">
      <w:r>
        <w:br w:type="page"/>
      </w:r>
    </w:p>
    <w:p w:rsidR="00F262FF" w:rsidRPr="0059023E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Cronograma de Pagos.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El calendario de pago será el siguiente: </w:t>
      </w:r>
    </w:p>
    <w:p w:rsidR="00F262FF" w:rsidRPr="00A719EC" w:rsidRDefault="00F262FF" w:rsidP="00F262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Un primer pago del veinte por ciento (20%) a la firma del contrato y entrega del plan de trabajo y cronograma de actividades de la consultoría, previa aprobación de la DINAF. </w:t>
      </w:r>
    </w:p>
    <w:p w:rsidR="00F262FF" w:rsidRPr="00A719EC" w:rsidRDefault="00F262FF" w:rsidP="00F262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Un segundo pago del veinte por ciento (20%) a la entrega y aceptación por parte la DINAF del producto 2</w:t>
      </w:r>
      <w:proofErr w:type="gramStart"/>
      <w:r w:rsidRPr="00A719EC">
        <w:rPr>
          <w:rFonts w:ascii="Arial" w:hAnsi="Arial" w:cs="Arial"/>
          <w:sz w:val="24"/>
          <w:szCs w:val="24"/>
        </w:rPr>
        <w:t>,3,4</w:t>
      </w:r>
      <w:proofErr w:type="gramEnd"/>
      <w:r w:rsidRPr="00A719EC">
        <w:rPr>
          <w:rFonts w:ascii="Arial" w:hAnsi="Arial" w:cs="Arial"/>
          <w:sz w:val="24"/>
          <w:szCs w:val="24"/>
        </w:rPr>
        <w:t>.</w:t>
      </w:r>
    </w:p>
    <w:p w:rsidR="00F262FF" w:rsidRPr="00A719EC" w:rsidRDefault="00F262FF" w:rsidP="00F262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>Un tercer pago del cuarenta por ciento (40%) a la entrega y aceptación por parte la DINAF de los productos 5</w:t>
      </w:r>
      <w:proofErr w:type="gramStart"/>
      <w:r w:rsidRPr="00A719EC">
        <w:rPr>
          <w:rFonts w:ascii="Arial" w:hAnsi="Arial" w:cs="Arial"/>
          <w:sz w:val="24"/>
          <w:szCs w:val="24"/>
        </w:rPr>
        <w:t>,6,7</w:t>
      </w:r>
      <w:proofErr w:type="gramEnd"/>
      <w:r w:rsidRPr="00A719EC">
        <w:rPr>
          <w:rFonts w:ascii="Arial" w:hAnsi="Arial" w:cs="Arial"/>
          <w:sz w:val="24"/>
          <w:szCs w:val="24"/>
        </w:rPr>
        <w:t>.</w:t>
      </w:r>
    </w:p>
    <w:p w:rsidR="00F262FF" w:rsidRDefault="00F262FF" w:rsidP="00F262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Un cuarto y último pago del veinte por ciento (20%) a la entrega y aceptación por parte la DINAF del producto 8. </w:t>
      </w:r>
    </w:p>
    <w:p w:rsidR="00F262FF" w:rsidRDefault="00F262FF" w:rsidP="00F262F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Default="00F262FF" w:rsidP="00F262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23E">
        <w:rPr>
          <w:rFonts w:ascii="Arial" w:hAnsi="Arial" w:cs="Arial"/>
          <w:b/>
          <w:sz w:val="24"/>
          <w:szCs w:val="24"/>
        </w:rPr>
        <w:t>Sanción por daños y perjuicios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EC">
        <w:rPr>
          <w:rFonts w:ascii="Arial" w:hAnsi="Arial" w:cs="Arial"/>
          <w:sz w:val="24"/>
          <w:szCs w:val="24"/>
        </w:rPr>
        <w:t xml:space="preserve">La firma consultora contratada pagará a la DINAF por cada día demora en la presentación de los productos objetos de la consultoría, el 0.18% del monto total del contrato si el retraso fuere imputable de forma exclusiva a la firma consultora, quedando </w:t>
      </w:r>
      <w:r w:rsidR="00530ADB" w:rsidRPr="00A719EC">
        <w:rPr>
          <w:rFonts w:ascii="Arial" w:hAnsi="Arial" w:cs="Arial"/>
          <w:sz w:val="24"/>
          <w:szCs w:val="24"/>
        </w:rPr>
        <w:t>exclui</w:t>
      </w:r>
      <w:r w:rsidR="00530ADB">
        <w:rPr>
          <w:rFonts w:ascii="Arial" w:hAnsi="Arial" w:cs="Arial"/>
          <w:sz w:val="24"/>
          <w:szCs w:val="24"/>
        </w:rPr>
        <w:t>d</w:t>
      </w:r>
      <w:r w:rsidR="00530ADB" w:rsidRPr="00A719EC">
        <w:rPr>
          <w:rFonts w:ascii="Arial" w:hAnsi="Arial" w:cs="Arial"/>
          <w:sz w:val="24"/>
          <w:szCs w:val="24"/>
        </w:rPr>
        <w:t>a</w:t>
      </w:r>
      <w:r w:rsidRPr="00A719EC">
        <w:rPr>
          <w:rFonts w:ascii="Arial" w:hAnsi="Arial" w:cs="Arial"/>
          <w:sz w:val="24"/>
          <w:szCs w:val="24"/>
        </w:rPr>
        <w:t xml:space="preserve"> de ser considerada en futuras consultorías con la institución.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HN"/>
        </w:rPr>
      </w:pPr>
      <w:r w:rsidRPr="0059023E">
        <w:rPr>
          <w:rFonts w:ascii="Arial" w:hAnsi="Arial" w:cs="Arial"/>
          <w:b/>
          <w:sz w:val="24"/>
          <w:szCs w:val="24"/>
        </w:rPr>
        <w:t>Consultas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HN"/>
        </w:rPr>
      </w:pPr>
      <w:r>
        <w:rPr>
          <w:rFonts w:ascii="Arial" w:hAnsi="Arial" w:cs="Arial"/>
          <w:sz w:val="24"/>
          <w:szCs w:val="24"/>
        </w:rPr>
        <w:t xml:space="preserve">Las firmas consultoras </w:t>
      </w:r>
      <w:r w:rsidR="00122709">
        <w:rPr>
          <w:rFonts w:ascii="Arial" w:hAnsi="Arial" w:cs="Arial"/>
          <w:sz w:val="24"/>
          <w:szCs w:val="24"/>
        </w:rPr>
        <w:t xml:space="preserve">podrán realizar </w:t>
      </w:r>
      <w:r>
        <w:rPr>
          <w:rFonts w:ascii="Arial" w:hAnsi="Arial" w:cs="Arial"/>
          <w:sz w:val="24"/>
          <w:szCs w:val="24"/>
        </w:rPr>
        <w:t xml:space="preserve">consultas </w:t>
      </w:r>
      <w:r w:rsidRPr="00A719EC">
        <w:rPr>
          <w:rFonts w:ascii="Arial" w:hAnsi="Arial" w:cs="Arial"/>
          <w:sz w:val="24"/>
          <w:szCs w:val="24"/>
        </w:rPr>
        <w:t xml:space="preserve">por escrito </w:t>
      </w:r>
      <w:r>
        <w:rPr>
          <w:rFonts w:ascii="Arial" w:hAnsi="Arial" w:cs="Arial"/>
          <w:sz w:val="24"/>
          <w:szCs w:val="24"/>
        </w:rPr>
        <w:t>a las siguientes direcciones de correo electrónico</w:t>
      </w:r>
      <w:r w:rsidRPr="00A719E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122709" w:rsidRPr="0043630D">
          <w:rPr>
            <w:rStyle w:val="Hipervnculo"/>
            <w:rFonts w:ascii="Arial" w:hAnsi="Arial" w:cs="Arial"/>
            <w:sz w:val="24"/>
            <w:szCs w:val="24"/>
          </w:rPr>
          <w:t>arubio@dinaf.gob.hn</w:t>
        </w:r>
      </w:hyperlink>
      <w:r w:rsidR="00122709">
        <w:rPr>
          <w:rFonts w:ascii="Arial" w:hAnsi="Arial" w:cs="Arial"/>
          <w:sz w:val="24"/>
          <w:szCs w:val="24"/>
        </w:rPr>
        <w:t xml:space="preserve">, </w:t>
      </w:r>
      <w:r w:rsidR="00122709" w:rsidRPr="00F01A9B">
        <w:rPr>
          <w:rStyle w:val="Hipervnculo"/>
          <w:rFonts w:ascii="Arial" w:hAnsi="Arial" w:cs="Arial"/>
          <w:sz w:val="24"/>
          <w:szCs w:val="24"/>
        </w:rPr>
        <w:t>mvalladares@dinaf.gob.hn</w:t>
      </w:r>
      <w:r>
        <w:rPr>
          <w:rFonts w:ascii="Arial" w:hAnsi="Arial" w:cs="Arial"/>
          <w:sz w:val="24"/>
          <w:szCs w:val="24"/>
        </w:rPr>
        <w:t xml:space="preserve"> </w:t>
      </w:r>
      <w:r w:rsidRPr="00A719EC">
        <w:rPr>
          <w:rFonts w:ascii="Arial" w:hAnsi="Arial" w:cs="Arial"/>
          <w:sz w:val="24"/>
          <w:szCs w:val="24"/>
        </w:rPr>
        <w:t xml:space="preserve">y  </w:t>
      </w:r>
      <w:hyperlink r:id="rId8" w:history="1">
        <w:r w:rsidRPr="00A719EC">
          <w:rPr>
            <w:rStyle w:val="Hipervnculo"/>
            <w:rFonts w:ascii="Arial" w:hAnsi="Arial" w:cs="Arial"/>
            <w:sz w:val="24"/>
            <w:szCs w:val="24"/>
          </w:rPr>
          <w:t>mbran@dinaf.gob.hn</w:t>
        </w:r>
      </w:hyperlink>
      <w:r w:rsidRPr="00A719EC">
        <w:rPr>
          <w:rFonts w:ascii="Arial" w:hAnsi="Arial" w:cs="Arial"/>
          <w:sz w:val="24"/>
          <w:szCs w:val="24"/>
        </w:rPr>
        <w:t xml:space="preserve">. </w:t>
      </w: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FF" w:rsidRPr="00A719EC" w:rsidRDefault="00F262FF" w:rsidP="00F26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E25" w:rsidRDefault="00F40E25"/>
    <w:sectPr w:rsidR="00F40E25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7C" w:rsidRDefault="00D70D7C">
      <w:pPr>
        <w:spacing w:after="0" w:line="240" w:lineRule="auto"/>
      </w:pPr>
      <w:r>
        <w:separator/>
      </w:r>
    </w:p>
  </w:endnote>
  <w:endnote w:type="continuationSeparator" w:id="0">
    <w:p w:rsidR="00D70D7C" w:rsidRDefault="00D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7C" w:rsidRDefault="00D70D7C">
      <w:pPr>
        <w:spacing w:after="0" w:line="240" w:lineRule="auto"/>
      </w:pPr>
      <w:r>
        <w:separator/>
      </w:r>
    </w:p>
  </w:footnote>
  <w:footnote w:type="continuationSeparator" w:id="0">
    <w:p w:rsidR="00D70D7C" w:rsidRDefault="00D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8" w:rsidRDefault="00F262FF">
    <w:pPr>
      <w:spacing w:after="0"/>
      <w:jc w:val="right"/>
    </w:pPr>
    <w:r>
      <w:t>TOR ATN-14787-HO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:rsidR="00DF5B78" w:rsidRPr="00C355CA" w:rsidRDefault="003A7318">
        <w:pPr>
          <w:pStyle w:val="Encabezado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TOR</w:t>
        </w:r>
        <w:r w:rsidR="00F262FF" w:rsidRPr="00C355CA">
          <w:rPr>
            <w:rFonts w:ascii="Times New Roman" w:hAnsi="Times New Roman" w:cs="Times New Roman"/>
          </w:rPr>
          <w:t>-ATN/OC-14787-HO</w:t>
        </w:r>
      </w:p>
      <w:p w:rsidR="00DF5B78" w:rsidRPr="00C355CA" w:rsidRDefault="00F262FF">
        <w:pPr>
          <w:pStyle w:val="Encabezado"/>
          <w:jc w:val="right"/>
          <w:rPr>
            <w:rFonts w:ascii="Times New Roman" w:hAnsi="Times New Roman" w:cs="Times New Roman"/>
          </w:rPr>
        </w:pPr>
        <w:r w:rsidRPr="00C355CA">
          <w:rPr>
            <w:rFonts w:ascii="Times New Roman" w:hAnsi="Times New Roman" w:cs="Times New Roman"/>
            <w:lang w:val="es-ES"/>
          </w:rPr>
          <w:t xml:space="preserve">Página </w:t>
        </w:r>
        <w:r w:rsidRPr="00C355CA">
          <w:rPr>
            <w:rFonts w:ascii="Times New Roman" w:hAnsi="Times New Roman" w:cs="Times New Roman"/>
            <w:b/>
            <w:bCs/>
          </w:rPr>
          <w:fldChar w:fldCharType="begin"/>
        </w:r>
        <w:r w:rsidRPr="00C355CA">
          <w:rPr>
            <w:rFonts w:ascii="Times New Roman" w:hAnsi="Times New Roman" w:cs="Times New Roman"/>
            <w:b/>
            <w:bCs/>
          </w:rPr>
          <w:instrText>PAGE</w:instrText>
        </w:r>
        <w:r w:rsidRPr="00C355CA">
          <w:rPr>
            <w:rFonts w:ascii="Times New Roman" w:hAnsi="Times New Roman" w:cs="Times New Roman"/>
            <w:b/>
            <w:bCs/>
          </w:rPr>
          <w:fldChar w:fldCharType="separate"/>
        </w:r>
        <w:r w:rsidR="001279B9">
          <w:rPr>
            <w:rFonts w:ascii="Times New Roman" w:hAnsi="Times New Roman" w:cs="Times New Roman"/>
            <w:b/>
            <w:bCs/>
            <w:noProof/>
          </w:rPr>
          <w:t>7</w:t>
        </w:r>
        <w:r w:rsidRPr="00C355CA">
          <w:rPr>
            <w:rFonts w:ascii="Times New Roman" w:hAnsi="Times New Roman" w:cs="Times New Roman"/>
            <w:b/>
            <w:bCs/>
          </w:rPr>
          <w:fldChar w:fldCharType="end"/>
        </w:r>
        <w:r w:rsidRPr="00C355CA">
          <w:rPr>
            <w:rFonts w:ascii="Times New Roman" w:hAnsi="Times New Roman" w:cs="Times New Roman"/>
            <w:lang w:val="es-ES"/>
          </w:rPr>
          <w:t xml:space="preserve"> de </w:t>
        </w:r>
        <w:r w:rsidRPr="00C355CA">
          <w:rPr>
            <w:rFonts w:ascii="Times New Roman" w:hAnsi="Times New Roman" w:cs="Times New Roman"/>
            <w:b/>
            <w:bCs/>
          </w:rPr>
          <w:fldChar w:fldCharType="begin"/>
        </w:r>
        <w:r w:rsidRPr="00C355CA">
          <w:rPr>
            <w:rFonts w:ascii="Times New Roman" w:hAnsi="Times New Roman" w:cs="Times New Roman"/>
            <w:b/>
            <w:bCs/>
          </w:rPr>
          <w:instrText>NUMPAGES</w:instrText>
        </w:r>
        <w:r w:rsidRPr="00C355CA">
          <w:rPr>
            <w:rFonts w:ascii="Times New Roman" w:hAnsi="Times New Roman" w:cs="Times New Roman"/>
            <w:b/>
            <w:bCs/>
          </w:rPr>
          <w:fldChar w:fldCharType="separate"/>
        </w:r>
        <w:r w:rsidR="001279B9">
          <w:rPr>
            <w:rFonts w:ascii="Times New Roman" w:hAnsi="Times New Roman" w:cs="Times New Roman"/>
            <w:b/>
            <w:bCs/>
            <w:noProof/>
          </w:rPr>
          <w:t>7</w:t>
        </w:r>
        <w:r w:rsidRPr="00C355CA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:rsidR="00DF5B78" w:rsidRPr="00777E1F" w:rsidRDefault="00D70D7C" w:rsidP="00777E1F">
    <w:pPr>
      <w:pStyle w:val="Encabezado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8" w:rsidRDefault="00F262FF">
    <w:pPr>
      <w:spacing w:after="0"/>
      <w:jc w:val="right"/>
    </w:pPr>
    <w:r>
      <w:t xml:space="preserve">TOR 1-HO-T1212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F6D"/>
    <w:multiLevelType w:val="hybridMultilevel"/>
    <w:tmpl w:val="2A1A87C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AFD"/>
    <w:multiLevelType w:val="hybridMultilevel"/>
    <w:tmpl w:val="8904F7C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591"/>
    <w:multiLevelType w:val="hybridMultilevel"/>
    <w:tmpl w:val="54BC206C"/>
    <w:lvl w:ilvl="0" w:tplc="480A0011">
      <w:start w:val="1"/>
      <w:numFmt w:val="decimal"/>
      <w:lvlText w:val="%1)"/>
      <w:lvlJc w:val="left"/>
      <w:pPr>
        <w:ind w:left="70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4B4D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25E2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6C4C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C863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4044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A51C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06C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E9AA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2582C"/>
    <w:multiLevelType w:val="hybridMultilevel"/>
    <w:tmpl w:val="FBF470D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7EAF"/>
    <w:multiLevelType w:val="hybridMultilevel"/>
    <w:tmpl w:val="CA8272D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3A6"/>
    <w:multiLevelType w:val="hybridMultilevel"/>
    <w:tmpl w:val="664CF0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462C"/>
    <w:multiLevelType w:val="hybridMultilevel"/>
    <w:tmpl w:val="99503DD2"/>
    <w:lvl w:ilvl="0" w:tplc="480A0011">
      <w:start w:val="1"/>
      <w:numFmt w:val="decimal"/>
      <w:lvlText w:val="%1)"/>
      <w:lvlJc w:val="left"/>
      <w:pPr>
        <w:ind w:left="734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C353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EBB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4C5A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C5A2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CEA6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818F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85B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AF94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D93E09"/>
    <w:multiLevelType w:val="hybridMultilevel"/>
    <w:tmpl w:val="250C8498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3E3B"/>
    <w:multiLevelType w:val="hybridMultilevel"/>
    <w:tmpl w:val="D6C6219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A7D9C"/>
    <w:multiLevelType w:val="hybridMultilevel"/>
    <w:tmpl w:val="49C69180"/>
    <w:lvl w:ilvl="0" w:tplc="4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466B7"/>
    <w:multiLevelType w:val="hybridMultilevel"/>
    <w:tmpl w:val="77E298FC"/>
    <w:lvl w:ilvl="0" w:tplc="87ECD8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E39D3"/>
    <w:multiLevelType w:val="hybridMultilevel"/>
    <w:tmpl w:val="F83CA18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4634B"/>
    <w:multiLevelType w:val="hybridMultilevel"/>
    <w:tmpl w:val="EA009864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E"/>
    <w:rsid w:val="00010345"/>
    <w:rsid w:val="000330E7"/>
    <w:rsid w:val="000940FD"/>
    <w:rsid w:val="000F3AAB"/>
    <w:rsid w:val="000F475A"/>
    <w:rsid w:val="001121E9"/>
    <w:rsid w:val="00122709"/>
    <w:rsid w:val="001279B9"/>
    <w:rsid w:val="00185CB4"/>
    <w:rsid w:val="001A429D"/>
    <w:rsid w:val="001A5AC0"/>
    <w:rsid w:val="001C4B70"/>
    <w:rsid w:val="001F338F"/>
    <w:rsid w:val="002044E7"/>
    <w:rsid w:val="002218FE"/>
    <w:rsid w:val="00236C1C"/>
    <w:rsid w:val="002646FC"/>
    <w:rsid w:val="00273649"/>
    <w:rsid w:val="002B7F4C"/>
    <w:rsid w:val="002D611C"/>
    <w:rsid w:val="002D6AFB"/>
    <w:rsid w:val="002F497F"/>
    <w:rsid w:val="003749A4"/>
    <w:rsid w:val="003A7318"/>
    <w:rsid w:val="003B210B"/>
    <w:rsid w:val="0040239E"/>
    <w:rsid w:val="00426CE0"/>
    <w:rsid w:val="004453A6"/>
    <w:rsid w:val="004A6145"/>
    <w:rsid w:val="0051267D"/>
    <w:rsid w:val="00530ADB"/>
    <w:rsid w:val="00531321"/>
    <w:rsid w:val="00536C29"/>
    <w:rsid w:val="00561874"/>
    <w:rsid w:val="00566D08"/>
    <w:rsid w:val="005828FB"/>
    <w:rsid w:val="005927FC"/>
    <w:rsid w:val="00725B13"/>
    <w:rsid w:val="0076237F"/>
    <w:rsid w:val="007C44D1"/>
    <w:rsid w:val="008032AC"/>
    <w:rsid w:val="008465EE"/>
    <w:rsid w:val="0086189D"/>
    <w:rsid w:val="00867ABB"/>
    <w:rsid w:val="008A762A"/>
    <w:rsid w:val="008D68FF"/>
    <w:rsid w:val="00922BBB"/>
    <w:rsid w:val="00925DD7"/>
    <w:rsid w:val="009530E7"/>
    <w:rsid w:val="0096699E"/>
    <w:rsid w:val="009672C0"/>
    <w:rsid w:val="009C3374"/>
    <w:rsid w:val="00AC7511"/>
    <w:rsid w:val="00AF2801"/>
    <w:rsid w:val="00AF62D2"/>
    <w:rsid w:val="00B60B02"/>
    <w:rsid w:val="00B73B5B"/>
    <w:rsid w:val="00B74C11"/>
    <w:rsid w:val="00C226AF"/>
    <w:rsid w:val="00C86C2B"/>
    <w:rsid w:val="00CD1974"/>
    <w:rsid w:val="00CE0B24"/>
    <w:rsid w:val="00CE72F1"/>
    <w:rsid w:val="00CF6DBE"/>
    <w:rsid w:val="00D14B44"/>
    <w:rsid w:val="00D70D7C"/>
    <w:rsid w:val="00DB1703"/>
    <w:rsid w:val="00DB7427"/>
    <w:rsid w:val="00E27334"/>
    <w:rsid w:val="00E60123"/>
    <w:rsid w:val="00ED7782"/>
    <w:rsid w:val="00EF33D2"/>
    <w:rsid w:val="00F01A9B"/>
    <w:rsid w:val="00F262FF"/>
    <w:rsid w:val="00F40E25"/>
    <w:rsid w:val="00F84174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A2BDC-2ECE-4478-9D9C-094799F8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FF"/>
    <w:pPr>
      <w:spacing w:after="160" w:line="259" w:lineRule="auto"/>
    </w:pPr>
    <w:rPr>
      <w:lang w:val="es-HN"/>
    </w:rPr>
  </w:style>
  <w:style w:type="paragraph" w:styleId="Ttulo1">
    <w:name w:val="heading 1"/>
    <w:next w:val="Normal"/>
    <w:link w:val="Ttulo1Car"/>
    <w:uiPriority w:val="9"/>
    <w:unhideWhenUsed/>
    <w:qFormat/>
    <w:rsid w:val="00F262FF"/>
    <w:pPr>
      <w:keepNext/>
      <w:keepLines/>
      <w:spacing w:after="123" w:line="243" w:lineRule="auto"/>
      <w:ind w:left="9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s-HN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62FF"/>
    <w:rPr>
      <w:rFonts w:ascii="Times New Roman" w:eastAsia="Times New Roman" w:hAnsi="Times New Roman" w:cs="Times New Roman"/>
      <w:b/>
      <w:color w:val="000000"/>
      <w:sz w:val="24"/>
      <w:lang w:val="es-HN" w:eastAsia="es-HN"/>
    </w:rPr>
  </w:style>
  <w:style w:type="paragraph" w:styleId="Encabezado">
    <w:name w:val="header"/>
    <w:basedOn w:val="Normal"/>
    <w:link w:val="EncabezadoCar"/>
    <w:uiPriority w:val="99"/>
    <w:unhideWhenUsed/>
    <w:rsid w:val="00F2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2FF"/>
    <w:rPr>
      <w:lang w:val="es-HN"/>
    </w:rPr>
  </w:style>
  <w:style w:type="paragraph" w:styleId="Prrafodelista">
    <w:name w:val="List Paragraph"/>
    <w:basedOn w:val="Normal"/>
    <w:uiPriority w:val="34"/>
    <w:qFormat/>
    <w:rsid w:val="00F262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62F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A7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318"/>
    <w:rPr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an@dinaf.gob.h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ubio@dinaf.gob.h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2270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Laura Claros</cp:lastModifiedBy>
  <cp:revision>3</cp:revision>
  <dcterms:created xsi:type="dcterms:W3CDTF">2016-02-11T22:49:00Z</dcterms:created>
  <dcterms:modified xsi:type="dcterms:W3CDTF">2016-03-02T19:44:00Z</dcterms:modified>
</cp:coreProperties>
</file>