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09" w:rsidRPr="008B767F" w:rsidRDefault="00A44909" w:rsidP="007757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MX" w:eastAsia="es-HN"/>
        </w:rPr>
      </w:pPr>
    </w:p>
    <w:p w:rsidR="008B767F" w:rsidRPr="00767887" w:rsidRDefault="008B767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Proyecto “Certificación de Centros de Niñez y Adolescencia con Derechos Vulnerados”.</w:t>
      </w:r>
    </w:p>
    <w:p w:rsidR="008B767F" w:rsidRPr="00767887" w:rsidRDefault="008B767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 xml:space="preserve">Cooperación Técnica No Reembolsable No. ATN/OC-14787. </w:t>
      </w:r>
    </w:p>
    <w:p w:rsidR="008B767F" w:rsidRPr="00767887" w:rsidRDefault="008B767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</w:p>
    <w:p w:rsidR="008B767F" w:rsidRPr="00767887" w:rsidRDefault="008B767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</w:p>
    <w:p w:rsidR="008B767F" w:rsidRPr="00767887" w:rsidRDefault="00767887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  <w:r>
        <w:rPr>
          <w:rFonts w:ascii="Arial" w:eastAsia="Times New Roman" w:hAnsi="Arial" w:cs="Arial"/>
          <w:b/>
          <w:sz w:val="24"/>
          <w:szCs w:val="24"/>
          <w:lang w:eastAsia="es-HN"/>
        </w:rPr>
        <w:t>AVISO DE EXPRESIÓ</w:t>
      </w:r>
      <w:r w:rsidR="008B767F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N DE INTER</w:t>
      </w:r>
      <w:r>
        <w:rPr>
          <w:rFonts w:ascii="Arial" w:eastAsia="Times New Roman" w:hAnsi="Arial" w:cs="Arial"/>
          <w:b/>
          <w:sz w:val="24"/>
          <w:szCs w:val="24"/>
          <w:lang w:eastAsia="es-HN"/>
        </w:rPr>
        <w:t>É</w:t>
      </w:r>
      <w:r w:rsidR="008B767F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S</w:t>
      </w:r>
    </w:p>
    <w:p w:rsidR="008B767F" w:rsidRPr="00767887" w:rsidRDefault="000F5D5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  <w:r>
        <w:rPr>
          <w:rFonts w:ascii="Arial" w:eastAsia="Times New Roman" w:hAnsi="Arial" w:cs="Arial"/>
          <w:b/>
          <w:sz w:val="24"/>
          <w:szCs w:val="24"/>
          <w:lang w:eastAsia="es-HN"/>
        </w:rPr>
        <w:t>CP-BID-DINAF-002</w:t>
      </w:r>
      <w:r w:rsidR="008B767F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-201</w:t>
      </w:r>
      <w:r>
        <w:rPr>
          <w:rFonts w:ascii="Arial" w:eastAsia="Times New Roman" w:hAnsi="Arial" w:cs="Arial"/>
          <w:b/>
          <w:sz w:val="24"/>
          <w:szCs w:val="24"/>
          <w:lang w:eastAsia="es-HN"/>
        </w:rPr>
        <w:t>6</w:t>
      </w:r>
    </w:p>
    <w:p w:rsidR="008B767F" w:rsidRPr="00767887" w:rsidRDefault="008B767F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HN"/>
        </w:rPr>
      </w:pPr>
    </w:p>
    <w:p w:rsidR="008B767F" w:rsidRPr="008B767F" w:rsidRDefault="008B767F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8B767F">
        <w:rPr>
          <w:rFonts w:ascii="Arial" w:eastAsia="Times New Roman" w:hAnsi="Arial" w:cs="Arial"/>
          <w:b/>
          <w:sz w:val="24"/>
          <w:szCs w:val="24"/>
          <w:lang w:eastAsia="es-HN"/>
        </w:rPr>
        <w:t>ANTECEDENTES: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 El Gobierno de Honduras (en adelante denominado </w:t>
      </w:r>
      <w:r>
        <w:rPr>
          <w:rFonts w:ascii="Arial" w:eastAsia="Times New Roman" w:hAnsi="Arial" w:cs="Arial"/>
          <w:sz w:val="24"/>
          <w:szCs w:val="24"/>
          <w:lang w:eastAsia="es-HN"/>
        </w:rPr>
        <w:t xml:space="preserve">el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“</w:t>
      </w:r>
      <w:r>
        <w:rPr>
          <w:rFonts w:ascii="Arial" w:eastAsia="Times New Roman" w:hAnsi="Arial" w:cs="Arial"/>
          <w:sz w:val="24"/>
          <w:szCs w:val="24"/>
          <w:lang w:eastAsia="es-HN"/>
        </w:rPr>
        <w:t>Beneficiario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”) ha recibido del</w:t>
      </w:r>
      <w:r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Banco Interamericano de Desarrollo</w:t>
      </w:r>
      <w:r>
        <w:rPr>
          <w:rFonts w:ascii="Arial" w:eastAsia="Times New Roman" w:hAnsi="Arial" w:cs="Arial"/>
          <w:sz w:val="24"/>
          <w:szCs w:val="24"/>
          <w:lang w:eastAsia="es-HN"/>
        </w:rPr>
        <w:t>-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BID</w:t>
      </w:r>
      <w:r>
        <w:rPr>
          <w:rFonts w:ascii="Arial" w:eastAsia="Times New Roman" w:hAnsi="Arial" w:cs="Arial"/>
          <w:sz w:val="24"/>
          <w:szCs w:val="24"/>
          <w:lang w:eastAsia="es-HN"/>
        </w:rPr>
        <w:t xml:space="preserve"> (en adelante denominado el “Banco”)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HN"/>
        </w:rPr>
        <w:t>el otorgamiento de una cooperación técnica no reembolsabl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>e</w:t>
      </w:r>
      <w:r>
        <w:rPr>
          <w:rFonts w:ascii="Arial" w:eastAsia="Times New Roman" w:hAnsi="Arial" w:cs="Arial"/>
          <w:sz w:val="24"/>
          <w:szCs w:val="24"/>
          <w:lang w:eastAsia="es-HN"/>
        </w:rPr>
        <w:t xml:space="preserve"> al Beneficiario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para financiar 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>la selección y contratación de consultores y adquisiciones de bienes necesarios para la realización de un proyecto de cooperación técnica para apoyar a la certificación de centros de niñez y adolescencia con derechos vulnerados; ejecutado por la Dirección de Niñez, Adolescencia y Familia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 (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>DINAF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), a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través de la </w:t>
      </w:r>
      <w:r w:rsidR="007D5747">
        <w:rPr>
          <w:rFonts w:ascii="Arial" w:eastAsia="Times New Roman" w:hAnsi="Arial" w:cs="Arial"/>
          <w:sz w:val="24"/>
          <w:szCs w:val="24"/>
          <w:lang w:eastAsia="es-HN"/>
        </w:rPr>
        <w:t>Unidad Ejecutiva-BID-DINAF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y se propone utilizar una parte de los fondos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para los contratos de servicios de consultoría siguientes:</w:t>
      </w:r>
    </w:p>
    <w:p w:rsidR="00767887" w:rsidRDefault="00767887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p w:rsidR="008B767F" w:rsidRDefault="008B767F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PROP</w:t>
      </w:r>
      <w:r w:rsidR="00767887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Ó</w:t>
      </w: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SITO DEL AVISO DE EXPRESI</w:t>
      </w:r>
      <w:r w:rsidR="00767887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Ó</w:t>
      </w: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N DE INTER</w:t>
      </w:r>
      <w:r w:rsidR="00767887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É</w:t>
      </w:r>
      <w:r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S: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 El propósito de este aviso de expresión de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Pr="008B767F">
        <w:rPr>
          <w:rFonts w:ascii="Arial" w:eastAsia="Times New Roman" w:hAnsi="Arial" w:cs="Arial"/>
          <w:sz w:val="24"/>
          <w:szCs w:val="24"/>
          <w:lang w:eastAsia="es-HN"/>
        </w:rPr>
        <w:t>interés es conformar una lista de candidatos aptos para desarrollar la consultoría abajo citada.</w:t>
      </w:r>
    </w:p>
    <w:p w:rsidR="00767887" w:rsidRPr="008B767F" w:rsidRDefault="00767887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p w:rsidR="008B767F" w:rsidRDefault="00163F34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767887">
        <w:rPr>
          <w:rFonts w:ascii="Arial" w:eastAsia="Times New Roman" w:hAnsi="Arial" w:cs="Arial"/>
          <w:noProof/>
          <w:sz w:val="24"/>
          <w:szCs w:val="24"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19906" wp14:editId="30984B21">
                <wp:simplePos x="0" y="0"/>
                <wp:positionH relativeFrom="margin">
                  <wp:posOffset>-13335</wp:posOffset>
                </wp:positionH>
                <wp:positionV relativeFrom="paragraph">
                  <wp:posOffset>710565</wp:posOffset>
                </wp:positionV>
                <wp:extent cx="5600700" cy="457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87" w:rsidRPr="00767887" w:rsidRDefault="00767887" w:rsidP="0076788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67887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 xml:space="preserve">Contratación de </w:t>
                            </w:r>
                            <w:r w:rsidR="0035062B" w:rsidRPr="003506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Consultor(a)/Oficial Administrativo(a</w:t>
                            </w:r>
                            <w:proofErr w:type="gramStart"/>
                            <w:r w:rsidR="0035062B" w:rsidRPr="003506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)</w:t>
                            </w:r>
                            <w:r w:rsidR="00163F3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UE</w:t>
                            </w:r>
                            <w:proofErr w:type="gramEnd"/>
                            <w:r w:rsidR="0035062B" w:rsidRPr="003506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/</w:t>
                            </w:r>
                            <w:r w:rsidR="00163F3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BID/</w:t>
                            </w:r>
                            <w:r w:rsidR="0035062B" w:rsidRPr="003506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HN"/>
                              </w:rPr>
                              <w:t>DINAF-Honduras.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05pt;margin-top:55.95pt;width:44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">
                <v:textbox>
                  <w:txbxContent>
                    <w:p w:rsidR="00767887" w:rsidRPr="00767887" w:rsidRDefault="00767887" w:rsidP="0076788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67887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 xml:space="preserve">Contratación de </w:t>
                      </w:r>
                      <w:r w:rsidR="0035062B" w:rsidRPr="003506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Consultor(a)/Oficial Administrativo(a</w:t>
                      </w:r>
                      <w:proofErr w:type="gramStart"/>
                      <w:r w:rsidR="0035062B" w:rsidRPr="003506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)</w:t>
                      </w:r>
                      <w:r w:rsidR="00163F3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UE</w:t>
                      </w:r>
                      <w:proofErr w:type="gramEnd"/>
                      <w:r w:rsidR="0035062B" w:rsidRPr="003506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/</w:t>
                      </w:r>
                      <w:r w:rsidR="00163F3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BID/</w:t>
                      </w:r>
                      <w:r w:rsidR="0035062B" w:rsidRPr="003506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HN"/>
                        </w:rPr>
                        <w:t>DINAF-Honduras.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67F" w:rsidRPr="00767887">
        <w:rPr>
          <w:rFonts w:ascii="Arial" w:eastAsia="Times New Roman" w:hAnsi="Arial" w:cs="Arial"/>
          <w:b/>
          <w:sz w:val="24"/>
          <w:szCs w:val="24"/>
          <w:lang w:eastAsia="es-HN"/>
        </w:rPr>
        <w:t>ORGANISMO EJECUTOR</w:t>
      </w:r>
      <w:r w:rsidR="00767887">
        <w:rPr>
          <w:rFonts w:ascii="Arial" w:eastAsia="Times New Roman" w:hAnsi="Arial" w:cs="Arial"/>
          <w:b/>
          <w:sz w:val="24"/>
          <w:szCs w:val="24"/>
          <w:lang w:eastAsia="es-HN"/>
        </w:rPr>
        <w:t xml:space="preserve">: </w:t>
      </w:r>
      <w:r w:rsidR="008B767F" w:rsidRPr="008B767F">
        <w:rPr>
          <w:rFonts w:ascii="Arial" w:eastAsia="Times New Roman" w:hAnsi="Arial" w:cs="Arial"/>
          <w:sz w:val="24"/>
          <w:szCs w:val="24"/>
          <w:lang w:eastAsia="es-HN"/>
        </w:rPr>
        <w:t xml:space="preserve">La 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Dirección de Niñez, Adolescencia y Familia (DINAF), a través de la </w:t>
      </w:r>
      <w:r w:rsidR="007760BB">
        <w:rPr>
          <w:rFonts w:ascii="Arial" w:eastAsia="Times New Roman" w:hAnsi="Arial" w:cs="Arial"/>
          <w:sz w:val="24"/>
          <w:szCs w:val="24"/>
          <w:lang w:eastAsia="es-HN"/>
        </w:rPr>
        <w:t>Unidad Ejecutora-BID-DINAF</w:t>
      </w:r>
      <w:r w:rsidR="008B767F" w:rsidRPr="008B767F">
        <w:rPr>
          <w:rFonts w:ascii="Arial" w:eastAsia="Times New Roman" w:hAnsi="Arial" w:cs="Arial"/>
          <w:sz w:val="24"/>
          <w:szCs w:val="24"/>
          <w:lang w:eastAsia="es-HN"/>
        </w:rPr>
        <w:t>, invita a consultores individuales, de países elegibles, a</w:t>
      </w:r>
      <w:r w:rsidR="00767887">
        <w:rPr>
          <w:rFonts w:ascii="Arial" w:eastAsia="Times New Roman" w:hAnsi="Arial" w:cs="Arial"/>
          <w:sz w:val="24"/>
          <w:szCs w:val="24"/>
          <w:lang w:eastAsia="es-HN"/>
        </w:rPr>
        <w:t xml:space="preserve"> </w:t>
      </w:r>
      <w:r w:rsidR="008B767F" w:rsidRPr="008B767F">
        <w:rPr>
          <w:rFonts w:ascii="Arial" w:eastAsia="Times New Roman" w:hAnsi="Arial" w:cs="Arial"/>
          <w:sz w:val="24"/>
          <w:szCs w:val="24"/>
          <w:lang w:eastAsia="es-HN"/>
        </w:rPr>
        <w:t>present</w:t>
      </w:r>
      <w:r>
        <w:rPr>
          <w:rFonts w:ascii="Arial" w:eastAsia="Times New Roman" w:hAnsi="Arial" w:cs="Arial"/>
          <w:sz w:val="24"/>
          <w:szCs w:val="24"/>
          <w:lang w:eastAsia="es-HN"/>
        </w:rPr>
        <w:t>ar currículos para la:</w:t>
      </w:r>
      <w:bookmarkStart w:id="0" w:name="_GoBack"/>
      <w:bookmarkEnd w:id="0"/>
    </w:p>
    <w:p w:rsidR="008B767F" w:rsidRPr="008B767F" w:rsidRDefault="0035062B" w:rsidP="008B7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35062B">
        <w:rPr>
          <w:rFonts w:ascii="Arial" w:eastAsia="Times New Roman" w:hAnsi="Arial" w:cs="Arial"/>
          <w:sz w:val="24"/>
          <w:szCs w:val="24"/>
          <w:lang w:eastAsia="es-HN"/>
        </w:rPr>
        <w:t>Coordinar y garantizar la aplicación de los procedimientos administrativos por parte de todos los miembros del equipo técnico y administrativo del Proyecto, que implica el cumplimiento de los procedimientos, tiempos y formas establecidas en el reglamento operativo del proyecto y las normas y políticas del Banco y de garantizar el resguardo de los bienes adquiridos.</w:t>
      </w:r>
    </w:p>
    <w:p w:rsidR="00BF0444" w:rsidRDefault="00BF0444" w:rsidP="008B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HN"/>
        </w:rPr>
      </w:pP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0444" w:rsidTr="005F3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</w:tcPr>
          <w:p w:rsidR="00BF0444" w:rsidRPr="005F3153" w:rsidRDefault="00BF0444" w:rsidP="003062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s-HN"/>
              </w:rPr>
            </w:pPr>
            <w:r w:rsidRPr="005F3153">
              <w:rPr>
                <w:rFonts w:ascii="Calibri,Bold" w:hAnsi="Calibri,Bold" w:cs="Calibri,Bold"/>
                <w:bCs w:val="0"/>
                <w:color w:val="auto"/>
              </w:rPr>
              <w:t xml:space="preserve">REQUISITOS PARA LA CONTRATACIÓN DE </w:t>
            </w:r>
            <w:r w:rsidR="00EB1C8F">
              <w:rPr>
                <w:rFonts w:ascii="Calibri,Bold" w:hAnsi="Calibri,Bold" w:cs="Calibri,Bold"/>
                <w:bCs w:val="0"/>
                <w:color w:val="auto"/>
              </w:rPr>
              <w:t>CONSULTOR(A) OFICIAL ADMINISTRATIVO(A) DE LA U</w:t>
            </w:r>
            <w:r w:rsidR="003062A5">
              <w:rPr>
                <w:rFonts w:ascii="Calibri,Bold" w:hAnsi="Calibri,Bold" w:cs="Calibri,Bold"/>
                <w:bCs w:val="0"/>
                <w:color w:val="auto"/>
              </w:rPr>
              <w:t>E/BID</w:t>
            </w:r>
            <w:r w:rsidR="00EB1C8F">
              <w:rPr>
                <w:rFonts w:ascii="Calibri,Bold" w:hAnsi="Calibri,Bold" w:cs="Calibri,Bold"/>
                <w:bCs w:val="0"/>
                <w:color w:val="auto"/>
              </w:rPr>
              <w:t>/DINAF.</w:t>
            </w:r>
          </w:p>
        </w:tc>
      </w:tr>
      <w:tr w:rsidR="00BF0444" w:rsidTr="005F3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F0444" w:rsidRPr="005F3153" w:rsidRDefault="00BF0444" w:rsidP="00BF044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F3153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Grado académico: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Grado Universitario a nivel de Licenciatura en las áreas de: Contaduría Pública, Economía, Administración de Empresas, Finanzas o afines.  </w:t>
            </w:r>
          </w:p>
          <w:p w:rsidR="00BF0444" w:rsidRPr="005F3153" w:rsidRDefault="00BF0444" w:rsidP="00BF044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F3153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Experiencia General: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Experiencia general de al menos 5 años, manejo administrativo y financiero de proyectos financiados por cooperantes y/</w:t>
            </w:r>
            <w:proofErr w:type="spellStart"/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o</w:t>
            </w:r>
            <w:proofErr w:type="spellEnd"/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organismos </w:t>
            </w: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lastRenderedPageBreak/>
              <w:t xml:space="preserve">multilaterales de crédito.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Experiencia no menor de 3 años en manejo administrativo-financiero y contabilidad general en proyectos financiados por el BID.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Experiencia de al menos 5 años en la elaboración de programación financiera y flujos de caja.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Experiencia de al menos 5 años en la elaboración de registros contables, estados financieros, su interpretación y análisis correspondiente.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Experiencia profesional en el diseño e implementación de sistemas y/o herramientas financieras contables.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Experiencia en al menos 5 años en la elaboración de conciliaciones entre los fondos disponibles y desembolsos. 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Experiencia en al menos 5 años en la elaboración de estados financieros básicos sobre el estado de efectivo, desembolsos e inversiones acumuladas.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Experiencia en la elaboración de informes financieros, planes de acción y el seguimiento para subsanar hallazgos de las auditorias ejecutadas por las firmas auditoras. 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Dominio en el manejo de paquetes de computación (Word, Excel, </w:t>
            </w:r>
            <w:proofErr w:type="spellStart"/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Power</w:t>
            </w:r>
            <w:proofErr w:type="spellEnd"/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Point, Project) y navegadores de internet.</w:t>
            </w:r>
          </w:p>
          <w:p w:rsidR="0035062B" w:rsidRDefault="0035062B" w:rsidP="003506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Compromiso de presentar declaración jurada y notariada de ética previa a su contrato.</w:t>
            </w:r>
          </w:p>
          <w:p w:rsidR="0035062B" w:rsidRPr="0035062B" w:rsidRDefault="0035062B" w:rsidP="0035062B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35062B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Habilidad de trabajo bajo presión y bajo establecimiento de metas.</w:t>
            </w:r>
          </w:p>
          <w:p w:rsidR="00B1213C" w:rsidRPr="0035062B" w:rsidRDefault="00B1213C" w:rsidP="00B1213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CO" w:eastAsia="es-HN"/>
              </w:rPr>
            </w:pPr>
          </w:p>
          <w:p w:rsidR="005F3153" w:rsidRPr="005F3153" w:rsidRDefault="00BF0444" w:rsidP="005F315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Los Profesionales interesados podrán obtener un juego completo de los Términos de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Referencia, el Formato Estándar de Currículo y la Expresión de Interés, en los siguientes Sitio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Web: www.honducompras.gob.hn, los documentos completos deberán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enviarse a la dirección: </w:t>
            </w:r>
            <w:hyperlink r:id="rId9" w:history="1">
              <w:r w:rsidR="00423761" w:rsidRPr="000033FC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HN"/>
                </w:rPr>
                <w:t>dinafatn14787@dinaf.gob.hn</w:t>
              </w:r>
            </w:hyperlink>
            <w:r w:rsid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o entregarse en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sobres sellados en las Oficinas de la </w:t>
            </w:r>
            <w:r w:rsidR="00423761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Unidad Ejecutora-BID-DINAF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, ubicadas en el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primer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piso de</w:t>
            </w:r>
            <w:r w:rsid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l Edificio Principal de la Dirección De Niñez, Adolescencia y Familia (DINAF), ubicada en la Colonia Humuya, Calle La Salud, No. 1101,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Tegucigalpa, a más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tardar el día </w:t>
            </w:r>
            <w:r w:rsidR="006B37B6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13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de </w:t>
            </w:r>
            <w:r w:rsidR="006B37B6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mayo </w:t>
            </w:r>
            <w:r w:rsid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de 201</w:t>
            </w:r>
            <w:r w:rsidR="006B37B6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6</w:t>
            </w:r>
            <w:r w:rsid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.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Indicando claramente a la Consultoría a la que desea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postular. Solamente los profesionales que cumplan con el perfil solicitado en los Términos</w:t>
            </w:r>
            <w:r w:rsidR="00EB1C8F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de Referencia serán considerados para la evaluación. Para mayor información llamar al</w:t>
            </w:r>
            <w:r w:rsidR="005F3153"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</w:t>
            </w:r>
            <w:r w:rsidRPr="005F3153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teléfono (504) 223</w:t>
            </w:r>
            <w:r w:rsidR="006B37B6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>5 7870</w:t>
            </w:r>
            <w:r w:rsidR="007935AE"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  <w:t xml:space="preserve"> con la Lic. Miriam Valladares.</w:t>
            </w:r>
          </w:p>
          <w:p w:rsidR="005F3153" w:rsidRPr="005F3153" w:rsidRDefault="005F3153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5F3153" w:rsidRDefault="005F3153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EB1C8F" w:rsidRDefault="00EB1C8F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EB1C8F" w:rsidRDefault="00EB1C8F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EB1C8F" w:rsidRPr="005F3153" w:rsidRDefault="00EB1C8F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5F3153" w:rsidRPr="005F3153" w:rsidRDefault="005F3153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</w:p>
          <w:p w:rsidR="005F3153" w:rsidRPr="005F3153" w:rsidRDefault="005F3153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s-HN"/>
              </w:rPr>
            </w:pPr>
            <w:r w:rsidRPr="005F3153"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  <w:t>Lolis María Salas Montes</w:t>
            </w:r>
          </w:p>
          <w:p w:rsidR="005F3153" w:rsidRPr="005F3153" w:rsidRDefault="005F3153" w:rsidP="005F315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5F3153"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  <w:t>Directora Ejecutiva</w:t>
            </w:r>
          </w:p>
          <w:p w:rsidR="00173CB3" w:rsidRDefault="005F3153" w:rsidP="00173CB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</w:pPr>
            <w:r w:rsidRPr="005F3153">
              <w:rPr>
                <w:rFonts w:ascii="Arial" w:eastAsia="Times New Roman" w:hAnsi="Arial" w:cs="Arial"/>
                <w:sz w:val="24"/>
                <w:szCs w:val="24"/>
                <w:lang w:val="es-MX" w:eastAsia="es-HN"/>
              </w:rPr>
              <w:t xml:space="preserve">Dirección de Niñez, Adolescencia y Familia </w:t>
            </w:r>
          </w:p>
          <w:p w:rsidR="00173CB3" w:rsidRPr="005F3153" w:rsidRDefault="00173CB3" w:rsidP="00173CB3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</w:tc>
      </w:tr>
    </w:tbl>
    <w:p w:rsidR="00775731" w:rsidRPr="008B767F" w:rsidRDefault="00775731" w:rsidP="005F31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val="es-MX" w:eastAsia="es-HN"/>
        </w:rPr>
      </w:pPr>
    </w:p>
    <w:sectPr w:rsidR="00775731" w:rsidRPr="008B767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3A" w:rsidRDefault="00551E3A" w:rsidP="00916B00">
      <w:pPr>
        <w:spacing w:after="0" w:line="240" w:lineRule="auto"/>
      </w:pPr>
      <w:r>
        <w:separator/>
      </w:r>
    </w:p>
  </w:endnote>
  <w:endnote w:type="continuationSeparator" w:id="0">
    <w:p w:rsidR="00551E3A" w:rsidRDefault="00551E3A" w:rsidP="009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3F" w:rsidRPr="000A323F" w:rsidRDefault="000A323F" w:rsidP="000A323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</w:pPr>
    <w:r w:rsidRPr="000A323F"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  <w:t>Dirección: Colonia Humuya, Calle La Salud, No. 1101, Tegucigalpa, Honduras-C.A.</w:t>
    </w:r>
  </w:p>
  <w:p w:rsidR="000A323F" w:rsidRPr="000A323F" w:rsidRDefault="000A323F" w:rsidP="000A323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</w:pPr>
    <w:r w:rsidRPr="000A323F"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  <w:t>Teléfonos: (504) 2239-9605,</w:t>
    </w:r>
    <w:r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  <w:t xml:space="preserve"> (504)2239-8029 y (504) 2239</w:t>
    </w:r>
    <w:r w:rsidRPr="000A323F">
      <w:rPr>
        <w:rFonts w:ascii="Arial" w:eastAsia="Times New Roman" w:hAnsi="Arial" w:cs="Arial"/>
        <w:b/>
        <w:color w:val="CC9900"/>
        <w:sz w:val="16"/>
        <w:szCs w:val="16"/>
        <w:lang w:val="es-MX" w:eastAsia="es-HN"/>
      </w:rPr>
      <w:t>-7978</w:t>
    </w:r>
  </w:p>
  <w:p w:rsidR="000A323F" w:rsidRDefault="000A3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3A" w:rsidRDefault="00551E3A" w:rsidP="00916B00">
      <w:pPr>
        <w:spacing w:after="0" w:line="240" w:lineRule="auto"/>
      </w:pPr>
      <w:r>
        <w:separator/>
      </w:r>
    </w:p>
  </w:footnote>
  <w:footnote w:type="continuationSeparator" w:id="0">
    <w:p w:rsidR="00551E3A" w:rsidRDefault="00551E3A" w:rsidP="009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A0" w:rsidRDefault="00EA4D1C" w:rsidP="000753A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75C90267" wp14:editId="3B6E1DB5">
          <wp:simplePos x="0" y="0"/>
          <wp:positionH relativeFrom="margin">
            <wp:posOffset>1129665</wp:posOffset>
          </wp:positionH>
          <wp:positionV relativeFrom="paragraph">
            <wp:posOffset>-373380</wp:posOffset>
          </wp:positionV>
          <wp:extent cx="3718229" cy="1323975"/>
          <wp:effectExtent l="0" t="0" r="0" b="0"/>
          <wp:wrapNone/>
          <wp:docPr id="2" name="Imagen 2" descr="Descripción: I:\Equipo técnico DINAF\visuales comunicaion\DINAF LOGO FINAL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:\Equipo técnico DINAF\visuales comunicaion\DINAF LOGO FINAL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229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3A0" w:rsidRDefault="000753A0" w:rsidP="008B767F">
    <w:pPr>
      <w:pStyle w:val="Encabezado"/>
      <w:jc w:val="center"/>
    </w:pPr>
  </w:p>
  <w:p w:rsidR="000753A0" w:rsidRDefault="000753A0" w:rsidP="000753A0">
    <w:pPr>
      <w:pStyle w:val="Encabezado"/>
    </w:pPr>
  </w:p>
  <w:p w:rsidR="00916B00" w:rsidRDefault="00916B00" w:rsidP="000753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520F"/>
    <w:multiLevelType w:val="hybridMultilevel"/>
    <w:tmpl w:val="A13852C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47506"/>
    <w:multiLevelType w:val="hybridMultilevel"/>
    <w:tmpl w:val="B03C7B4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5"/>
    <w:rsid w:val="00056A54"/>
    <w:rsid w:val="000753A0"/>
    <w:rsid w:val="000A323F"/>
    <w:rsid w:val="000F5D5F"/>
    <w:rsid w:val="000F753B"/>
    <w:rsid w:val="00110140"/>
    <w:rsid w:val="00163F34"/>
    <w:rsid w:val="00173CB3"/>
    <w:rsid w:val="001D402D"/>
    <w:rsid w:val="0023508E"/>
    <w:rsid w:val="0023629C"/>
    <w:rsid w:val="00241088"/>
    <w:rsid w:val="00284CBD"/>
    <w:rsid w:val="002F04CE"/>
    <w:rsid w:val="003062A5"/>
    <w:rsid w:val="00314EE4"/>
    <w:rsid w:val="003417A3"/>
    <w:rsid w:val="0035062B"/>
    <w:rsid w:val="0036749D"/>
    <w:rsid w:val="003A0B4F"/>
    <w:rsid w:val="003C1F72"/>
    <w:rsid w:val="003C7195"/>
    <w:rsid w:val="00423761"/>
    <w:rsid w:val="00477CB1"/>
    <w:rsid w:val="005156D1"/>
    <w:rsid w:val="00536176"/>
    <w:rsid w:val="00551E3A"/>
    <w:rsid w:val="005760AB"/>
    <w:rsid w:val="005F3153"/>
    <w:rsid w:val="005F4DAF"/>
    <w:rsid w:val="00645C65"/>
    <w:rsid w:val="00650837"/>
    <w:rsid w:val="006B37B6"/>
    <w:rsid w:val="00767887"/>
    <w:rsid w:val="00775731"/>
    <w:rsid w:val="007760BB"/>
    <w:rsid w:val="007935AE"/>
    <w:rsid w:val="00794B63"/>
    <w:rsid w:val="007C62F2"/>
    <w:rsid w:val="007D2001"/>
    <w:rsid w:val="007D5747"/>
    <w:rsid w:val="007E7F86"/>
    <w:rsid w:val="00803436"/>
    <w:rsid w:val="008037BD"/>
    <w:rsid w:val="00875898"/>
    <w:rsid w:val="00882FD0"/>
    <w:rsid w:val="008B767F"/>
    <w:rsid w:val="008C0661"/>
    <w:rsid w:val="008F5ECF"/>
    <w:rsid w:val="0090288D"/>
    <w:rsid w:val="00916B00"/>
    <w:rsid w:val="0094111C"/>
    <w:rsid w:val="009F5042"/>
    <w:rsid w:val="00A44909"/>
    <w:rsid w:val="00A80DA8"/>
    <w:rsid w:val="00AB699E"/>
    <w:rsid w:val="00AB6C52"/>
    <w:rsid w:val="00AF12FA"/>
    <w:rsid w:val="00B1213C"/>
    <w:rsid w:val="00B15381"/>
    <w:rsid w:val="00B32ECB"/>
    <w:rsid w:val="00BA4A6B"/>
    <w:rsid w:val="00BE67C1"/>
    <w:rsid w:val="00BF0444"/>
    <w:rsid w:val="00C01A62"/>
    <w:rsid w:val="00C05AC2"/>
    <w:rsid w:val="00C1448C"/>
    <w:rsid w:val="00C14F99"/>
    <w:rsid w:val="00C7663B"/>
    <w:rsid w:val="00C86860"/>
    <w:rsid w:val="00CB1E1E"/>
    <w:rsid w:val="00CE7F45"/>
    <w:rsid w:val="00CF57E2"/>
    <w:rsid w:val="00D02DA8"/>
    <w:rsid w:val="00D07FA6"/>
    <w:rsid w:val="00D415D6"/>
    <w:rsid w:val="00D8308D"/>
    <w:rsid w:val="00DD0DD8"/>
    <w:rsid w:val="00E05294"/>
    <w:rsid w:val="00E05FA8"/>
    <w:rsid w:val="00E3157B"/>
    <w:rsid w:val="00E972D6"/>
    <w:rsid w:val="00EA0D9F"/>
    <w:rsid w:val="00EA4D1C"/>
    <w:rsid w:val="00EB1C8F"/>
    <w:rsid w:val="00ED5F1A"/>
    <w:rsid w:val="00F40853"/>
    <w:rsid w:val="00F44B43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B00"/>
  </w:style>
  <w:style w:type="paragraph" w:styleId="Piedepgina">
    <w:name w:val="footer"/>
    <w:basedOn w:val="Normal"/>
    <w:link w:val="PiedepginaCar"/>
    <w:uiPriority w:val="99"/>
    <w:unhideWhenUsed/>
    <w:rsid w:val="009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B00"/>
  </w:style>
  <w:style w:type="paragraph" w:styleId="Textodeglobo">
    <w:name w:val="Balloon Text"/>
    <w:basedOn w:val="Normal"/>
    <w:link w:val="TextodegloboCar"/>
    <w:uiPriority w:val="99"/>
    <w:semiHidden/>
    <w:unhideWhenUsed/>
    <w:rsid w:val="0011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508E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F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Tablanormal"/>
    <w:uiPriority w:val="48"/>
    <w:rsid w:val="00BF04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5F31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F3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B00"/>
  </w:style>
  <w:style w:type="paragraph" w:styleId="Piedepgina">
    <w:name w:val="footer"/>
    <w:basedOn w:val="Normal"/>
    <w:link w:val="PiedepginaCar"/>
    <w:uiPriority w:val="99"/>
    <w:unhideWhenUsed/>
    <w:rsid w:val="009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B00"/>
  </w:style>
  <w:style w:type="paragraph" w:styleId="Textodeglobo">
    <w:name w:val="Balloon Text"/>
    <w:basedOn w:val="Normal"/>
    <w:link w:val="TextodegloboCar"/>
    <w:uiPriority w:val="99"/>
    <w:semiHidden/>
    <w:unhideWhenUsed/>
    <w:rsid w:val="0011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4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508E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F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Tablanormal"/>
    <w:uiPriority w:val="48"/>
    <w:rsid w:val="00BF04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5F31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F3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nafatn14787@dinaf.gob.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F1CF-9D51-4A4D-9CAA-5FE4BCA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Grecia</cp:lastModifiedBy>
  <cp:revision>28</cp:revision>
  <cp:lastPrinted>2015-07-29T03:17:00Z</cp:lastPrinted>
  <dcterms:created xsi:type="dcterms:W3CDTF">2015-12-07T17:22:00Z</dcterms:created>
  <dcterms:modified xsi:type="dcterms:W3CDTF">2016-05-09T01:21:00Z</dcterms:modified>
</cp:coreProperties>
</file>