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5A" w:rsidRDefault="001B0BED" w:rsidP="005367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0"/>
          <w:szCs w:val="20"/>
          <w:lang w:eastAsia="es-419"/>
        </w:rPr>
      </w:pPr>
      <w:r>
        <w:rPr>
          <w:noProof/>
          <w:lang w:eastAsia="es-419"/>
        </w:rPr>
        <w:drawing>
          <wp:anchor distT="0" distB="0" distL="114300" distR="114300" simplePos="0" relativeHeight="251661312" behindDoc="0" locked="0" layoutInCell="1" allowOverlap="1" wp14:anchorId="028892EE" wp14:editId="4C7966E3">
            <wp:simplePos x="0" y="0"/>
            <wp:positionH relativeFrom="margin">
              <wp:posOffset>4800600</wp:posOffset>
            </wp:positionH>
            <wp:positionV relativeFrom="paragraph">
              <wp:posOffset>-607060</wp:posOffset>
            </wp:positionV>
            <wp:extent cx="1362075" cy="1019175"/>
            <wp:effectExtent l="0" t="0" r="9525" b="9525"/>
            <wp:wrapNone/>
            <wp:docPr id="842" name="Imagen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419"/>
        </w:rPr>
        <w:drawing>
          <wp:anchor distT="0" distB="0" distL="114300" distR="114300" simplePos="0" relativeHeight="251659264" behindDoc="0" locked="0" layoutInCell="1" allowOverlap="1" wp14:anchorId="67410F78" wp14:editId="45FB55EB">
            <wp:simplePos x="0" y="0"/>
            <wp:positionH relativeFrom="margin">
              <wp:posOffset>-733425</wp:posOffset>
            </wp:positionH>
            <wp:positionV relativeFrom="paragraph">
              <wp:posOffset>-619125</wp:posOffset>
            </wp:positionV>
            <wp:extent cx="1466850" cy="1009650"/>
            <wp:effectExtent l="0" t="0" r="0" b="0"/>
            <wp:wrapNone/>
            <wp:docPr id="841" name="Imagen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B13" w:rsidRDefault="00937B13" w:rsidP="005367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0"/>
          <w:szCs w:val="20"/>
          <w:lang w:eastAsia="es-419"/>
        </w:rPr>
      </w:pPr>
    </w:p>
    <w:p w:rsidR="00322472" w:rsidRDefault="00322472" w:rsidP="005367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0"/>
          <w:szCs w:val="20"/>
          <w:lang w:eastAsia="es-419"/>
        </w:rPr>
      </w:pPr>
    </w:p>
    <w:p w:rsidR="00322472" w:rsidRDefault="00322472" w:rsidP="005367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0"/>
          <w:szCs w:val="20"/>
          <w:lang w:eastAsia="es-419"/>
        </w:rPr>
      </w:pPr>
    </w:p>
    <w:p w:rsidR="001B0BED" w:rsidRPr="00322472" w:rsidRDefault="00322472" w:rsidP="005367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2472">
        <w:rPr>
          <w:rFonts w:ascii="Arial" w:hAnsi="Arial" w:cs="Arial"/>
          <w:sz w:val="24"/>
          <w:szCs w:val="24"/>
        </w:rPr>
        <w:t>Tegucigalpa M.D., 26 de julio del 2023</w:t>
      </w:r>
    </w:p>
    <w:p w:rsidR="00322472" w:rsidRDefault="00322472" w:rsidP="005367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0"/>
          <w:szCs w:val="20"/>
          <w:lang w:eastAsia="es-419"/>
        </w:rPr>
      </w:pPr>
    </w:p>
    <w:p w:rsidR="00937B13" w:rsidRPr="0053675A" w:rsidRDefault="00937B13" w:rsidP="005367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0"/>
          <w:szCs w:val="20"/>
          <w:lang w:eastAsia="es-419"/>
        </w:rPr>
      </w:pPr>
    </w:p>
    <w:p w:rsidR="0053675A" w:rsidRPr="00937B13" w:rsidRDefault="0053675A">
      <w:pPr>
        <w:rPr>
          <w:rFonts w:ascii="Arial" w:hAnsi="Arial" w:cs="Arial"/>
          <w:sz w:val="48"/>
          <w:szCs w:val="48"/>
        </w:rPr>
      </w:pPr>
      <w:r w:rsidRPr="00937B13">
        <w:rPr>
          <w:rFonts w:ascii="Arial" w:hAnsi="Arial" w:cs="Arial"/>
          <w:sz w:val="48"/>
          <w:szCs w:val="48"/>
        </w:rPr>
        <w:t xml:space="preserve">              </w:t>
      </w:r>
      <w:r w:rsidR="00937B13">
        <w:rPr>
          <w:rFonts w:ascii="Arial" w:hAnsi="Arial" w:cs="Arial"/>
          <w:sz w:val="48"/>
          <w:szCs w:val="48"/>
        </w:rPr>
        <w:t xml:space="preserve">      </w:t>
      </w:r>
      <w:r w:rsidRPr="00937B13">
        <w:rPr>
          <w:rFonts w:ascii="Arial" w:hAnsi="Arial" w:cs="Arial"/>
          <w:sz w:val="48"/>
          <w:szCs w:val="48"/>
        </w:rPr>
        <w:t>ENMIENDA</w:t>
      </w:r>
    </w:p>
    <w:p w:rsidR="0053675A" w:rsidRPr="00937B13" w:rsidRDefault="0053675A" w:rsidP="0053675A">
      <w:pPr>
        <w:jc w:val="both"/>
        <w:rPr>
          <w:rFonts w:ascii="Arial" w:hAnsi="Arial" w:cs="Arial"/>
          <w:sz w:val="24"/>
          <w:szCs w:val="24"/>
        </w:rPr>
      </w:pPr>
      <w:r w:rsidRPr="00937B13">
        <w:rPr>
          <w:rFonts w:ascii="Arial" w:hAnsi="Arial" w:cs="Arial"/>
          <w:sz w:val="24"/>
          <w:szCs w:val="24"/>
        </w:rPr>
        <w:t>La Empresa Nacional de Artes Gráficas (ENAG), comunica a todas las empresas interesadas que retiraron los Pliegos de Condiciones de la Licitación Pública Internacional No.LPI-ENAG-002-2023, con base al acta No.1-2023 con fecha 21 de julio del año en curso la ENAG emite la siguiente enmienda a los lotes No.2 y 3 de los datos de la licitación</w:t>
      </w:r>
      <w:r w:rsidR="001B032B">
        <w:rPr>
          <w:rFonts w:ascii="Arial" w:hAnsi="Arial" w:cs="Arial"/>
          <w:sz w:val="24"/>
          <w:szCs w:val="24"/>
        </w:rPr>
        <w:t xml:space="preserve"> de la forma siguiente:</w:t>
      </w:r>
    </w:p>
    <w:p w:rsidR="0053675A" w:rsidRDefault="0053675A" w:rsidP="0053675A">
      <w:pPr>
        <w:rPr>
          <w:sz w:val="24"/>
          <w:szCs w:val="24"/>
        </w:rPr>
      </w:pPr>
    </w:p>
    <w:p w:rsidR="0053675A" w:rsidRPr="00FB0BD4" w:rsidRDefault="0053675A" w:rsidP="005367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N. 2: una (1) Guillotina digital industrial </w:t>
      </w:r>
    </w:p>
    <w:p w:rsidR="0053675A" w:rsidRDefault="0053675A" w:rsidP="005367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Cortadora de papel programable de alto arco de apertura, apropiada para afilar apilados de postales, catálogos, libros encuadernados. </w:t>
      </w:r>
    </w:p>
    <w:p w:rsidR="0053675A" w:rsidRDefault="0053675A" w:rsidP="005367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Construido de manera robusta durable. </w:t>
      </w:r>
    </w:p>
    <w:p w:rsidR="0053675A" w:rsidRDefault="0053675A" w:rsidP="005367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Panel de control programable. </w:t>
      </w:r>
    </w:p>
    <w:p w:rsidR="0053675A" w:rsidRDefault="0053675A" w:rsidP="005367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Lector de códigos de barra para activar pre-programación de corte. </w:t>
      </w:r>
    </w:p>
    <w:p w:rsidR="0053675A" w:rsidRDefault="0053675A" w:rsidP="005367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Estándar de seguridad aprobado por la ETL. </w:t>
      </w:r>
    </w:p>
    <w:p w:rsidR="0053675A" w:rsidRDefault="0053675A" w:rsidP="005367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Sensores laterales de guardamanos, que asegura el área de corte se encuentra libre durante la operación.  </w:t>
      </w:r>
    </w:p>
    <w:p w:rsidR="0053675A" w:rsidRDefault="0053675A" w:rsidP="005367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Luz de seguridad. </w:t>
      </w:r>
    </w:p>
    <w:p w:rsidR="0053675A" w:rsidRDefault="0053675A" w:rsidP="005367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Operada hidráulicamente. </w:t>
      </w:r>
    </w:p>
    <w:p w:rsidR="0053675A" w:rsidRPr="0094343D" w:rsidRDefault="0053675A" w:rsidP="005367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4343D">
        <w:rPr>
          <w:rFonts w:ascii="Arial" w:hAnsi="Arial" w:cs="Arial"/>
          <w:b/>
          <w:sz w:val="24"/>
          <w:szCs w:val="24"/>
        </w:rPr>
        <w:t>Especificaciones técnicas.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Ancho de corte 1.150 mm.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Profundidad de introducción 1.150 mm.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Altura de introducción Max. (sin chapa de protección) 165mm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Largo de mesa delantera 715 mm. 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Altura de mesa 900 mm.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Presión de prensado de seguridad 30 daN.</w:t>
      </w:r>
    </w:p>
    <w:p w:rsidR="0053675A" w:rsidRPr="00202645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Presión de prensado, min. 150 daN.</w:t>
      </w:r>
      <w:r w:rsidRPr="00202645">
        <w:rPr>
          <w:rFonts w:ascii="Arial" w:hAnsi="Arial" w:cs="Arial"/>
          <w:sz w:val="24"/>
          <w:szCs w:val="24"/>
        </w:rPr>
        <w:t xml:space="preserve">   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Presión de prensado, max. 4.500 daN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Velocidad escuadra retroceso (0-…)  300 mm/sec. 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Velocidad de cuchilla 45 ciclos/min.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Grosor de cuchilla 13,75 mm.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Afilado de cuchilla max. 50 mm. 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Recorte, manual, sin chapa de protección 25 mm. 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Recorte, automático, sin chapa de protección.  25 mm 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Consumo de energía eléctrica (energía aparente) 4,5 kva.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Rendimiento térmico 14.595 BTU. </w:t>
      </w:r>
    </w:p>
    <w:p w:rsidR="0053675A" w:rsidRDefault="0053675A" w:rsidP="0053675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37B13" w:rsidRDefault="00937B13" w:rsidP="001B032B">
      <w:pPr>
        <w:pStyle w:val="Encabezado"/>
        <w:rPr>
          <w:rFonts w:ascii="Arial" w:eastAsia="Times New Roman" w:hAnsi="Arial" w:cs="Arial"/>
          <w:sz w:val="24"/>
          <w:szCs w:val="24"/>
        </w:rPr>
      </w:pPr>
    </w:p>
    <w:p w:rsidR="004602A0" w:rsidRDefault="004602A0" w:rsidP="001B032B">
      <w:pPr>
        <w:pStyle w:val="Encabezado"/>
        <w:rPr>
          <w:rFonts w:ascii="Arial" w:eastAsia="Times New Roman" w:hAnsi="Arial" w:cs="Arial"/>
          <w:sz w:val="24"/>
          <w:szCs w:val="24"/>
        </w:rPr>
      </w:pPr>
    </w:p>
    <w:p w:rsidR="004602A0" w:rsidRDefault="004602A0" w:rsidP="001B032B">
      <w:pPr>
        <w:pStyle w:val="Encabezado"/>
        <w:rPr>
          <w:rFonts w:ascii="Arial" w:hAnsi="Arial" w:cs="Arial"/>
          <w:b/>
          <w:sz w:val="32"/>
          <w:szCs w:val="32"/>
        </w:rPr>
      </w:pPr>
    </w:p>
    <w:p w:rsidR="00937B13" w:rsidRDefault="00937B13" w:rsidP="00937B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N. 3:</w:t>
      </w:r>
    </w:p>
    <w:p w:rsidR="00937B13" w:rsidRDefault="00937B13" w:rsidP="00937B13">
      <w:pPr>
        <w:jc w:val="both"/>
        <w:rPr>
          <w:rFonts w:ascii="Arial" w:hAnsi="Arial" w:cs="Arial"/>
          <w:b/>
          <w:sz w:val="24"/>
          <w:szCs w:val="24"/>
        </w:rPr>
      </w:pPr>
      <w:r w:rsidRPr="00FB0BD4">
        <w:rPr>
          <w:rFonts w:ascii="Arial" w:hAnsi="Arial" w:cs="Arial"/>
          <w:b/>
          <w:sz w:val="24"/>
          <w:szCs w:val="24"/>
        </w:rPr>
        <w:t>Primer plotter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 xml:space="preserve">Impresora de chorro de tinta para producción en volumen de banners, gráficos exposición, y escaparates para tiendas y otras aplicaciones similares. 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>Impresión en formato súper largo (hasta 3,2m)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>Impresión de alta velocidad hasta 110m2/h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>Tinta de curado UV de alto rendimiento, incluyendo blanco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 xml:space="preserve">Modo de </w:t>
      </w:r>
      <w:r w:rsidR="004602A0" w:rsidRPr="00224E2E">
        <w:rPr>
          <w:rFonts w:ascii="Arial" w:hAnsi="Arial" w:cs="Arial"/>
        </w:rPr>
        <w:t>impresión</w:t>
      </w:r>
      <w:r w:rsidRPr="00224E2E">
        <w:rPr>
          <w:rFonts w:ascii="Arial" w:hAnsi="Arial" w:cs="Arial"/>
        </w:rPr>
        <w:t xml:space="preserve"> de alta densidad para aplicaciones con iluminación frontal y trasera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 xml:space="preserve">Dispositivo para inspección de la </w:t>
      </w:r>
      <w:r w:rsidR="004602A0" w:rsidRPr="00224E2E">
        <w:rPr>
          <w:rFonts w:ascii="Arial" w:hAnsi="Arial" w:cs="Arial"/>
        </w:rPr>
        <w:t>impresión</w:t>
      </w:r>
      <w:r w:rsidRPr="00224E2E">
        <w:rPr>
          <w:rFonts w:ascii="Arial" w:hAnsi="Arial" w:cs="Arial"/>
        </w:rPr>
        <w:t xml:space="preserve"> retro-iluminada Facilidad de </w:t>
      </w:r>
      <w:r w:rsidR="004602A0" w:rsidRPr="00224E2E">
        <w:rPr>
          <w:rFonts w:ascii="Arial" w:hAnsi="Arial" w:cs="Arial"/>
        </w:rPr>
        <w:t>impresión</w:t>
      </w:r>
      <w:r w:rsidRPr="00224E2E">
        <w:rPr>
          <w:rFonts w:ascii="Arial" w:hAnsi="Arial" w:cs="Arial"/>
        </w:rPr>
        <w:t xml:space="preserve"> </w:t>
      </w:r>
      <w:r w:rsidR="004602A0" w:rsidRPr="00224E2E">
        <w:rPr>
          <w:rFonts w:ascii="Arial" w:hAnsi="Arial" w:cs="Arial"/>
        </w:rPr>
        <w:t>simultánea</w:t>
      </w:r>
      <w:r w:rsidRPr="00224E2E">
        <w:rPr>
          <w:rFonts w:ascii="Arial" w:hAnsi="Arial" w:cs="Arial"/>
        </w:rPr>
        <w:t xml:space="preserve"> en dos rollos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>Peso de los rollos de soportes hasta 100kg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>Hasta 7 colores de tinta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>Resolución máxima de 1200 dp</w:t>
      </w:r>
      <w:r>
        <w:rPr>
          <w:rFonts w:ascii="Arial" w:hAnsi="Arial" w:cs="Arial"/>
        </w:rPr>
        <w:t>i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 xml:space="preserve"> Especificaciones Técnicas: 200-240 C50/60Hz </w:t>
      </w:r>
    </w:p>
    <w:p w:rsidR="00937B13" w:rsidRDefault="00937B13" w:rsidP="00937B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Segundo plotter </w:t>
      </w:r>
    </w:p>
    <w:p w:rsidR="00937B13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 xml:space="preserve">Impresora de chorro de tinta para producción en volumen de </w:t>
      </w:r>
      <w:r>
        <w:rPr>
          <w:rFonts w:ascii="Arial" w:hAnsi="Arial" w:cs="Arial"/>
        </w:rPr>
        <w:t xml:space="preserve">etiquetas, alcamonías, adhesivos para ventana, gráficos para pisos, exhibidores POP, marcas de vehículo, empaques, prototipos, señalización y </w:t>
      </w:r>
      <w:r w:rsidRPr="00224E2E">
        <w:rPr>
          <w:rFonts w:ascii="Arial" w:hAnsi="Arial" w:cs="Arial"/>
        </w:rPr>
        <w:t xml:space="preserve">otras aplicaciones similares. </w:t>
      </w:r>
    </w:p>
    <w:p w:rsidR="00937B13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sea una impresora de inyección de tinta versátil con curado UV con </w:t>
      </w:r>
      <w:r w:rsidRPr="00FB0BD4">
        <w:rPr>
          <w:rFonts w:ascii="Arial" w:hAnsi="Arial" w:cs="Arial"/>
          <w:b/>
        </w:rPr>
        <w:t>función combinada de impresión y corte.</w:t>
      </w:r>
    </w:p>
    <w:p w:rsidR="00937B13" w:rsidRPr="00FB0BD4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B0BD4">
        <w:rPr>
          <w:rFonts w:ascii="Arial" w:hAnsi="Arial" w:cs="Arial"/>
          <w:b/>
        </w:rPr>
        <w:t>Con funciones de corte productivas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Ancho máximo de impresión hasta 1,610mm (1.6m)</w:t>
      </w:r>
    </w:p>
    <w:p w:rsidR="00937B13" w:rsidRPr="00513011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 xml:space="preserve">Impresión de alta velocidad hasta </w:t>
      </w:r>
      <w:r>
        <w:rPr>
          <w:rFonts w:ascii="Arial" w:hAnsi="Arial" w:cs="Arial"/>
        </w:rPr>
        <w:t xml:space="preserve">25.8 </w:t>
      </w:r>
      <w:r w:rsidRPr="00224E2E">
        <w:rPr>
          <w:rFonts w:ascii="Arial" w:hAnsi="Arial" w:cs="Arial"/>
        </w:rPr>
        <w:t>m2/h</w:t>
      </w:r>
    </w:p>
    <w:p w:rsidR="00937B13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>Tinta de curado UV de alto rendimiento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Impresión de 5 capas</w:t>
      </w:r>
    </w:p>
    <w:p w:rsidR="00937B13" w:rsidRPr="00D7022F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</w:t>
      </w:r>
      <w:r w:rsidRPr="00224E2E">
        <w:rPr>
          <w:rFonts w:ascii="Arial" w:hAnsi="Arial" w:cs="Arial"/>
        </w:rPr>
        <w:t xml:space="preserve"> impresión de </w:t>
      </w:r>
      <w:r>
        <w:rPr>
          <w:rFonts w:ascii="Arial" w:hAnsi="Arial" w:cs="Arial"/>
        </w:rPr>
        <w:t>punto variable que utiliza gotas pequeñas para producir gradaciones más suaves, mientras que las gotas más grandes produzcan solidos uniformes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24E2E">
        <w:rPr>
          <w:rFonts w:ascii="Arial" w:hAnsi="Arial" w:cs="Arial"/>
        </w:rPr>
        <w:t>olores de tinta</w:t>
      </w:r>
      <w:r>
        <w:rPr>
          <w:rFonts w:ascii="Arial" w:hAnsi="Arial" w:cs="Arial"/>
        </w:rPr>
        <w:t xml:space="preserve"> 4 (CMYK) / 7 (CMYKLcLmW)</w:t>
      </w:r>
    </w:p>
    <w:p w:rsidR="00937B13" w:rsidRPr="00224E2E" w:rsidRDefault="00937B13" w:rsidP="00937B1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>Resolución máxima de 1200 dp</w:t>
      </w:r>
      <w:r>
        <w:rPr>
          <w:rFonts w:ascii="Arial" w:hAnsi="Arial" w:cs="Arial"/>
        </w:rPr>
        <w:t>i</w:t>
      </w:r>
    </w:p>
    <w:p w:rsidR="001B032B" w:rsidRPr="004602A0" w:rsidRDefault="00937B13" w:rsidP="0053675A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224E2E">
        <w:rPr>
          <w:rFonts w:ascii="Arial" w:hAnsi="Arial" w:cs="Arial"/>
        </w:rPr>
        <w:t xml:space="preserve"> Especificaciones Técnicas: 200-240 C50/60Hz </w:t>
      </w:r>
    </w:p>
    <w:p w:rsidR="004602A0" w:rsidRDefault="001B032B" w:rsidP="001B032B">
      <w:pPr>
        <w:rPr>
          <w:rFonts w:ascii="Arial" w:eastAsia="Times New Roman" w:hAnsi="Arial" w:cs="Arial"/>
          <w:sz w:val="24"/>
          <w:szCs w:val="24"/>
          <w:lang w:val="es-HN" w:eastAsia="es-ES_tradnl"/>
        </w:rPr>
      </w:pPr>
      <w:r w:rsidRPr="00806C28">
        <w:rPr>
          <w:rFonts w:ascii="Arial" w:eastAsia="Times New Roman" w:hAnsi="Arial" w:cs="Arial"/>
          <w:sz w:val="24"/>
          <w:szCs w:val="24"/>
          <w:lang w:val="es-HN" w:eastAsia="es-ES_tradnl"/>
        </w:rPr>
        <w:t xml:space="preserve">Los demás lotes continúan igual a lo establecido </w:t>
      </w:r>
      <w:r w:rsidR="00806C28" w:rsidRPr="00806C28">
        <w:rPr>
          <w:rFonts w:ascii="Arial" w:eastAsia="Times New Roman" w:hAnsi="Arial" w:cs="Arial"/>
          <w:sz w:val="24"/>
          <w:szCs w:val="24"/>
          <w:lang w:val="es-HN" w:eastAsia="es-ES_tradnl"/>
        </w:rPr>
        <w:t>en los pliegos de condiciones.</w:t>
      </w:r>
    </w:p>
    <w:p w:rsidR="004602A0" w:rsidRDefault="004602A0" w:rsidP="004602A0">
      <w:pPr>
        <w:rPr>
          <w:rFonts w:ascii="Arial" w:eastAsia="Times New Roman" w:hAnsi="Arial" w:cs="Arial"/>
          <w:sz w:val="24"/>
          <w:szCs w:val="24"/>
          <w:lang w:val="es-HN" w:eastAsia="es-ES_tradnl"/>
        </w:rPr>
      </w:pPr>
      <w:r>
        <w:rPr>
          <w:rFonts w:ascii="Arial" w:eastAsia="Times New Roman" w:hAnsi="Arial" w:cs="Arial"/>
          <w:sz w:val="24"/>
          <w:szCs w:val="24"/>
          <w:lang w:val="es-HN" w:eastAsia="es-ES_tradnl"/>
        </w:rPr>
        <w:t>Atentamente,</w:t>
      </w:r>
      <w:bookmarkStart w:id="0" w:name="_GoBack"/>
      <w:bookmarkEnd w:id="0"/>
    </w:p>
    <w:p w:rsidR="004602A0" w:rsidRDefault="004602A0" w:rsidP="004602A0">
      <w:pPr>
        <w:rPr>
          <w:rFonts w:ascii="Arial" w:eastAsia="Times New Roman" w:hAnsi="Arial" w:cs="Arial"/>
          <w:sz w:val="24"/>
          <w:szCs w:val="24"/>
          <w:lang w:val="es-HN" w:eastAsia="es-ES_tradnl"/>
        </w:rPr>
      </w:pPr>
    </w:p>
    <w:p w:rsidR="004602A0" w:rsidRDefault="004602A0" w:rsidP="004602A0">
      <w:pPr>
        <w:rPr>
          <w:rFonts w:ascii="Arial" w:eastAsia="Times New Roman" w:hAnsi="Arial" w:cs="Arial"/>
          <w:sz w:val="24"/>
          <w:szCs w:val="24"/>
          <w:lang w:val="es-HN" w:eastAsia="es-ES_tradnl"/>
        </w:rPr>
      </w:pPr>
    </w:p>
    <w:p w:rsidR="004602A0" w:rsidRPr="00E13AB5" w:rsidRDefault="00E13AB5" w:rsidP="00E13AB5">
      <w:pPr>
        <w:pStyle w:val="NormalWeb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r w:rsidR="004602A0" w:rsidRPr="00E13AB5">
        <w:rPr>
          <w:rFonts w:ascii="Arial" w:hAnsi="Arial" w:cs="Arial"/>
          <w:b/>
        </w:rPr>
        <w:t xml:space="preserve">COMITÉ DE COMPRAS </w:t>
      </w:r>
    </w:p>
    <w:p w:rsidR="007A1B16" w:rsidRPr="00E13AB5" w:rsidRDefault="004602A0" w:rsidP="00E13AB5">
      <w:pPr>
        <w:pStyle w:val="NormalWeb"/>
        <w:ind w:left="720"/>
        <w:jc w:val="both"/>
        <w:rPr>
          <w:rFonts w:ascii="Arial" w:hAnsi="Arial" w:cs="Arial"/>
          <w:b/>
        </w:rPr>
      </w:pPr>
      <w:r w:rsidRPr="00E13AB5">
        <w:rPr>
          <w:rFonts w:ascii="Arial" w:hAnsi="Arial" w:cs="Arial"/>
          <w:b/>
        </w:rPr>
        <w:tab/>
        <w:t xml:space="preserve">       </w:t>
      </w:r>
      <w:r w:rsidR="00E13AB5">
        <w:rPr>
          <w:rFonts w:ascii="Arial" w:hAnsi="Arial" w:cs="Arial"/>
          <w:b/>
        </w:rPr>
        <w:t xml:space="preserve">      </w:t>
      </w:r>
      <w:r w:rsidRPr="00E13AB5">
        <w:rPr>
          <w:rFonts w:ascii="Arial" w:hAnsi="Arial" w:cs="Arial"/>
          <w:b/>
        </w:rPr>
        <w:t xml:space="preserve">  </w:t>
      </w:r>
      <w:r w:rsidRPr="00E13AB5">
        <w:rPr>
          <w:rFonts w:ascii="Arial" w:hAnsi="Arial" w:cs="Arial"/>
          <w:b/>
        </w:rPr>
        <w:t>(ENAG)</w:t>
      </w:r>
    </w:p>
    <w:sectPr w:rsidR="007A1B16" w:rsidRPr="00E13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7F" w:rsidRDefault="00682D7F" w:rsidP="001B0BED">
      <w:pPr>
        <w:spacing w:after="0" w:line="240" w:lineRule="auto"/>
      </w:pPr>
      <w:r>
        <w:separator/>
      </w:r>
    </w:p>
  </w:endnote>
  <w:endnote w:type="continuationSeparator" w:id="0">
    <w:p w:rsidR="00682D7F" w:rsidRDefault="00682D7F" w:rsidP="001B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7F" w:rsidRDefault="00682D7F" w:rsidP="001B0BED">
      <w:pPr>
        <w:spacing w:after="0" w:line="240" w:lineRule="auto"/>
      </w:pPr>
      <w:r>
        <w:separator/>
      </w:r>
    </w:p>
  </w:footnote>
  <w:footnote w:type="continuationSeparator" w:id="0">
    <w:p w:rsidR="00682D7F" w:rsidRDefault="00682D7F" w:rsidP="001B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567C8"/>
    <w:multiLevelType w:val="hybridMultilevel"/>
    <w:tmpl w:val="9C5E2E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551C"/>
    <w:multiLevelType w:val="hybridMultilevel"/>
    <w:tmpl w:val="6334197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5A"/>
    <w:rsid w:val="001B032B"/>
    <w:rsid w:val="001B0BED"/>
    <w:rsid w:val="00322472"/>
    <w:rsid w:val="004602A0"/>
    <w:rsid w:val="0053675A"/>
    <w:rsid w:val="00682D7F"/>
    <w:rsid w:val="007A1B16"/>
    <w:rsid w:val="00806C28"/>
    <w:rsid w:val="008F0081"/>
    <w:rsid w:val="00937B13"/>
    <w:rsid w:val="00CE07FD"/>
    <w:rsid w:val="00DA712C"/>
    <w:rsid w:val="00E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96466"/>
  <w15:chartTrackingRefBased/>
  <w15:docId w15:val="{9060686A-34CA-4AC9-9772-CDED4BD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75A"/>
    <w:pPr>
      <w:tabs>
        <w:tab w:val="center" w:pos="4252"/>
        <w:tab w:val="right" w:pos="8504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53675A"/>
    <w:rPr>
      <w:lang w:val="es-HN"/>
    </w:rPr>
  </w:style>
  <w:style w:type="paragraph" w:styleId="Prrafodelista">
    <w:name w:val="List Paragraph"/>
    <w:basedOn w:val="Normal"/>
    <w:uiPriority w:val="34"/>
    <w:qFormat/>
    <w:rsid w:val="00536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HN"/>
    </w:rPr>
  </w:style>
  <w:style w:type="paragraph" w:styleId="NormalWeb">
    <w:name w:val="Normal (Web)"/>
    <w:basedOn w:val="Normal"/>
    <w:uiPriority w:val="99"/>
    <w:unhideWhenUsed/>
    <w:rsid w:val="0093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B0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Hernández</dc:creator>
  <cp:keywords/>
  <dc:description/>
  <cp:lastModifiedBy>Wendy Hernández</cp:lastModifiedBy>
  <cp:revision>35</cp:revision>
  <dcterms:created xsi:type="dcterms:W3CDTF">2023-07-26T13:26:00Z</dcterms:created>
  <dcterms:modified xsi:type="dcterms:W3CDTF">2023-07-26T13:54:00Z</dcterms:modified>
</cp:coreProperties>
</file>