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67" w:rsidRPr="003428E1" w:rsidRDefault="00167967" w:rsidP="00167967">
      <w:pPr>
        <w:keepNext/>
        <w:spacing w:line="276" w:lineRule="auto"/>
        <w:jc w:val="center"/>
        <w:outlineLvl w:val="6"/>
        <w:rPr>
          <w:rFonts w:asciiTheme="minorHAnsi" w:hAnsiTheme="minorHAnsi"/>
          <w:b/>
          <w:bCs/>
          <w:spacing w:val="-5"/>
          <w:szCs w:val="22"/>
          <w:u w:val="single"/>
        </w:rPr>
      </w:pPr>
    </w:p>
    <w:p w:rsidR="00167967" w:rsidRPr="003428E1" w:rsidRDefault="0066432C" w:rsidP="00167967">
      <w:pPr>
        <w:keepNext/>
        <w:spacing w:line="276" w:lineRule="auto"/>
        <w:jc w:val="center"/>
        <w:outlineLvl w:val="6"/>
        <w:rPr>
          <w:rFonts w:asciiTheme="minorHAnsi" w:hAnsiTheme="minorHAnsi"/>
          <w:b/>
          <w:bCs/>
          <w:spacing w:val="-5"/>
          <w:szCs w:val="22"/>
          <w:u w:val="single"/>
        </w:rPr>
      </w:pPr>
      <w:r>
        <w:rPr>
          <w:rFonts w:asciiTheme="minorHAnsi" w:hAnsiTheme="minorHAnsi"/>
          <w:b/>
          <w:bCs/>
          <w:spacing w:val="-5"/>
          <w:szCs w:val="22"/>
          <w:u w:val="single"/>
        </w:rPr>
        <w:t>PLIEGO DE ACLARACIONES No. 02</w:t>
      </w:r>
    </w:p>
    <w:p w:rsidR="00167967" w:rsidRPr="003428E1" w:rsidRDefault="00167967" w:rsidP="00167967">
      <w:pPr>
        <w:spacing w:line="276" w:lineRule="auto"/>
        <w:jc w:val="both"/>
        <w:rPr>
          <w:rFonts w:asciiTheme="minorHAnsi" w:hAnsiTheme="minorHAnsi"/>
          <w:spacing w:val="-5"/>
          <w:sz w:val="22"/>
          <w:szCs w:val="22"/>
        </w:rPr>
      </w:pPr>
      <w:bookmarkStart w:id="0" w:name="OLE_LINK1"/>
      <w:bookmarkStart w:id="1" w:name="OLE_LINK2"/>
    </w:p>
    <w:p w:rsidR="00167967" w:rsidRPr="00244C1C" w:rsidRDefault="00167967" w:rsidP="00244C1C">
      <w:pPr>
        <w:spacing w:line="360" w:lineRule="auto"/>
        <w:jc w:val="both"/>
        <w:rPr>
          <w:rFonts w:asciiTheme="minorHAnsi" w:hAnsiTheme="minorHAnsi" w:cs="Arial"/>
          <w:b/>
          <w:i/>
          <w:spacing w:val="-5"/>
          <w:sz w:val="22"/>
          <w:szCs w:val="22"/>
        </w:rPr>
      </w:pPr>
      <w:r w:rsidRPr="00244C1C">
        <w:rPr>
          <w:rFonts w:asciiTheme="minorHAnsi" w:hAnsiTheme="minorHAnsi" w:cs="Arial"/>
          <w:spacing w:val="-5"/>
          <w:sz w:val="22"/>
          <w:szCs w:val="22"/>
        </w:rPr>
        <w:t xml:space="preserve">Por medio del presente  y en referencia al proceso </w:t>
      </w:r>
      <w:r w:rsidR="003E2BBD" w:rsidRPr="00244C1C">
        <w:rPr>
          <w:rFonts w:asciiTheme="minorHAnsi" w:hAnsiTheme="minorHAnsi" w:cs="Arial"/>
          <w:spacing w:val="-5"/>
          <w:sz w:val="22"/>
          <w:szCs w:val="22"/>
        </w:rPr>
        <w:t>de Licitación Pública Nacional</w:t>
      </w:r>
      <w:r w:rsidRPr="00244C1C">
        <w:rPr>
          <w:rFonts w:asciiTheme="minorHAnsi" w:hAnsiTheme="minorHAnsi" w:cs="Arial"/>
          <w:spacing w:val="-5"/>
          <w:sz w:val="22"/>
          <w:szCs w:val="22"/>
        </w:rPr>
        <w:t xml:space="preserve">  </w:t>
      </w:r>
      <w:r w:rsidR="00A07F3F" w:rsidRPr="00244C1C">
        <w:rPr>
          <w:rFonts w:asciiTheme="minorHAnsi" w:hAnsiTheme="minorHAnsi" w:cs="Arial"/>
          <w:b/>
          <w:iCs/>
          <w:sz w:val="22"/>
          <w:szCs w:val="22"/>
          <w:lang w:val="es-MX"/>
        </w:rPr>
        <w:t xml:space="preserve">No:  LPN CRA 01-2015 </w:t>
      </w:r>
      <w:r w:rsidR="00A07F3F" w:rsidRPr="00244C1C">
        <w:rPr>
          <w:rFonts w:asciiTheme="minorHAnsi" w:hAnsiTheme="minorHAnsi" w:cs="Arial"/>
          <w:b/>
          <w:sz w:val="22"/>
          <w:szCs w:val="22"/>
        </w:rPr>
        <w:t>Construcción de Sistema de Agua Potable y Saneamiento, Ubicado en la Comunidad de Camalotales, Municipio de Petoa, Departamento de Santa Bárbara</w:t>
      </w:r>
      <w:r w:rsidR="00A07F3F" w:rsidRPr="00244C1C">
        <w:rPr>
          <w:rFonts w:asciiTheme="minorHAnsi" w:hAnsiTheme="minorHAnsi" w:cs="Arial"/>
          <w:b/>
          <w:i/>
          <w:spacing w:val="-5"/>
          <w:sz w:val="22"/>
          <w:szCs w:val="22"/>
        </w:rPr>
        <w:t xml:space="preserve"> </w:t>
      </w:r>
      <w:r w:rsidR="00A07F3F" w:rsidRPr="00244C1C">
        <w:rPr>
          <w:rFonts w:asciiTheme="minorHAnsi" w:hAnsiTheme="minorHAnsi" w:cs="Arial"/>
          <w:b/>
          <w:sz w:val="22"/>
          <w:szCs w:val="22"/>
        </w:rPr>
        <w:t>(</w:t>
      </w:r>
      <w:r w:rsidR="009B4353" w:rsidRPr="00244C1C">
        <w:rPr>
          <w:rFonts w:asciiTheme="minorHAnsi" w:hAnsiTheme="minorHAnsi" w:cs="Arial"/>
          <w:b/>
          <w:sz w:val="22"/>
          <w:szCs w:val="22"/>
        </w:rPr>
        <w:t>Cód.</w:t>
      </w:r>
      <w:r w:rsidR="00A07F3F" w:rsidRPr="00244C1C">
        <w:rPr>
          <w:rFonts w:asciiTheme="minorHAnsi" w:hAnsiTheme="minorHAnsi" w:cs="Arial"/>
          <w:b/>
          <w:sz w:val="22"/>
          <w:szCs w:val="22"/>
        </w:rPr>
        <w:t xml:space="preserve"> 102908)</w:t>
      </w:r>
      <w:r w:rsidR="003503E6" w:rsidRPr="00244C1C">
        <w:rPr>
          <w:rFonts w:asciiTheme="minorHAnsi" w:hAnsiTheme="minorHAnsi" w:cs="Arial"/>
          <w:b/>
          <w:i/>
          <w:spacing w:val="-5"/>
          <w:sz w:val="22"/>
          <w:szCs w:val="22"/>
        </w:rPr>
        <w:t>,</w:t>
      </w:r>
      <w:r w:rsidR="00A07F3F" w:rsidRPr="00244C1C">
        <w:rPr>
          <w:rFonts w:asciiTheme="minorHAnsi" w:hAnsiTheme="minorHAnsi" w:cs="Arial"/>
          <w:b/>
          <w:i/>
          <w:spacing w:val="-5"/>
          <w:sz w:val="22"/>
          <w:szCs w:val="22"/>
        </w:rPr>
        <w:t xml:space="preserve"> </w:t>
      </w:r>
      <w:r w:rsidRPr="00244C1C">
        <w:rPr>
          <w:rFonts w:asciiTheme="minorHAnsi" w:hAnsiTheme="minorHAnsi" w:cs="Arial"/>
          <w:i/>
          <w:spacing w:val="-5"/>
          <w:sz w:val="22"/>
          <w:szCs w:val="22"/>
        </w:rPr>
        <w:t xml:space="preserve"> </w:t>
      </w:r>
      <w:r w:rsidR="003503E6" w:rsidRPr="00244C1C">
        <w:rPr>
          <w:rFonts w:asciiTheme="minorHAnsi" w:hAnsiTheme="minorHAnsi" w:cs="Arial"/>
          <w:spacing w:val="-5"/>
          <w:sz w:val="22"/>
          <w:szCs w:val="22"/>
        </w:rPr>
        <w:t xml:space="preserve">desarrollado </w:t>
      </w:r>
      <w:r w:rsidR="003428E1" w:rsidRPr="00244C1C">
        <w:rPr>
          <w:rFonts w:asciiTheme="minorHAnsi" w:hAnsiTheme="minorHAnsi" w:cs="Arial"/>
          <w:spacing w:val="-5"/>
          <w:sz w:val="22"/>
          <w:szCs w:val="22"/>
        </w:rPr>
        <w:t xml:space="preserve">de forma descentralizada </w:t>
      </w:r>
      <w:r w:rsidR="003503E6" w:rsidRPr="00244C1C">
        <w:rPr>
          <w:rFonts w:asciiTheme="minorHAnsi" w:hAnsiTheme="minorHAnsi" w:cs="Arial"/>
          <w:spacing w:val="-5"/>
          <w:sz w:val="22"/>
          <w:szCs w:val="22"/>
        </w:rPr>
        <w:t xml:space="preserve">por la </w:t>
      </w:r>
      <w:r w:rsidR="003503E6" w:rsidRPr="00244C1C">
        <w:rPr>
          <w:rFonts w:asciiTheme="minorHAnsi" w:hAnsiTheme="minorHAnsi" w:cs="Arial"/>
          <w:b/>
          <w:spacing w:val="-5"/>
          <w:sz w:val="22"/>
          <w:szCs w:val="22"/>
        </w:rPr>
        <w:t xml:space="preserve">Mancomunidad </w:t>
      </w:r>
      <w:r w:rsidR="00A07F3F" w:rsidRPr="00244C1C">
        <w:rPr>
          <w:rFonts w:asciiTheme="minorHAnsi" w:hAnsiTheme="minorHAnsi" w:cs="Arial"/>
          <w:b/>
          <w:spacing w:val="-5"/>
          <w:sz w:val="22"/>
          <w:szCs w:val="22"/>
        </w:rPr>
        <w:t xml:space="preserve">Consejo Regional Ambiental (CRA) </w:t>
      </w:r>
      <w:r w:rsidR="003503E6" w:rsidRPr="00244C1C">
        <w:rPr>
          <w:rFonts w:asciiTheme="minorHAnsi" w:hAnsiTheme="minorHAnsi" w:cs="Arial"/>
          <w:spacing w:val="-5"/>
          <w:sz w:val="22"/>
          <w:szCs w:val="22"/>
        </w:rPr>
        <w:t xml:space="preserve">y </w:t>
      </w:r>
      <w:r w:rsidRPr="00244C1C">
        <w:rPr>
          <w:rFonts w:asciiTheme="minorHAnsi" w:hAnsiTheme="minorHAnsi" w:cs="Arial"/>
          <w:spacing w:val="-5"/>
          <w:sz w:val="22"/>
          <w:szCs w:val="22"/>
        </w:rPr>
        <w:t xml:space="preserve">financiado por el </w:t>
      </w:r>
      <w:r w:rsidRPr="00244C1C">
        <w:rPr>
          <w:rFonts w:asciiTheme="minorHAnsi" w:hAnsiTheme="minorHAnsi" w:cs="Arial"/>
          <w:b/>
          <w:spacing w:val="-5"/>
          <w:sz w:val="22"/>
          <w:szCs w:val="22"/>
        </w:rPr>
        <w:t>Fondo Hondureño de Inversión Social</w:t>
      </w:r>
      <w:r w:rsidR="003E2BBD" w:rsidRPr="00244C1C">
        <w:rPr>
          <w:rFonts w:asciiTheme="minorHAnsi" w:hAnsiTheme="minorHAnsi" w:cs="Arial"/>
          <w:b/>
          <w:spacing w:val="-5"/>
          <w:sz w:val="22"/>
          <w:szCs w:val="22"/>
        </w:rPr>
        <w:t xml:space="preserve"> (FHIS)</w:t>
      </w:r>
      <w:r w:rsidR="003E2BBD" w:rsidRPr="00244C1C">
        <w:rPr>
          <w:rFonts w:asciiTheme="minorHAnsi" w:hAnsiTheme="minorHAnsi" w:cs="Arial"/>
          <w:spacing w:val="-5"/>
          <w:sz w:val="22"/>
          <w:szCs w:val="22"/>
        </w:rPr>
        <w:t xml:space="preserve">, adscrito al </w:t>
      </w:r>
      <w:r w:rsidR="003E2BBD" w:rsidRPr="00244C1C">
        <w:rPr>
          <w:rFonts w:asciiTheme="minorHAnsi" w:hAnsiTheme="minorHAnsi" w:cs="Arial"/>
          <w:b/>
          <w:spacing w:val="-5"/>
          <w:sz w:val="22"/>
          <w:szCs w:val="22"/>
        </w:rPr>
        <w:t>Instituto de Desarrollo Comunitario, Agua y Saneamiento (IDECOAS)</w:t>
      </w:r>
      <w:r w:rsidR="003E2BBD" w:rsidRPr="00244C1C">
        <w:rPr>
          <w:rFonts w:asciiTheme="minorHAnsi" w:hAnsiTheme="minorHAnsi" w:cs="Arial"/>
          <w:spacing w:val="-5"/>
          <w:sz w:val="22"/>
          <w:szCs w:val="22"/>
        </w:rPr>
        <w:t xml:space="preserve"> </w:t>
      </w:r>
      <w:r w:rsidRPr="00244C1C">
        <w:rPr>
          <w:rFonts w:asciiTheme="minorHAnsi" w:hAnsiTheme="minorHAnsi" w:cs="Arial"/>
          <w:spacing w:val="-5"/>
          <w:sz w:val="22"/>
          <w:szCs w:val="22"/>
        </w:rPr>
        <w:t xml:space="preserve"> a través del </w:t>
      </w:r>
      <w:r w:rsidRPr="00244C1C">
        <w:rPr>
          <w:rFonts w:asciiTheme="minorHAnsi" w:hAnsiTheme="minorHAnsi" w:cs="Arial"/>
          <w:b/>
          <w:spacing w:val="-5"/>
          <w:sz w:val="22"/>
          <w:szCs w:val="22"/>
        </w:rPr>
        <w:t xml:space="preserve">Proyecto de Infraestructura Rural, </w:t>
      </w:r>
      <w:r w:rsidR="003503E6" w:rsidRPr="00244C1C">
        <w:rPr>
          <w:rFonts w:asciiTheme="minorHAnsi" w:hAnsiTheme="minorHAnsi" w:cs="Arial"/>
          <w:b/>
          <w:spacing w:val="-5"/>
          <w:sz w:val="22"/>
          <w:szCs w:val="22"/>
        </w:rPr>
        <w:t>Crédito</w:t>
      </w:r>
      <w:r w:rsidRPr="00244C1C">
        <w:rPr>
          <w:rFonts w:asciiTheme="minorHAnsi" w:hAnsiTheme="minorHAnsi" w:cs="Arial"/>
          <w:b/>
          <w:spacing w:val="-5"/>
          <w:sz w:val="22"/>
          <w:szCs w:val="22"/>
        </w:rPr>
        <w:t xml:space="preserve"> </w:t>
      </w:r>
      <w:r w:rsidR="003503E6" w:rsidRPr="00244C1C">
        <w:rPr>
          <w:rFonts w:asciiTheme="minorHAnsi" w:hAnsiTheme="minorHAnsi" w:cs="Arial"/>
          <w:b/>
          <w:spacing w:val="-5"/>
          <w:sz w:val="22"/>
          <w:szCs w:val="22"/>
        </w:rPr>
        <w:t>5289-HN</w:t>
      </w:r>
      <w:r w:rsidRPr="00244C1C">
        <w:rPr>
          <w:rFonts w:asciiTheme="minorHAnsi" w:hAnsiTheme="minorHAnsi" w:cs="Arial"/>
          <w:spacing w:val="-5"/>
          <w:sz w:val="22"/>
          <w:szCs w:val="22"/>
        </w:rPr>
        <w:t xml:space="preserve">, </w:t>
      </w:r>
      <w:r w:rsidR="003503E6" w:rsidRPr="00244C1C">
        <w:rPr>
          <w:rFonts w:asciiTheme="minorHAnsi" w:hAnsiTheme="minorHAnsi" w:cs="Arial"/>
          <w:spacing w:val="-5"/>
          <w:sz w:val="22"/>
          <w:szCs w:val="22"/>
        </w:rPr>
        <w:t xml:space="preserve">y en respuesta a consultas enviadas por potenciales oferentes, </w:t>
      </w:r>
      <w:r w:rsidRPr="00244C1C">
        <w:rPr>
          <w:rFonts w:asciiTheme="minorHAnsi" w:hAnsiTheme="minorHAnsi" w:cs="Arial"/>
          <w:spacing w:val="-5"/>
          <w:sz w:val="22"/>
          <w:szCs w:val="22"/>
          <w:lang w:val="es-HN"/>
        </w:rPr>
        <w:t xml:space="preserve">se emiten las siguientes aclaraciones al Documento Base de </w:t>
      </w:r>
      <w:r w:rsidR="003E2BBD" w:rsidRPr="00244C1C">
        <w:rPr>
          <w:rFonts w:asciiTheme="minorHAnsi" w:hAnsiTheme="minorHAnsi" w:cs="Arial"/>
          <w:spacing w:val="-5"/>
          <w:sz w:val="22"/>
          <w:szCs w:val="22"/>
          <w:lang w:val="es-HN"/>
        </w:rPr>
        <w:t>Licitación</w:t>
      </w:r>
      <w:r w:rsidRPr="00244C1C">
        <w:rPr>
          <w:rFonts w:asciiTheme="minorHAnsi" w:hAnsiTheme="minorHAnsi" w:cs="Arial"/>
          <w:spacing w:val="-5"/>
          <w:sz w:val="22"/>
          <w:szCs w:val="22"/>
          <w:lang w:val="es-HN"/>
        </w:rPr>
        <w:t xml:space="preserve"> descritas a continuación: </w:t>
      </w:r>
      <w:bookmarkEnd w:id="0"/>
      <w:bookmarkEnd w:id="1"/>
    </w:p>
    <w:p w:rsidR="00167967" w:rsidRPr="00244C1C" w:rsidRDefault="00167967" w:rsidP="00244C1C">
      <w:pPr>
        <w:spacing w:line="360" w:lineRule="auto"/>
        <w:jc w:val="both"/>
        <w:rPr>
          <w:rFonts w:asciiTheme="minorHAnsi" w:hAnsiTheme="minorHAnsi" w:cs="Arial"/>
          <w:spacing w:val="-5"/>
          <w:sz w:val="22"/>
          <w:szCs w:val="22"/>
          <w:lang w:val="es-HN"/>
        </w:rPr>
      </w:pPr>
    </w:p>
    <w:p w:rsidR="003503E6" w:rsidRPr="00244C1C" w:rsidRDefault="003503E6" w:rsidP="00244C1C">
      <w:pPr>
        <w:spacing w:line="360" w:lineRule="auto"/>
        <w:jc w:val="both"/>
        <w:rPr>
          <w:rFonts w:asciiTheme="minorHAnsi" w:hAnsiTheme="minorHAnsi" w:cs="Arial"/>
          <w:b/>
          <w:spacing w:val="-5"/>
          <w:sz w:val="22"/>
          <w:szCs w:val="22"/>
          <w:u w:val="single"/>
          <w:lang w:val="es-HN"/>
        </w:rPr>
      </w:pPr>
      <w:r w:rsidRPr="00244C1C">
        <w:rPr>
          <w:rFonts w:asciiTheme="minorHAnsi" w:hAnsiTheme="minorHAnsi" w:cs="Arial"/>
          <w:b/>
          <w:spacing w:val="-5"/>
          <w:sz w:val="22"/>
          <w:szCs w:val="22"/>
          <w:u w:val="single"/>
          <w:lang w:val="es-HN"/>
        </w:rPr>
        <w:t>Pregunta No.1:</w:t>
      </w:r>
    </w:p>
    <w:p w:rsidR="0066432C" w:rsidRPr="0066432C" w:rsidRDefault="0066432C" w:rsidP="0066432C">
      <w:pPr>
        <w:shd w:val="clear" w:color="auto" w:fill="FFFFFF"/>
        <w:spacing w:line="276" w:lineRule="auto"/>
        <w:jc w:val="both"/>
        <w:rPr>
          <w:i/>
          <w:color w:val="000000"/>
        </w:rPr>
      </w:pPr>
      <w:r w:rsidRPr="0066432C">
        <w:rPr>
          <w:rStyle w:val="xyiv6107532494"/>
          <w:i/>
          <w:color w:val="000000"/>
        </w:rPr>
        <w:t>1.</w:t>
      </w:r>
      <w:r w:rsidRPr="0066432C">
        <w:rPr>
          <w:rStyle w:val="xyiv6107532494"/>
          <w:i/>
          <w:color w:val="000000"/>
          <w:sz w:val="14"/>
          <w:szCs w:val="14"/>
        </w:rPr>
        <w:t xml:space="preserve">       </w:t>
      </w:r>
      <w:r w:rsidRPr="0066432C">
        <w:rPr>
          <w:rStyle w:val="xyiv6107532494"/>
          <w:rFonts w:ascii="Calibri" w:hAnsi="Calibri"/>
          <w:i/>
          <w:color w:val="000000"/>
        </w:rPr>
        <w:t>Se debe incluir en nuestras fichas de costo el % de herramienta menor para las actividades No.2, No.11 y No.12 correspondientes al Modulo F. RED DE DISTRIBUCIÓN que forman parte del aporte comunitario del proyecto.</w:t>
      </w:r>
    </w:p>
    <w:p w:rsidR="00BA1BB7" w:rsidRPr="00244C1C" w:rsidRDefault="00BA1BB7" w:rsidP="00244C1C">
      <w:pPr>
        <w:spacing w:line="360" w:lineRule="auto"/>
        <w:jc w:val="both"/>
        <w:rPr>
          <w:rFonts w:asciiTheme="minorHAnsi" w:hAnsiTheme="minorHAnsi" w:cs="Arial"/>
          <w:sz w:val="22"/>
          <w:szCs w:val="22"/>
        </w:rPr>
      </w:pPr>
    </w:p>
    <w:p w:rsidR="00BA1BB7" w:rsidRPr="003F33C1" w:rsidRDefault="002961D9" w:rsidP="0066432C">
      <w:pPr>
        <w:spacing w:line="360" w:lineRule="auto"/>
        <w:jc w:val="both"/>
        <w:rPr>
          <w:rFonts w:asciiTheme="minorHAnsi" w:hAnsiTheme="minorHAnsi" w:cs="Arial"/>
          <w:bCs/>
          <w:sz w:val="22"/>
          <w:szCs w:val="22"/>
          <w:lang w:val="es-MX"/>
        </w:rPr>
      </w:pPr>
      <w:r w:rsidRPr="0066432C">
        <w:rPr>
          <w:rFonts w:asciiTheme="minorHAnsi" w:hAnsiTheme="minorHAnsi" w:cs="Arial"/>
          <w:b/>
          <w:sz w:val="22"/>
          <w:szCs w:val="22"/>
        </w:rPr>
        <w:t xml:space="preserve">R/ </w:t>
      </w:r>
      <w:r w:rsidR="0066432C" w:rsidRPr="003F33C1">
        <w:rPr>
          <w:rFonts w:asciiTheme="minorHAnsi" w:hAnsiTheme="minorHAnsi" w:cs="Arial"/>
          <w:bCs/>
          <w:sz w:val="22"/>
          <w:szCs w:val="22"/>
          <w:lang w:val="es-MX"/>
        </w:rPr>
        <w:t xml:space="preserve">SI se debe incluir en las fichas el costo de </w:t>
      </w:r>
      <w:bookmarkStart w:id="2" w:name="_GoBack"/>
      <w:bookmarkEnd w:id="2"/>
      <w:r w:rsidR="0066432C" w:rsidRPr="003F33C1">
        <w:rPr>
          <w:rFonts w:asciiTheme="minorHAnsi" w:hAnsiTheme="minorHAnsi" w:cs="Arial"/>
          <w:bCs/>
          <w:sz w:val="22"/>
          <w:szCs w:val="22"/>
          <w:lang w:val="es-MX"/>
        </w:rPr>
        <w:t>% de herramienta menor para las actividades correspondientes a las excavaciones y rellenos de aporte comunitario, solo se excluye la mano de obra (PEON).</w:t>
      </w:r>
    </w:p>
    <w:p w:rsidR="00244C1C" w:rsidRPr="00244C1C" w:rsidRDefault="00244C1C" w:rsidP="00244C1C">
      <w:pPr>
        <w:spacing w:line="360" w:lineRule="auto"/>
        <w:jc w:val="both"/>
        <w:rPr>
          <w:rFonts w:asciiTheme="minorHAnsi" w:hAnsiTheme="minorHAnsi" w:cs="Arial"/>
          <w:color w:val="000000"/>
          <w:sz w:val="22"/>
          <w:szCs w:val="22"/>
        </w:rPr>
      </w:pPr>
    </w:p>
    <w:p w:rsidR="003503E6" w:rsidRPr="00244C1C" w:rsidRDefault="003503E6" w:rsidP="00244C1C">
      <w:pPr>
        <w:spacing w:line="360" w:lineRule="auto"/>
        <w:jc w:val="both"/>
        <w:rPr>
          <w:rFonts w:asciiTheme="minorHAnsi" w:hAnsiTheme="minorHAnsi" w:cs="Arial"/>
          <w:b/>
          <w:spacing w:val="-5"/>
          <w:sz w:val="22"/>
          <w:szCs w:val="22"/>
          <w:u w:val="single"/>
          <w:lang w:val="es-HN"/>
        </w:rPr>
      </w:pPr>
      <w:r w:rsidRPr="00244C1C">
        <w:rPr>
          <w:rFonts w:asciiTheme="minorHAnsi" w:hAnsiTheme="minorHAnsi" w:cs="Arial"/>
          <w:b/>
          <w:spacing w:val="-5"/>
          <w:sz w:val="22"/>
          <w:szCs w:val="22"/>
          <w:u w:val="single"/>
          <w:lang w:val="es-HN"/>
        </w:rPr>
        <w:t>Pregunta No.2:</w:t>
      </w:r>
    </w:p>
    <w:p w:rsidR="003503E6" w:rsidRPr="00244C1C" w:rsidRDefault="003503E6" w:rsidP="00244C1C">
      <w:pPr>
        <w:tabs>
          <w:tab w:val="left" w:pos="7655"/>
        </w:tabs>
        <w:spacing w:line="360" w:lineRule="auto"/>
        <w:jc w:val="both"/>
        <w:rPr>
          <w:rFonts w:asciiTheme="minorHAnsi" w:hAnsiTheme="minorHAnsi" w:cs="Arial"/>
          <w:sz w:val="22"/>
          <w:szCs w:val="22"/>
        </w:rPr>
      </w:pPr>
    </w:p>
    <w:p w:rsidR="00F232B9" w:rsidRDefault="0066432C" w:rsidP="00244C1C">
      <w:pPr>
        <w:spacing w:line="360" w:lineRule="auto"/>
        <w:jc w:val="both"/>
        <w:rPr>
          <w:rFonts w:asciiTheme="minorHAnsi" w:hAnsiTheme="minorHAnsi" w:cs="Arial"/>
          <w:i/>
          <w:color w:val="000000"/>
          <w:sz w:val="22"/>
          <w:szCs w:val="22"/>
          <w:shd w:val="clear" w:color="auto" w:fill="FFFFFF"/>
        </w:rPr>
      </w:pPr>
      <w:r w:rsidRPr="0066432C">
        <w:rPr>
          <w:rFonts w:asciiTheme="minorHAnsi" w:hAnsiTheme="minorHAnsi" w:cs="Arial"/>
          <w:i/>
          <w:color w:val="000000"/>
          <w:sz w:val="22"/>
          <w:szCs w:val="22"/>
          <w:shd w:val="clear" w:color="auto" w:fill="FFFFFF"/>
        </w:rPr>
        <w:t>2.       Como parte de los documentos de licitación pueden proporcionar la descripción general del proyecto.</w:t>
      </w:r>
    </w:p>
    <w:p w:rsidR="0066432C" w:rsidRPr="00244C1C" w:rsidRDefault="0066432C" w:rsidP="00244C1C">
      <w:pPr>
        <w:spacing w:line="360" w:lineRule="auto"/>
        <w:jc w:val="both"/>
        <w:rPr>
          <w:rFonts w:asciiTheme="minorHAnsi" w:hAnsiTheme="minorHAnsi" w:cs="Arial"/>
          <w:sz w:val="22"/>
          <w:szCs w:val="22"/>
        </w:rPr>
      </w:pPr>
    </w:p>
    <w:p w:rsidR="0066432C" w:rsidRPr="003F33C1" w:rsidRDefault="002961D9" w:rsidP="0066432C">
      <w:pPr>
        <w:shd w:val="clear" w:color="auto" w:fill="FFFFFF"/>
        <w:spacing w:line="360" w:lineRule="auto"/>
        <w:jc w:val="both"/>
        <w:rPr>
          <w:rFonts w:asciiTheme="minorHAnsi" w:hAnsiTheme="minorHAnsi" w:cs="Arial"/>
          <w:bCs/>
          <w:sz w:val="22"/>
          <w:szCs w:val="22"/>
          <w:lang w:val="es-MX"/>
        </w:rPr>
      </w:pPr>
      <w:r w:rsidRPr="00244C1C">
        <w:rPr>
          <w:rFonts w:asciiTheme="minorHAnsi" w:hAnsiTheme="minorHAnsi" w:cs="Arial"/>
          <w:b/>
          <w:sz w:val="22"/>
          <w:szCs w:val="22"/>
        </w:rPr>
        <w:t>R/</w:t>
      </w:r>
      <w:r w:rsidRPr="00244C1C">
        <w:rPr>
          <w:rFonts w:asciiTheme="minorHAnsi" w:hAnsiTheme="minorHAnsi" w:cs="Arial"/>
          <w:sz w:val="22"/>
          <w:szCs w:val="22"/>
        </w:rPr>
        <w:t xml:space="preserve">  </w:t>
      </w:r>
      <w:r w:rsidR="0066432C" w:rsidRPr="003F33C1">
        <w:rPr>
          <w:rFonts w:asciiTheme="minorHAnsi" w:hAnsiTheme="minorHAnsi" w:cs="Arial"/>
          <w:bCs/>
          <w:sz w:val="22"/>
          <w:szCs w:val="22"/>
          <w:lang w:val="es-MX"/>
        </w:rPr>
        <w:t>Memoria Descriptiva: Nombre del Proyecto: Sistema de Agua potable y Saneamiento, aldea Camalotales; S. B., Código: 102908</w:t>
      </w:r>
    </w:p>
    <w:p w:rsidR="0066432C" w:rsidRPr="003F33C1" w:rsidRDefault="0066432C" w:rsidP="0066432C">
      <w:pPr>
        <w:numPr>
          <w:ilvl w:val="0"/>
          <w:numId w:val="3"/>
        </w:numPr>
        <w:shd w:val="clear" w:color="auto" w:fill="FFFFFF"/>
        <w:spacing w:line="360" w:lineRule="auto"/>
        <w:jc w:val="both"/>
        <w:rPr>
          <w:rFonts w:asciiTheme="minorHAnsi" w:hAnsiTheme="minorHAnsi" w:cs="Arial"/>
          <w:bCs/>
          <w:sz w:val="22"/>
          <w:szCs w:val="22"/>
          <w:lang w:val="es-MX"/>
        </w:rPr>
      </w:pPr>
      <w:r w:rsidRPr="003F33C1">
        <w:rPr>
          <w:rFonts w:asciiTheme="minorHAnsi" w:hAnsiTheme="minorHAnsi" w:cs="Arial"/>
          <w:bCs/>
          <w:sz w:val="22"/>
          <w:szCs w:val="22"/>
          <w:lang w:val="es-MX"/>
        </w:rPr>
        <w:t>Situación Política y Geográfica</w:t>
      </w:r>
    </w:p>
    <w:p w:rsidR="0066432C" w:rsidRPr="0066432C" w:rsidRDefault="0066432C" w:rsidP="0066432C">
      <w:pPr>
        <w:numPr>
          <w:ilvl w:val="1"/>
          <w:numId w:val="3"/>
        </w:numPr>
        <w:shd w:val="clear" w:color="auto" w:fill="FFFFFF"/>
        <w:spacing w:line="360" w:lineRule="auto"/>
        <w:jc w:val="both"/>
        <w:rPr>
          <w:rFonts w:asciiTheme="minorHAnsi" w:hAnsiTheme="minorHAnsi" w:cs="Arial"/>
          <w:sz w:val="22"/>
          <w:szCs w:val="22"/>
          <w:lang w:val="es-MX"/>
        </w:rPr>
      </w:pPr>
      <w:smartTag w:uri="urn:schemas-microsoft-com:office:smarttags" w:element="PersonName">
        <w:smartTagPr>
          <w:attr w:name="ProductID" w:val="La Comunidad"/>
        </w:smartTagPr>
        <w:r w:rsidRPr="0066432C">
          <w:rPr>
            <w:rFonts w:asciiTheme="minorHAnsi" w:hAnsiTheme="minorHAnsi" w:cs="Arial"/>
            <w:bCs/>
            <w:sz w:val="22"/>
            <w:szCs w:val="22"/>
            <w:lang w:val="es-MX"/>
          </w:rPr>
          <w:t>La Comunidad</w:t>
        </w:r>
      </w:smartTag>
      <w:r w:rsidRPr="0066432C">
        <w:rPr>
          <w:rFonts w:asciiTheme="minorHAnsi" w:hAnsiTheme="minorHAnsi" w:cs="Arial"/>
          <w:bCs/>
          <w:sz w:val="22"/>
          <w:szCs w:val="22"/>
          <w:lang w:val="es-MX"/>
        </w:rPr>
        <w:t xml:space="preserve"> de Camalotales pertenece al municipio de </w:t>
      </w:r>
      <w:proofErr w:type="spellStart"/>
      <w:r w:rsidRPr="0066432C">
        <w:rPr>
          <w:rFonts w:asciiTheme="minorHAnsi" w:hAnsiTheme="minorHAnsi" w:cs="Arial"/>
          <w:bCs/>
          <w:sz w:val="22"/>
          <w:szCs w:val="22"/>
          <w:lang w:val="es-MX"/>
        </w:rPr>
        <w:t>Petoa</w:t>
      </w:r>
      <w:proofErr w:type="spellEnd"/>
      <w:r w:rsidRPr="0066432C">
        <w:rPr>
          <w:rFonts w:asciiTheme="minorHAnsi" w:hAnsiTheme="minorHAnsi" w:cs="Arial"/>
          <w:bCs/>
          <w:sz w:val="22"/>
          <w:szCs w:val="22"/>
          <w:lang w:val="es-MX"/>
        </w:rPr>
        <w:t xml:space="preserve"> en el Depto. de Santa Bárbara. Se localiza al sur del municipio de  Cofradía Cortés y de la aldea Las Yayas, los </w:t>
      </w:r>
      <w:r w:rsidRPr="0066432C">
        <w:rPr>
          <w:rFonts w:asciiTheme="minorHAnsi" w:hAnsiTheme="minorHAnsi" w:cs="Arial"/>
          <w:bCs/>
          <w:sz w:val="22"/>
          <w:szCs w:val="22"/>
          <w:lang w:val="es-MX"/>
        </w:rPr>
        <w:lastRenderedPageBreak/>
        <w:t xml:space="preserve">cerros de La Laguna y Los </w:t>
      </w:r>
      <w:proofErr w:type="spellStart"/>
      <w:r w:rsidRPr="0066432C">
        <w:rPr>
          <w:rFonts w:asciiTheme="minorHAnsi" w:hAnsiTheme="minorHAnsi" w:cs="Arial"/>
          <w:bCs/>
          <w:sz w:val="22"/>
          <w:szCs w:val="22"/>
          <w:lang w:val="es-MX"/>
        </w:rPr>
        <w:t>Cones</w:t>
      </w:r>
      <w:proofErr w:type="spellEnd"/>
      <w:r w:rsidRPr="0066432C">
        <w:rPr>
          <w:rFonts w:asciiTheme="minorHAnsi" w:hAnsiTheme="minorHAnsi" w:cs="Arial"/>
          <w:bCs/>
          <w:sz w:val="22"/>
          <w:szCs w:val="22"/>
          <w:lang w:val="es-MX"/>
        </w:rPr>
        <w:t xml:space="preserve">; al Norte de las aldeas San José de </w:t>
      </w:r>
      <w:proofErr w:type="spellStart"/>
      <w:r w:rsidRPr="0066432C">
        <w:rPr>
          <w:rFonts w:asciiTheme="minorHAnsi" w:hAnsiTheme="minorHAnsi" w:cs="Arial"/>
          <w:bCs/>
          <w:sz w:val="22"/>
          <w:szCs w:val="22"/>
          <w:lang w:val="es-MX"/>
        </w:rPr>
        <w:t>Matazanales</w:t>
      </w:r>
      <w:proofErr w:type="spellEnd"/>
      <w:r w:rsidRPr="0066432C">
        <w:rPr>
          <w:rFonts w:asciiTheme="minorHAnsi" w:hAnsiTheme="minorHAnsi" w:cs="Arial"/>
          <w:bCs/>
          <w:sz w:val="22"/>
          <w:szCs w:val="22"/>
          <w:lang w:val="es-MX"/>
        </w:rPr>
        <w:t xml:space="preserve"> y Brasil,  al este de las aldeas Quebraditas y El Tanque y al oeste del cerro La Peña y de la Aldea San Joaquín. </w:t>
      </w:r>
    </w:p>
    <w:p w:rsidR="0066432C" w:rsidRPr="0066432C" w:rsidRDefault="0066432C" w:rsidP="0066432C">
      <w:pPr>
        <w:numPr>
          <w:ilvl w:val="1"/>
          <w:numId w:val="3"/>
        </w:num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bCs/>
          <w:sz w:val="22"/>
          <w:szCs w:val="22"/>
          <w:lang w:val="es-MX"/>
        </w:rPr>
        <w:t xml:space="preserve">La topografía tanto del acceso como de la comunidad es escarpado, en algunos sectores el terreno es semiduro.  </w:t>
      </w:r>
    </w:p>
    <w:p w:rsidR="0066432C" w:rsidRPr="0066432C" w:rsidRDefault="0066432C" w:rsidP="0066432C">
      <w:pPr>
        <w:numPr>
          <w:ilvl w:val="1"/>
          <w:numId w:val="3"/>
        </w:num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sz w:val="22"/>
          <w:szCs w:val="22"/>
          <w:lang w:val="es-MX"/>
        </w:rPr>
        <w:t xml:space="preserve">Coordenadas UTM: centro de la comunidad  </w:t>
      </w:r>
    </w:p>
    <w:p w:rsidR="0066432C" w:rsidRPr="0066432C" w:rsidRDefault="0066432C" w:rsidP="0066432C">
      <w:p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sz w:val="22"/>
          <w:szCs w:val="22"/>
          <w:lang w:val="es-MX"/>
        </w:rPr>
        <w:t xml:space="preserve">                                        </w:t>
      </w:r>
      <w:r w:rsidRPr="0066432C">
        <w:rPr>
          <w:rFonts w:asciiTheme="minorHAnsi" w:hAnsiTheme="minorHAnsi" w:cs="Arial"/>
          <w:sz w:val="22"/>
          <w:szCs w:val="22"/>
          <w:lang w:val="es-MX"/>
        </w:rPr>
        <w:tab/>
        <w:t>Latitud: 1</w:t>
      </w:r>
      <w:proofErr w:type="gramStart"/>
      <w:r w:rsidRPr="0066432C">
        <w:rPr>
          <w:rFonts w:asciiTheme="minorHAnsi" w:hAnsiTheme="minorHAnsi" w:cs="Arial"/>
          <w:sz w:val="22"/>
          <w:szCs w:val="22"/>
          <w:lang w:val="es-MX"/>
        </w:rPr>
        <w:t>,686,331</w:t>
      </w:r>
      <w:proofErr w:type="gramEnd"/>
      <w:r w:rsidRPr="0066432C">
        <w:rPr>
          <w:rFonts w:asciiTheme="minorHAnsi" w:hAnsiTheme="minorHAnsi" w:cs="Arial"/>
          <w:sz w:val="22"/>
          <w:szCs w:val="22"/>
          <w:lang w:val="es-HN"/>
        </w:rPr>
        <w:t xml:space="preserve"> </w:t>
      </w:r>
      <w:r w:rsidRPr="0066432C">
        <w:rPr>
          <w:rFonts w:asciiTheme="minorHAnsi" w:hAnsiTheme="minorHAnsi" w:cs="Arial"/>
          <w:sz w:val="22"/>
          <w:szCs w:val="22"/>
          <w:lang w:val="es-MX"/>
        </w:rPr>
        <w:t>N</w:t>
      </w:r>
    </w:p>
    <w:p w:rsidR="0066432C" w:rsidRPr="0066432C" w:rsidRDefault="0066432C" w:rsidP="0066432C">
      <w:pPr>
        <w:shd w:val="clear" w:color="auto" w:fill="FFFFFF"/>
        <w:spacing w:line="360" w:lineRule="auto"/>
        <w:jc w:val="both"/>
        <w:rPr>
          <w:rFonts w:asciiTheme="minorHAnsi" w:hAnsiTheme="minorHAnsi" w:cs="Arial"/>
          <w:sz w:val="22"/>
          <w:szCs w:val="22"/>
          <w:lang w:val="es-MX"/>
        </w:rPr>
      </w:pPr>
      <w:r>
        <w:rPr>
          <w:rFonts w:asciiTheme="minorHAnsi" w:hAnsiTheme="minorHAnsi" w:cs="Arial"/>
          <w:sz w:val="22"/>
          <w:szCs w:val="22"/>
          <w:lang w:val="es-MX"/>
        </w:rPr>
        <w:t xml:space="preserve">                                           </w:t>
      </w:r>
      <w:r w:rsidRPr="0066432C">
        <w:rPr>
          <w:rFonts w:asciiTheme="minorHAnsi" w:hAnsiTheme="minorHAnsi" w:cs="Arial"/>
          <w:sz w:val="22"/>
          <w:szCs w:val="22"/>
          <w:lang w:val="es-MX"/>
        </w:rPr>
        <w:t>Longitud: 372,322  E</w:t>
      </w:r>
    </w:p>
    <w:p w:rsidR="0066432C" w:rsidRPr="0066432C" w:rsidRDefault="0066432C" w:rsidP="0066432C">
      <w:pPr>
        <w:shd w:val="clear" w:color="auto" w:fill="FFFFFF"/>
        <w:spacing w:line="360" w:lineRule="auto"/>
        <w:jc w:val="both"/>
        <w:rPr>
          <w:rFonts w:asciiTheme="minorHAnsi" w:hAnsiTheme="minorHAnsi" w:cs="Arial"/>
          <w:sz w:val="22"/>
          <w:szCs w:val="22"/>
          <w:lang w:val="es-MX"/>
        </w:rPr>
      </w:pPr>
      <w:r>
        <w:rPr>
          <w:rFonts w:asciiTheme="minorHAnsi" w:hAnsiTheme="minorHAnsi" w:cs="Arial"/>
          <w:sz w:val="22"/>
          <w:szCs w:val="22"/>
          <w:lang w:val="es-MX"/>
        </w:rPr>
        <w:t xml:space="preserve">                                            </w:t>
      </w:r>
      <w:r w:rsidRPr="0066432C">
        <w:rPr>
          <w:rFonts w:asciiTheme="minorHAnsi" w:hAnsiTheme="minorHAnsi" w:cs="Arial"/>
          <w:sz w:val="22"/>
          <w:szCs w:val="22"/>
          <w:lang w:val="es-MX"/>
        </w:rPr>
        <w:t>Altitud: 668 metros sobre el nivel del mar</w:t>
      </w:r>
    </w:p>
    <w:p w:rsidR="0066432C" w:rsidRPr="0066432C" w:rsidRDefault="0066432C" w:rsidP="0066432C">
      <w:p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sz w:val="22"/>
          <w:szCs w:val="22"/>
          <w:lang w:val="es-MX"/>
        </w:rPr>
        <w:t xml:space="preserve">Se aclara que estas coordenadas corresponden  a un punto en la cancha de futbol, entre la Escuela y el </w:t>
      </w:r>
      <w:proofErr w:type="spellStart"/>
      <w:r w:rsidRPr="0066432C">
        <w:rPr>
          <w:rFonts w:asciiTheme="minorHAnsi" w:hAnsiTheme="minorHAnsi" w:cs="Arial"/>
          <w:sz w:val="22"/>
          <w:szCs w:val="22"/>
          <w:lang w:val="es-MX"/>
        </w:rPr>
        <w:t>Kinder</w:t>
      </w:r>
      <w:proofErr w:type="spellEnd"/>
      <w:r>
        <w:rPr>
          <w:rFonts w:asciiTheme="minorHAnsi" w:hAnsiTheme="minorHAnsi" w:cs="Arial"/>
          <w:sz w:val="22"/>
          <w:szCs w:val="22"/>
          <w:lang w:val="es-MX"/>
        </w:rPr>
        <w:t>.</w:t>
      </w:r>
    </w:p>
    <w:p w:rsidR="0066432C" w:rsidRPr="0066432C" w:rsidRDefault="0066432C" w:rsidP="0066432C">
      <w:pPr>
        <w:shd w:val="clear" w:color="auto" w:fill="FFFFFF"/>
        <w:spacing w:line="360" w:lineRule="auto"/>
        <w:jc w:val="both"/>
        <w:rPr>
          <w:rFonts w:asciiTheme="minorHAnsi" w:hAnsiTheme="minorHAnsi" w:cs="Arial"/>
          <w:sz w:val="22"/>
          <w:szCs w:val="22"/>
          <w:lang w:val="es-MX"/>
        </w:rPr>
      </w:pPr>
    </w:p>
    <w:p w:rsidR="0066432C" w:rsidRPr="0066432C" w:rsidRDefault="0066432C" w:rsidP="0066432C">
      <w:pPr>
        <w:numPr>
          <w:ilvl w:val="1"/>
          <w:numId w:val="3"/>
        </w:num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sz w:val="22"/>
          <w:szCs w:val="22"/>
          <w:lang w:val="es-MX"/>
        </w:rPr>
        <w:t>Codificación geográfica</w:t>
      </w:r>
    </w:p>
    <w:p w:rsidR="0066432C" w:rsidRPr="0066432C" w:rsidRDefault="0066432C" w:rsidP="0066432C">
      <w:p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sz w:val="22"/>
          <w:szCs w:val="22"/>
          <w:lang w:val="es-MX"/>
        </w:rPr>
        <w:t>Corresponde a la hoja  # 2661-I</w:t>
      </w:r>
    </w:p>
    <w:p w:rsidR="0066432C" w:rsidRPr="0066432C" w:rsidRDefault="0066432C" w:rsidP="0066432C">
      <w:pPr>
        <w:shd w:val="clear" w:color="auto" w:fill="FFFFFF"/>
        <w:spacing w:line="360" w:lineRule="auto"/>
        <w:jc w:val="both"/>
        <w:rPr>
          <w:rFonts w:asciiTheme="minorHAnsi" w:hAnsiTheme="minorHAnsi" w:cs="Arial"/>
          <w:sz w:val="22"/>
          <w:szCs w:val="22"/>
          <w:lang w:val="es-MX"/>
        </w:rPr>
      </w:pPr>
    </w:p>
    <w:p w:rsidR="0066432C" w:rsidRPr="0066432C" w:rsidRDefault="0066432C" w:rsidP="0066432C">
      <w:pPr>
        <w:numPr>
          <w:ilvl w:val="0"/>
          <w:numId w:val="3"/>
        </w:numPr>
        <w:shd w:val="clear" w:color="auto" w:fill="FFFFFF"/>
        <w:spacing w:line="360" w:lineRule="auto"/>
        <w:jc w:val="both"/>
        <w:rPr>
          <w:rFonts w:asciiTheme="minorHAnsi" w:hAnsiTheme="minorHAnsi" w:cs="Arial"/>
          <w:b/>
          <w:bCs/>
          <w:sz w:val="22"/>
          <w:szCs w:val="22"/>
          <w:lang w:val="es-MX"/>
        </w:rPr>
      </w:pPr>
      <w:r w:rsidRPr="0066432C">
        <w:rPr>
          <w:rFonts w:asciiTheme="minorHAnsi" w:hAnsiTheme="minorHAnsi" w:cs="Arial"/>
          <w:b/>
          <w:bCs/>
          <w:sz w:val="22"/>
          <w:szCs w:val="22"/>
          <w:lang w:val="es-MX"/>
        </w:rPr>
        <w:t>Vías de Acceso</w:t>
      </w:r>
    </w:p>
    <w:p w:rsidR="0066432C" w:rsidRPr="0066432C" w:rsidRDefault="0066432C" w:rsidP="0066432C">
      <w:pPr>
        <w:shd w:val="clear" w:color="auto" w:fill="FFFFFF"/>
        <w:spacing w:line="360" w:lineRule="auto"/>
        <w:jc w:val="both"/>
        <w:rPr>
          <w:rFonts w:asciiTheme="minorHAnsi" w:hAnsiTheme="minorHAnsi" w:cs="Arial"/>
          <w:sz w:val="22"/>
          <w:szCs w:val="22"/>
        </w:rPr>
      </w:pPr>
      <w:r w:rsidRPr="0066432C">
        <w:rPr>
          <w:rFonts w:asciiTheme="minorHAnsi" w:hAnsiTheme="minorHAnsi" w:cs="Arial"/>
          <w:bCs/>
          <w:sz w:val="22"/>
          <w:szCs w:val="22"/>
          <w:lang w:val="es-MX"/>
        </w:rPr>
        <w:t xml:space="preserve">Partiendo del centro de Trinidad (sede de </w:t>
      </w:r>
      <w:smartTag w:uri="urn:schemas-microsoft-com:office:smarttags" w:element="PersonName">
        <w:smartTagPr>
          <w:attr w:name="ProductID" w:val="la Mancomunidad Consejo"/>
        </w:smartTagPr>
        <w:r w:rsidRPr="0066432C">
          <w:rPr>
            <w:rFonts w:asciiTheme="minorHAnsi" w:hAnsiTheme="minorHAnsi" w:cs="Arial"/>
            <w:bCs/>
            <w:sz w:val="22"/>
            <w:szCs w:val="22"/>
            <w:lang w:val="es-MX"/>
          </w:rPr>
          <w:t>la Mancomunidad Consejo</w:t>
        </w:r>
      </w:smartTag>
      <w:r w:rsidRPr="0066432C">
        <w:rPr>
          <w:rFonts w:asciiTheme="minorHAnsi" w:hAnsiTheme="minorHAnsi" w:cs="Arial"/>
          <w:bCs/>
          <w:sz w:val="22"/>
          <w:szCs w:val="22"/>
          <w:lang w:val="es-MX"/>
        </w:rPr>
        <w:t xml:space="preserve"> Regional Ambiental CRA) por la carretera pavimentada a Santa Bárbara, se recorren 22 Km. hasta llegar a </w:t>
      </w:r>
      <w:proofErr w:type="spellStart"/>
      <w:r w:rsidRPr="0066432C">
        <w:rPr>
          <w:rFonts w:asciiTheme="minorHAnsi" w:hAnsiTheme="minorHAnsi" w:cs="Arial"/>
          <w:bCs/>
          <w:sz w:val="22"/>
          <w:szCs w:val="22"/>
          <w:lang w:val="es-MX"/>
        </w:rPr>
        <w:t>Petoa</w:t>
      </w:r>
      <w:proofErr w:type="spellEnd"/>
      <w:r w:rsidRPr="0066432C">
        <w:rPr>
          <w:rFonts w:asciiTheme="minorHAnsi" w:hAnsiTheme="minorHAnsi" w:cs="Arial"/>
          <w:bCs/>
          <w:sz w:val="22"/>
          <w:szCs w:val="22"/>
          <w:lang w:val="es-MX"/>
        </w:rPr>
        <w:t xml:space="preserve">, se continúa siempre por la carretera pavimentada 4.0 Km. y se toma un desvío a la derecha 3.7 Km. por carretera de material granular, transitable todo el año por todo tipo de vehículo hasta la aldea Mezcalito, seguidamente por la misma carretera se continúa 5.5 Km. hasta la aldea Quebraditas, posteriormente se continúa por una carretera sin material granular 1.4 Km. hasta la aldea El Tanque, seguidamente por una carretera </w:t>
      </w:r>
      <w:proofErr w:type="spellStart"/>
      <w:r w:rsidRPr="0066432C">
        <w:rPr>
          <w:rFonts w:asciiTheme="minorHAnsi" w:hAnsiTheme="minorHAnsi" w:cs="Arial"/>
          <w:bCs/>
          <w:sz w:val="22"/>
          <w:szCs w:val="22"/>
          <w:lang w:val="es-MX"/>
        </w:rPr>
        <w:t>mas</w:t>
      </w:r>
      <w:proofErr w:type="spellEnd"/>
      <w:r w:rsidRPr="0066432C">
        <w:rPr>
          <w:rFonts w:asciiTheme="minorHAnsi" w:hAnsiTheme="minorHAnsi" w:cs="Arial"/>
          <w:bCs/>
          <w:sz w:val="22"/>
          <w:szCs w:val="22"/>
          <w:lang w:val="es-MX"/>
        </w:rPr>
        <w:t xml:space="preserve"> angosta  y sin material granular una distancia de 3.0 Km. hasta llegar a la Aldea Camalotales; si continuamos por esta misma carretera en las mismas condiciones, una distancia de 6 Km. se llega a la aldea San Antonio de Majada</w:t>
      </w:r>
    </w:p>
    <w:p w:rsidR="0066432C" w:rsidRPr="0066432C" w:rsidRDefault="0066432C" w:rsidP="0066432C">
      <w:pPr>
        <w:numPr>
          <w:ilvl w:val="0"/>
          <w:numId w:val="3"/>
        </w:numPr>
        <w:shd w:val="clear" w:color="auto" w:fill="FFFFFF"/>
        <w:spacing w:line="360" w:lineRule="auto"/>
        <w:jc w:val="both"/>
        <w:rPr>
          <w:rFonts w:asciiTheme="minorHAnsi" w:hAnsiTheme="minorHAnsi" w:cs="Arial"/>
          <w:b/>
          <w:bCs/>
          <w:sz w:val="22"/>
          <w:szCs w:val="22"/>
          <w:lang w:val="es-MX"/>
        </w:rPr>
      </w:pPr>
      <w:r w:rsidRPr="0066432C">
        <w:rPr>
          <w:rFonts w:asciiTheme="minorHAnsi" w:hAnsiTheme="minorHAnsi" w:cs="Arial"/>
          <w:b/>
          <w:bCs/>
          <w:sz w:val="22"/>
          <w:szCs w:val="22"/>
          <w:lang w:val="es-MX"/>
        </w:rPr>
        <w:t xml:space="preserve">Características de </w:t>
      </w:r>
      <w:smartTag w:uri="urn:schemas-microsoft-com:office:smarttags" w:element="PersonName">
        <w:smartTagPr>
          <w:attr w:name="ProductID" w:val="la Poblaci￳n"/>
        </w:smartTagPr>
        <w:r w:rsidRPr="0066432C">
          <w:rPr>
            <w:rFonts w:asciiTheme="minorHAnsi" w:hAnsiTheme="minorHAnsi" w:cs="Arial"/>
            <w:b/>
            <w:bCs/>
            <w:sz w:val="22"/>
            <w:szCs w:val="22"/>
            <w:lang w:val="es-MX"/>
          </w:rPr>
          <w:t>la Población</w:t>
        </w:r>
      </w:smartTag>
    </w:p>
    <w:p w:rsidR="0066432C" w:rsidRPr="0066432C" w:rsidRDefault="0066432C" w:rsidP="0066432C">
      <w:pPr>
        <w:numPr>
          <w:ilvl w:val="1"/>
          <w:numId w:val="3"/>
        </w:numPr>
        <w:shd w:val="clear" w:color="auto" w:fill="FFFFFF"/>
        <w:spacing w:line="360" w:lineRule="auto"/>
        <w:jc w:val="both"/>
        <w:rPr>
          <w:rFonts w:asciiTheme="minorHAnsi" w:hAnsiTheme="minorHAnsi" w:cs="Arial"/>
          <w:b/>
          <w:bCs/>
          <w:sz w:val="22"/>
          <w:szCs w:val="22"/>
          <w:lang w:val="es-MX"/>
        </w:rPr>
      </w:pPr>
      <w:r w:rsidRPr="0066432C">
        <w:rPr>
          <w:rFonts w:asciiTheme="minorHAnsi" w:hAnsiTheme="minorHAnsi" w:cs="Arial"/>
          <w:bCs/>
          <w:sz w:val="22"/>
          <w:szCs w:val="22"/>
          <w:lang w:val="es-MX"/>
        </w:rPr>
        <w:t>De acuerdo con los datos recabados in situ, son 53 viviendas habitadas más una iglesia, una escuela y un kínder funcionando en una vivienda.</w:t>
      </w:r>
    </w:p>
    <w:p w:rsidR="0066432C" w:rsidRPr="0066432C" w:rsidRDefault="0066432C" w:rsidP="0066432C">
      <w:pPr>
        <w:numPr>
          <w:ilvl w:val="1"/>
          <w:numId w:val="3"/>
        </w:numPr>
        <w:shd w:val="clear" w:color="auto" w:fill="FFFFFF"/>
        <w:spacing w:line="360" w:lineRule="auto"/>
        <w:jc w:val="both"/>
        <w:rPr>
          <w:rFonts w:asciiTheme="minorHAnsi" w:hAnsiTheme="minorHAnsi" w:cs="Arial"/>
          <w:b/>
          <w:bCs/>
          <w:sz w:val="22"/>
          <w:szCs w:val="22"/>
          <w:lang w:val="es-MX"/>
        </w:rPr>
      </w:pPr>
      <w:r w:rsidRPr="0066432C">
        <w:rPr>
          <w:rFonts w:asciiTheme="minorHAnsi" w:hAnsiTheme="minorHAnsi" w:cs="Arial"/>
          <w:sz w:val="22"/>
          <w:szCs w:val="22"/>
          <w:lang w:val="es-MX"/>
        </w:rPr>
        <w:t>Las viviendas en su mayoría están construidas con madera de pino y adobe algunas paredes,  con piso de cemento (44 %) y tierra (56%).</w:t>
      </w:r>
    </w:p>
    <w:p w:rsidR="0066432C" w:rsidRPr="0066432C" w:rsidRDefault="0066432C" w:rsidP="0066432C">
      <w:pPr>
        <w:numPr>
          <w:ilvl w:val="1"/>
          <w:numId w:val="3"/>
        </w:numPr>
        <w:shd w:val="clear" w:color="auto" w:fill="FFFFFF"/>
        <w:spacing w:line="360" w:lineRule="auto"/>
        <w:jc w:val="both"/>
        <w:rPr>
          <w:rFonts w:asciiTheme="minorHAnsi" w:hAnsiTheme="minorHAnsi" w:cs="Arial"/>
          <w:b/>
          <w:bCs/>
          <w:sz w:val="22"/>
          <w:szCs w:val="22"/>
          <w:lang w:val="es-MX"/>
        </w:rPr>
      </w:pPr>
      <w:r w:rsidRPr="0066432C">
        <w:rPr>
          <w:rFonts w:asciiTheme="minorHAnsi" w:hAnsiTheme="minorHAnsi" w:cs="Arial"/>
          <w:sz w:val="22"/>
          <w:szCs w:val="22"/>
          <w:lang w:val="es-MX"/>
        </w:rPr>
        <w:lastRenderedPageBreak/>
        <w:t>La densidad de población de acuerdo con la encuesta es de 6.0 habitantes por casa.</w:t>
      </w:r>
      <w:r w:rsidRPr="0066432C">
        <w:rPr>
          <w:rFonts w:asciiTheme="minorHAnsi" w:hAnsiTheme="minorHAnsi" w:cs="Arial"/>
          <w:b/>
          <w:bCs/>
          <w:sz w:val="22"/>
          <w:szCs w:val="22"/>
          <w:lang w:val="es-MX"/>
        </w:rPr>
        <w:t xml:space="preserve"> </w:t>
      </w:r>
    </w:p>
    <w:p w:rsidR="0066432C" w:rsidRPr="0066432C" w:rsidRDefault="0066432C" w:rsidP="0066432C">
      <w:pPr>
        <w:numPr>
          <w:ilvl w:val="1"/>
          <w:numId w:val="3"/>
        </w:num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sz w:val="22"/>
          <w:szCs w:val="22"/>
          <w:lang w:val="es-MX"/>
        </w:rPr>
        <w:t xml:space="preserve">Existen los servicios públicos de energía eléctrica, agua con mangueras de poliducto en muy pocas casas, la mayoría de los pobladores halan de la quebrada, hay una escuela construida con ayuda del FHIS con los grados de 1° a 6°y un Kínder que funciona con una maestra voluntaria pagada en parte por la alcaldía de </w:t>
      </w:r>
      <w:proofErr w:type="spellStart"/>
      <w:r w:rsidRPr="0066432C">
        <w:rPr>
          <w:rFonts w:asciiTheme="minorHAnsi" w:hAnsiTheme="minorHAnsi" w:cs="Arial"/>
          <w:sz w:val="22"/>
          <w:szCs w:val="22"/>
          <w:lang w:val="es-MX"/>
        </w:rPr>
        <w:t>Petoa</w:t>
      </w:r>
      <w:proofErr w:type="spellEnd"/>
      <w:r w:rsidRPr="0066432C">
        <w:rPr>
          <w:rFonts w:asciiTheme="minorHAnsi" w:hAnsiTheme="minorHAnsi" w:cs="Arial"/>
          <w:sz w:val="22"/>
          <w:szCs w:val="22"/>
          <w:lang w:val="es-MX"/>
        </w:rPr>
        <w:t xml:space="preserve">.  </w:t>
      </w:r>
    </w:p>
    <w:p w:rsidR="0066432C" w:rsidRPr="0066432C" w:rsidRDefault="0066432C" w:rsidP="0066432C">
      <w:pPr>
        <w:numPr>
          <w:ilvl w:val="1"/>
          <w:numId w:val="3"/>
        </w:numPr>
        <w:shd w:val="clear" w:color="auto" w:fill="FFFFFF"/>
        <w:spacing w:line="360" w:lineRule="auto"/>
        <w:jc w:val="both"/>
        <w:rPr>
          <w:rFonts w:asciiTheme="minorHAnsi" w:hAnsiTheme="minorHAnsi" w:cs="Arial"/>
          <w:b/>
          <w:bCs/>
          <w:sz w:val="22"/>
          <w:szCs w:val="22"/>
          <w:lang w:val="es-MX"/>
        </w:rPr>
      </w:pPr>
      <w:r w:rsidRPr="0066432C">
        <w:rPr>
          <w:rFonts w:asciiTheme="minorHAnsi" w:hAnsiTheme="minorHAnsi" w:cs="Arial"/>
          <w:sz w:val="22"/>
          <w:szCs w:val="22"/>
          <w:lang w:val="es-MX"/>
        </w:rPr>
        <w:t>Las Fuentes principales de ingreso son el cultivo: de café, se observó un cultivo de malanga, muy poco de granos básicos (maíz  y frijoles), crianza de pocos animales domésticos para suplir el consumo propio, también se observó ganadería de muy pocos hacendados</w:t>
      </w:r>
      <w:r w:rsidRPr="0066432C">
        <w:rPr>
          <w:rFonts w:asciiTheme="minorHAnsi" w:hAnsiTheme="minorHAnsi" w:cs="Arial"/>
          <w:b/>
          <w:bCs/>
          <w:sz w:val="22"/>
          <w:szCs w:val="22"/>
          <w:lang w:val="es-MX"/>
        </w:rPr>
        <w:t>.</w:t>
      </w:r>
    </w:p>
    <w:p w:rsidR="0066432C" w:rsidRPr="0066432C" w:rsidRDefault="0066432C" w:rsidP="0066432C">
      <w:pPr>
        <w:shd w:val="clear" w:color="auto" w:fill="FFFFFF"/>
        <w:spacing w:line="360" w:lineRule="auto"/>
        <w:jc w:val="both"/>
        <w:rPr>
          <w:rFonts w:asciiTheme="minorHAnsi" w:hAnsiTheme="minorHAnsi" w:cs="Arial"/>
          <w:b/>
          <w:bCs/>
          <w:sz w:val="22"/>
          <w:szCs w:val="22"/>
          <w:lang w:val="es-MX"/>
        </w:rPr>
      </w:pPr>
      <w:r w:rsidRPr="0066432C">
        <w:rPr>
          <w:rFonts w:asciiTheme="minorHAnsi" w:hAnsiTheme="minorHAnsi" w:cs="Arial"/>
          <w:sz w:val="22"/>
          <w:szCs w:val="22"/>
          <w:lang w:val="es-MX"/>
        </w:rPr>
        <w:t xml:space="preserve">   </w:t>
      </w:r>
      <w:r w:rsidRPr="0066432C">
        <w:rPr>
          <w:rFonts w:asciiTheme="minorHAnsi" w:hAnsiTheme="minorHAnsi" w:cs="Arial"/>
          <w:b/>
          <w:bCs/>
          <w:sz w:val="22"/>
          <w:szCs w:val="22"/>
          <w:lang w:val="es-MX"/>
        </w:rPr>
        <w:t xml:space="preserve">   </w:t>
      </w:r>
    </w:p>
    <w:p w:rsidR="0066432C" w:rsidRPr="0066432C" w:rsidRDefault="0066432C" w:rsidP="0066432C">
      <w:pPr>
        <w:numPr>
          <w:ilvl w:val="0"/>
          <w:numId w:val="3"/>
        </w:numPr>
        <w:shd w:val="clear" w:color="auto" w:fill="FFFFFF"/>
        <w:spacing w:line="360" w:lineRule="auto"/>
        <w:jc w:val="both"/>
        <w:rPr>
          <w:rFonts w:asciiTheme="minorHAnsi" w:hAnsiTheme="minorHAnsi" w:cs="Arial"/>
          <w:b/>
          <w:bCs/>
          <w:sz w:val="22"/>
          <w:szCs w:val="22"/>
          <w:lang w:val="es-MX"/>
        </w:rPr>
      </w:pPr>
      <w:r w:rsidRPr="0066432C">
        <w:rPr>
          <w:rFonts w:asciiTheme="minorHAnsi" w:hAnsiTheme="minorHAnsi" w:cs="Arial"/>
          <w:b/>
          <w:bCs/>
          <w:sz w:val="22"/>
          <w:szCs w:val="22"/>
          <w:lang w:val="es-MX"/>
        </w:rPr>
        <w:t xml:space="preserve">Población Futura </w:t>
      </w:r>
    </w:p>
    <w:p w:rsidR="0066432C" w:rsidRPr="0066432C" w:rsidRDefault="0066432C" w:rsidP="0066432C">
      <w:p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sz w:val="22"/>
          <w:szCs w:val="22"/>
          <w:lang w:val="es-MX"/>
        </w:rPr>
        <w:t xml:space="preserve">El número de viviendas actual, es de 55 (sumando la iglesia, la escuela y el kínder como tres más), con una densidad de población de 6.0 habitantes por vivienda, resultando una población de 330 habitantes. </w:t>
      </w:r>
    </w:p>
    <w:p w:rsidR="0066432C" w:rsidRPr="0066432C" w:rsidRDefault="0066432C" w:rsidP="0066432C">
      <w:p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sz w:val="22"/>
          <w:szCs w:val="22"/>
          <w:lang w:val="es-MX"/>
        </w:rPr>
        <w:t xml:space="preserve">Para el cálculo de la población se usó el método  </w:t>
      </w:r>
      <w:proofErr w:type="spellStart"/>
      <w:r w:rsidRPr="0066432C">
        <w:rPr>
          <w:rFonts w:asciiTheme="minorHAnsi" w:hAnsiTheme="minorHAnsi" w:cs="Arial"/>
          <w:sz w:val="22"/>
          <w:szCs w:val="22"/>
          <w:lang w:val="es-MX"/>
        </w:rPr>
        <w:t>aritmétrico</w:t>
      </w:r>
      <w:proofErr w:type="spellEnd"/>
      <w:r w:rsidRPr="0066432C">
        <w:rPr>
          <w:rFonts w:asciiTheme="minorHAnsi" w:hAnsiTheme="minorHAnsi" w:cs="Arial"/>
          <w:sz w:val="22"/>
          <w:szCs w:val="22"/>
          <w:lang w:val="es-MX"/>
        </w:rPr>
        <w:t xml:space="preserve"> y con una población actual de 330 habitantes, una tasa de crecimiento poblacional de 2% anual  y un periodo de diseño de 21 años, la población futura es de 470 habitantes</w:t>
      </w:r>
    </w:p>
    <w:p w:rsidR="0066432C" w:rsidRPr="0066432C" w:rsidRDefault="0066432C" w:rsidP="0066432C">
      <w:pPr>
        <w:shd w:val="clear" w:color="auto" w:fill="FFFFFF"/>
        <w:spacing w:line="360" w:lineRule="auto"/>
        <w:jc w:val="both"/>
        <w:rPr>
          <w:rFonts w:asciiTheme="minorHAnsi" w:hAnsiTheme="minorHAnsi" w:cs="Arial"/>
          <w:sz w:val="22"/>
          <w:szCs w:val="22"/>
          <w:lang w:val="es-MX"/>
        </w:rPr>
      </w:pPr>
    </w:p>
    <w:p w:rsidR="0066432C" w:rsidRPr="0066432C" w:rsidRDefault="0066432C" w:rsidP="0066432C">
      <w:pPr>
        <w:numPr>
          <w:ilvl w:val="0"/>
          <w:numId w:val="3"/>
        </w:numPr>
        <w:shd w:val="clear" w:color="auto" w:fill="FFFFFF"/>
        <w:spacing w:line="360" w:lineRule="auto"/>
        <w:jc w:val="both"/>
        <w:rPr>
          <w:rFonts w:asciiTheme="minorHAnsi" w:hAnsiTheme="minorHAnsi" w:cs="Arial"/>
          <w:b/>
          <w:bCs/>
          <w:sz w:val="22"/>
          <w:szCs w:val="22"/>
          <w:lang w:val="es-MX"/>
        </w:rPr>
      </w:pPr>
      <w:r w:rsidRPr="0066432C">
        <w:rPr>
          <w:rFonts w:asciiTheme="minorHAnsi" w:hAnsiTheme="minorHAnsi" w:cs="Arial"/>
          <w:b/>
          <w:bCs/>
          <w:sz w:val="22"/>
          <w:szCs w:val="22"/>
          <w:lang w:val="es-MX"/>
        </w:rPr>
        <w:t>Abastecimiento Actual</w:t>
      </w:r>
    </w:p>
    <w:p w:rsidR="0066432C" w:rsidRPr="0066432C" w:rsidRDefault="0066432C" w:rsidP="0066432C">
      <w:pPr>
        <w:shd w:val="clear" w:color="auto" w:fill="FFFFFF"/>
        <w:spacing w:line="360" w:lineRule="auto"/>
        <w:jc w:val="both"/>
        <w:rPr>
          <w:rFonts w:asciiTheme="minorHAnsi" w:hAnsiTheme="minorHAnsi" w:cs="Arial"/>
          <w:bCs/>
          <w:sz w:val="22"/>
          <w:szCs w:val="22"/>
          <w:lang w:val="es-MX"/>
        </w:rPr>
      </w:pPr>
      <w:r w:rsidRPr="0066432C">
        <w:rPr>
          <w:rFonts w:asciiTheme="minorHAnsi" w:hAnsiTheme="minorHAnsi" w:cs="Arial"/>
          <w:bCs/>
          <w:sz w:val="22"/>
          <w:szCs w:val="22"/>
          <w:lang w:val="es-MX"/>
        </w:rPr>
        <w:t xml:space="preserve">No existe un sistema de abastecimiento, algunos pobladores que cuentan con mejores ingresos han instalado mangueras de poliducto, la mayoría de los pobladores (mujeres y niños) tienen que acarrearla grandes distancias desde la quebrada. El FHIS intentó un sistema de </w:t>
      </w:r>
      <w:proofErr w:type="spellStart"/>
      <w:r w:rsidRPr="0066432C">
        <w:rPr>
          <w:rFonts w:asciiTheme="minorHAnsi" w:hAnsiTheme="minorHAnsi" w:cs="Arial"/>
          <w:bCs/>
          <w:sz w:val="22"/>
          <w:szCs w:val="22"/>
          <w:lang w:val="es-MX"/>
        </w:rPr>
        <w:t>microcaptación</w:t>
      </w:r>
      <w:proofErr w:type="spellEnd"/>
      <w:r w:rsidRPr="0066432C">
        <w:rPr>
          <w:rFonts w:asciiTheme="minorHAnsi" w:hAnsiTheme="minorHAnsi" w:cs="Arial"/>
          <w:bCs/>
          <w:sz w:val="22"/>
          <w:szCs w:val="22"/>
          <w:lang w:val="es-MX"/>
        </w:rPr>
        <w:t xml:space="preserve"> pluvial a la mayoría de las viviendas pero según informaron este proyecto fue abandonado hace 8 años y nunca lo echaron a andar, solo las letrinas funcionaron, pero ya cumplieron con su vida útil  </w:t>
      </w:r>
    </w:p>
    <w:p w:rsidR="0066432C" w:rsidRPr="0066432C" w:rsidRDefault="0066432C" w:rsidP="0066432C">
      <w:pPr>
        <w:shd w:val="clear" w:color="auto" w:fill="FFFFFF"/>
        <w:spacing w:line="360" w:lineRule="auto"/>
        <w:jc w:val="both"/>
        <w:rPr>
          <w:rFonts w:asciiTheme="minorHAnsi" w:hAnsiTheme="minorHAnsi" w:cs="Arial"/>
          <w:bCs/>
          <w:sz w:val="22"/>
          <w:szCs w:val="22"/>
          <w:lang w:val="es-MX"/>
        </w:rPr>
      </w:pPr>
    </w:p>
    <w:p w:rsidR="0066432C" w:rsidRPr="0066432C" w:rsidRDefault="0066432C" w:rsidP="0066432C">
      <w:pPr>
        <w:shd w:val="clear" w:color="auto" w:fill="FFFFFF"/>
        <w:spacing w:line="360" w:lineRule="auto"/>
        <w:jc w:val="both"/>
        <w:rPr>
          <w:rFonts w:asciiTheme="minorHAnsi" w:hAnsiTheme="minorHAnsi" w:cs="Arial"/>
          <w:b/>
          <w:bCs/>
          <w:sz w:val="22"/>
          <w:szCs w:val="22"/>
          <w:lang w:val="es-MX"/>
        </w:rPr>
      </w:pPr>
      <w:r w:rsidRPr="0066432C">
        <w:rPr>
          <w:rFonts w:asciiTheme="minorHAnsi" w:hAnsiTheme="minorHAnsi" w:cs="Arial"/>
          <w:b/>
          <w:bCs/>
          <w:sz w:val="22"/>
          <w:szCs w:val="22"/>
          <w:lang w:val="es-MX"/>
        </w:rPr>
        <w:t>Abastecimiento Futuro</w:t>
      </w:r>
    </w:p>
    <w:p w:rsidR="0066432C" w:rsidRPr="0066432C" w:rsidRDefault="0066432C" w:rsidP="0066432C">
      <w:pPr>
        <w:numPr>
          <w:ilvl w:val="1"/>
          <w:numId w:val="3"/>
        </w:num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i/>
          <w:sz w:val="22"/>
          <w:szCs w:val="22"/>
          <w:lang w:val="es-MX"/>
        </w:rPr>
        <w:t xml:space="preserve">La solución propuesta: </w:t>
      </w:r>
      <w:r w:rsidRPr="0066432C">
        <w:rPr>
          <w:rFonts w:asciiTheme="minorHAnsi" w:hAnsiTheme="minorHAnsi" w:cs="Arial"/>
          <w:sz w:val="22"/>
          <w:szCs w:val="22"/>
          <w:lang w:val="es-MX"/>
        </w:rPr>
        <w:t xml:space="preserve">construcción del sistema de agua potable, mediante la construcción de una obra de toma, línea de conducción, construcción de un  tanque de distribución, </w:t>
      </w:r>
      <w:proofErr w:type="spellStart"/>
      <w:r w:rsidRPr="0066432C">
        <w:rPr>
          <w:rFonts w:asciiTheme="minorHAnsi" w:hAnsiTheme="minorHAnsi" w:cs="Arial"/>
          <w:sz w:val="22"/>
          <w:szCs w:val="22"/>
          <w:lang w:val="es-MX"/>
        </w:rPr>
        <w:t>hipoclorador</w:t>
      </w:r>
      <w:proofErr w:type="spellEnd"/>
      <w:r w:rsidRPr="0066432C">
        <w:rPr>
          <w:rFonts w:asciiTheme="minorHAnsi" w:hAnsiTheme="minorHAnsi" w:cs="Arial"/>
          <w:sz w:val="22"/>
          <w:szCs w:val="22"/>
          <w:lang w:val="es-MX"/>
        </w:rPr>
        <w:t xml:space="preserve"> en el tanque, construir una red de distribución, para cubrir el 100% de la población con conexiones domiciliarias, cumpliendo con las normas de </w:t>
      </w:r>
      <w:r w:rsidRPr="0066432C">
        <w:rPr>
          <w:rFonts w:asciiTheme="minorHAnsi" w:hAnsiTheme="minorHAnsi" w:cs="Arial"/>
          <w:sz w:val="22"/>
          <w:szCs w:val="22"/>
          <w:lang w:val="es-MX"/>
        </w:rPr>
        <w:lastRenderedPageBreak/>
        <w:t>diseño de calidad, especificaciones técnicas establecidas e instrumentos de evaluación ex-ante y los instrumentos de sistematización establecidos por el FHIS para el proyecto de Infraestructura Rural (PIR)</w:t>
      </w:r>
    </w:p>
    <w:p w:rsidR="0066432C" w:rsidRPr="0066432C" w:rsidRDefault="0066432C" w:rsidP="0066432C">
      <w:pPr>
        <w:numPr>
          <w:ilvl w:val="1"/>
          <w:numId w:val="3"/>
        </w:num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i/>
          <w:sz w:val="22"/>
          <w:szCs w:val="22"/>
          <w:lang w:val="es-MX"/>
        </w:rPr>
        <w:t>El objetivo general</w:t>
      </w:r>
      <w:r w:rsidRPr="0066432C">
        <w:rPr>
          <w:rFonts w:asciiTheme="minorHAnsi" w:hAnsiTheme="minorHAnsi" w:cs="Arial"/>
          <w:sz w:val="22"/>
          <w:szCs w:val="22"/>
          <w:lang w:val="es-MX"/>
        </w:rPr>
        <w:t xml:space="preserve"> que se espera alcanzar, es el de mejorar las condiciones de vida al mismo tiempo que se protegerá la salud de la población beneficiaria, previniendo la morbimortalidad de todas aquellas enfermedades cuyo medio de transmisión es el agua contaminada y la falta de saneamiento. </w:t>
      </w:r>
    </w:p>
    <w:p w:rsidR="0066432C" w:rsidRPr="0066432C" w:rsidRDefault="0066432C" w:rsidP="0066432C">
      <w:pPr>
        <w:numPr>
          <w:ilvl w:val="1"/>
          <w:numId w:val="3"/>
        </w:num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i/>
          <w:sz w:val="22"/>
          <w:szCs w:val="22"/>
          <w:lang w:val="es-MX"/>
        </w:rPr>
        <w:t>Fuentes:</w:t>
      </w:r>
      <w:r w:rsidRPr="0066432C">
        <w:rPr>
          <w:rFonts w:asciiTheme="minorHAnsi" w:hAnsiTheme="minorHAnsi" w:cs="Arial"/>
          <w:sz w:val="22"/>
          <w:szCs w:val="22"/>
          <w:lang w:val="es-MX"/>
        </w:rPr>
        <w:t xml:space="preserve"> de varias fuentes observadas se procuró identificar la fuente de agua idónea, es por ello que, se determinó que la fuente seleccionada está ubicada en la Quebrada Camalotales con la obra de toma a una distancia de 562.44 metros del sitio de tanque, en el mismo sitio de obra de toma desemboca otra quebrada afluente de la </w:t>
      </w:r>
      <w:proofErr w:type="spellStart"/>
      <w:r w:rsidRPr="0066432C">
        <w:rPr>
          <w:rFonts w:asciiTheme="minorHAnsi" w:hAnsiTheme="minorHAnsi" w:cs="Arial"/>
          <w:sz w:val="22"/>
          <w:szCs w:val="22"/>
          <w:lang w:val="es-MX"/>
        </w:rPr>
        <w:t>Qda</w:t>
      </w:r>
      <w:proofErr w:type="spellEnd"/>
      <w:r w:rsidRPr="0066432C">
        <w:rPr>
          <w:rFonts w:asciiTheme="minorHAnsi" w:hAnsiTheme="minorHAnsi" w:cs="Arial"/>
          <w:sz w:val="22"/>
          <w:szCs w:val="22"/>
          <w:lang w:val="es-MX"/>
        </w:rPr>
        <w:t xml:space="preserve">. Camalotales denominada </w:t>
      </w:r>
      <w:proofErr w:type="spellStart"/>
      <w:r w:rsidRPr="0066432C">
        <w:rPr>
          <w:rFonts w:asciiTheme="minorHAnsi" w:hAnsiTheme="minorHAnsi" w:cs="Arial"/>
          <w:sz w:val="22"/>
          <w:szCs w:val="22"/>
          <w:lang w:val="es-MX"/>
        </w:rPr>
        <w:t>Qda</w:t>
      </w:r>
      <w:proofErr w:type="spellEnd"/>
      <w:r w:rsidRPr="0066432C">
        <w:rPr>
          <w:rFonts w:asciiTheme="minorHAnsi" w:hAnsiTheme="minorHAnsi" w:cs="Arial"/>
          <w:sz w:val="22"/>
          <w:szCs w:val="22"/>
          <w:lang w:val="es-MX"/>
        </w:rPr>
        <w:t>. La  Lupe con caudal menor.</w:t>
      </w:r>
    </w:p>
    <w:p w:rsidR="0066432C" w:rsidRPr="0066432C" w:rsidRDefault="0066432C" w:rsidP="0066432C">
      <w:pPr>
        <w:numPr>
          <w:ilvl w:val="1"/>
          <w:numId w:val="3"/>
        </w:num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i/>
          <w:sz w:val="22"/>
          <w:szCs w:val="22"/>
          <w:lang w:val="es-MX"/>
        </w:rPr>
        <w:t>Caudal de diseño</w:t>
      </w:r>
      <w:r w:rsidRPr="0066432C">
        <w:rPr>
          <w:rFonts w:asciiTheme="minorHAnsi" w:hAnsiTheme="minorHAnsi" w:cs="Arial"/>
          <w:sz w:val="22"/>
          <w:szCs w:val="22"/>
          <w:lang w:val="es-MX"/>
        </w:rPr>
        <w:t xml:space="preserve"> requerido = 14.69 galones/minuto</w:t>
      </w:r>
    </w:p>
    <w:p w:rsidR="0066432C" w:rsidRPr="0066432C" w:rsidRDefault="0066432C" w:rsidP="0066432C">
      <w:pPr>
        <w:numPr>
          <w:ilvl w:val="1"/>
          <w:numId w:val="3"/>
        </w:num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i/>
          <w:sz w:val="22"/>
          <w:szCs w:val="22"/>
          <w:lang w:val="es-MX"/>
        </w:rPr>
        <w:t>Fecha de aforo</w:t>
      </w:r>
      <w:r w:rsidRPr="0066432C">
        <w:rPr>
          <w:rFonts w:asciiTheme="minorHAnsi" w:hAnsiTheme="minorHAnsi" w:cs="Arial"/>
          <w:sz w:val="22"/>
          <w:szCs w:val="22"/>
          <w:lang w:val="es-MX"/>
        </w:rPr>
        <w:t xml:space="preserve"> </w:t>
      </w:r>
      <w:r w:rsidRPr="0066432C">
        <w:rPr>
          <w:rFonts w:asciiTheme="minorHAnsi" w:hAnsiTheme="minorHAnsi" w:cs="Arial"/>
          <w:i/>
          <w:sz w:val="22"/>
          <w:szCs w:val="22"/>
          <w:lang w:val="es-MX"/>
        </w:rPr>
        <w:t>y resultado</w:t>
      </w:r>
      <w:r w:rsidRPr="0066432C">
        <w:rPr>
          <w:rFonts w:asciiTheme="minorHAnsi" w:hAnsiTheme="minorHAnsi" w:cs="Arial"/>
          <w:sz w:val="22"/>
          <w:szCs w:val="22"/>
          <w:lang w:val="es-MX"/>
        </w:rPr>
        <w:t>: Se realizó el aforo por el método volumétrico en el sitio de obra de toma seleccionado:</w:t>
      </w:r>
    </w:p>
    <w:p w:rsidR="0066432C" w:rsidRPr="0066432C" w:rsidRDefault="0066432C" w:rsidP="0066432C">
      <w:pPr>
        <w:shd w:val="clear" w:color="auto" w:fill="FFFFFF"/>
        <w:spacing w:line="360" w:lineRule="auto"/>
        <w:jc w:val="both"/>
        <w:rPr>
          <w:rFonts w:asciiTheme="minorHAnsi" w:hAnsiTheme="minorHAnsi" w:cs="Arial"/>
          <w:sz w:val="22"/>
          <w:szCs w:val="22"/>
          <w:lang w:val="es-MX"/>
        </w:rPr>
      </w:pPr>
    </w:p>
    <w:tbl>
      <w:tblPr>
        <w:tblW w:w="8034" w:type="dxa"/>
        <w:tblInd w:w="1008" w:type="dxa"/>
        <w:tblBorders>
          <w:top w:val="single" w:sz="18" w:space="0" w:color="auto"/>
          <w:left w:val="single" w:sz="18" w:space="0" w:color="auto"/>
          <w:bottom w:val="single" w:sz="18" w:space="0" w:color="auto"/>
          <w:right w:val="single" w:sz="18" w:space="0" w:color="auto"/>
          <w:insideH w:val="single" w:sz="8" w:space="0" w:color="auto"/>
          <w:insideV w:val="single" w:sz="4" w:space="0" w:color="auto"/>
        </w:tblBorders>
        <w:tblLook w:val="0000" w:firstRow="0" w:lastRow="0" w:firstColumn="0" w:lastColumn="0" w:noHBand="0" w:noVBand="0"/>
      </w:tblPr>
      <w:tblGrid>
        <w:gridCol w:w="3495"/>
        <w:gridCol w:w="2215"/>
        <w:gridCol w:w="2324"/>
      </w:tblGrid>
      <w:tr w:rsidR="0066432C" w:rsidRPr="0066432C" w:rsidTr="00E202C5">
        <w:trPr>
          <w:trHeight w:val="255"/>
        </w:trPr>
        <w:tc>
          <w:tcPr>
            <w:tcW w:w="3495" w:type="dxa"/>
            <w:vMerge w:val="restart"/>
            <w:shd w:val="clear" w:color="auto" w:fill="auto"/>
            <w:noWrap/>
            <w:vAlign w:val="bottom"/>
          </w:tcPr>
          <w:p w:rsidR="0066432C" w:rsidRPr="0066432C" w:rsidRDefault="0066432C" w:rsidP="0066432C">
            <w:pPr>
              <w:shd w:val="clear" w:color="auto" w:fill="FFFFFF"/>
              <w:spacing w:line="360" w:lineRule="auto"/>
              <w:jc w:val="both"/>
              <w:rPr>
                <w:rFonts w:asciiTheme="minorHAnsi" w:hAnsiTheme="minorHAnsi" w:cs="Arial"/>
                <w:b/>
                <w:sz w:val="22"/>
                <w:szCs w:val="22"/>
                <w:lang w:val="es-HN"/>
              </w:rPr>
            </w:pPr>
            <w:r w:rsidRPr="0066432C">
              <w:rPr>
                <w:rFonts w:asciiTheme="minorHAnsi" w:hAnsiTheme="minorHAnsi" w:cs="Arial"/>
                <w:b/>
                <w:sz w:val="22"/>
                <w:szCs w:val="22"/>
                <w:lang w:val="es-HN"/>
              </w:rPr>
              <w:t>Ubicación</w:t>
            </w:r>
          </w:p>
        </w:tc>
        <w:tc>
          <w:tcPr>
            <w:tcW w:w="4539" w:type="dxa"/>
            <w:gridSpan w:val="2"/>
          </w:tcPr>
          <w:p w:rsidR="0066432C" w:rsidRPr="0066432C" w:rsidRDefault="0066432C" w:rsidP="0066432C">
            <w:pPr>
              <w:shd w:val="clear" w:color="auto" w:fill="FFFFFF"/>
              <w:spacing w:line="360" w:lineRule="auto"/>
              <w:jc w:val="both"/>
              <w:rPr>
                <w:rFonts w:asciiTheme="minorHAnsi" w:hAnsiTheme="minorHAnsi" w:cs="Arial"/>
                <w:b/>
                <w:sz w:val="22"/>
                <w:szCs w:val="22"/>
                <w:lang w:val="es-HN"/>
              </w:rPr>
            </w:pPr>
            <w:r w:rsidRPr="0066432C">
              <w:rPr>
                <w:rFonts w:asciiTheme="minorHAnsi" w:hAnsiTheme="minorHAnsi" w:cs="Arial"/>
                <w:b/>
                <w:sz w:val="22"/>
                <w:szCs w:val="22"/>
                <w:lang w:val="es-HN"/>
              </w:rPr>
              <w:t xml:space="preserve">Caudal de aforo  en </w:t>
            </w:r>
          </w:p>
        </w:tc>
      </w:tr>
      <w:tr w:rsidR="0066432C" w:rsidRPr="0066432C" w:rsidTr="00E202C5">
        <w:trPr>
          <w:trHeight w:val="255"/>
        </w:trPr>
        <w:tc>
          <w:tcPr>
            <w:tcW w:w="3495" w:type="dxa"/>
            <w:vMerge/>
            <w:shd w:val="clear" w:color="auto" w:fill="auto"/>
            <w:noWrap/>
            <w:vAlign w:val="bottom"/>
          </w:tcPr>
          <w:p w:rsidR="0066432C" w:rsidRPr="0066432C" w:rsidRDefault="0066432C" w:rsidP="0066432C">
            <w:pPr>
              <w:shd w:val="clear" w:color="auto" w:fill="FFFFFF"/>
              <w:spacing w:line="360" w:lineRule="auto"/>
              <w:jc w:val="both"/>
              <w:rPr>
                <w:rFonts w:asciiTheme="minorHAnsi" w:hAnsiTheme="minorHAnsi" w:cs="Arial"/>
                <w:sz w:val="22"/>
                <w:szCs w:val="22"/>
                <w:lang w:val="es-HN"/>
              </w:rPr>
            </w:pPr>
          </w:p>
        </w:tc>
        <w:tc>
          <w:tcPr>
            <w:tcW w:w="2215" w:type="dxa"/>
          </w:tcPr>
          <w:p w:rsidR="0066432C" w:rsidRPr="0066432C" w:rsidRDefault="0066432C" w:rsidP="0066432C">
            <w:pPr>
              <w:shd w:val="clear" w:color="auto" w:fill="FFFFFF"/>
              <w:spacing w:line="360" w:lineRule="auto"/>
              <w:jc w:val="both"/>
              <w:rPr>
                <w:rFonts w:asciiTheme="minorHAnsi" w:hAnsiTheme="minorHAnsi" w:cs="Arial"/>
                <w:b/>
                <w:sz w:val="22"/>
                <w:szCs w:val="22"/>
                <w:lang w:val="es-HN"/>
              </w:rPr>
            </w:pPr>
            <w:r w:rsidRPr="0066432C">
              <w:rPr>
                <w:rFonts w:asciiTheme="minorHAnsi" w:hAnsiTheme="minorHAnsi" w:cs="Arial"/>
                <w:b/>
                <w:sz w:val="22"/>
                <w:szCs w:val="22"/>
                <w:lang w:val="es-HN"/>
              </w:rPr>
              <w:t>Litros/</w:t>
            </w:r>
            <w:proofErr w:type="spellStart"/>
            <w:r w:rsidRPr="0066432C">
              <w:rPr>
                <w:rFonts w:asciiTheme="minorHAnsi" w:hAnsiTheme="minorHAnsi" w:cs="Arial"/>
                <w:b/>
                <w:sz w:val="22"/>
                <w:szCs w:val="22"/>
                <w:lang w:val="es-HN"/>
              </w:rPr>
              <w:t>seg</w:t>
            </w:r>
            <w:proofErr w:type="spellEnd"/>
            <w:r w:rsidRPr="0066432C">
              <w:rPr>
                <w:rFonts w:asciiTheme="minorHAnsi" w:hAnsiTheme="minorHAnsi" w:cs="Arial"/>
                <w:b/>
                <w:sz w:val="22"/>
                <w:szCs w:val="22"/>
                <w:lang w:val="es-HN"/>
              </w:rPr>
              <w:t>.</w:t>
            </w:r>
          </w:p>
        </w:tc>
        <w:tc>
          <w:tcPr>
            <w:tcW w:w="2324" w:type="dxa"/>
            <w:shd w:val="clear" w:color="auto" w:fill="auto"/>
            <w:noWrap/>
            <w:vAlign w:val="bottom"/>
          </w:tcPr>
          <w:p w:rsidR="0066432C" w:rsidRPr="0066432C" w:rsidRDefault="0066432C" w:rsidP="0066432C">
            <w:pPr>
              <w:shd w:val="clear" w:color="auto" w:fill="FFFFFF"/>
              <w:spacing w:line="360" w:lineRule="auto"/>
              <w:jc w:val="both"/>
              <w:rPr>
                <w:rFonts w:asciiTheme="minorHAnsi" w:hAnsiTheme="minorHAnsi" w:cs="Arial"/>
                <w:sz w:val="22"/>
                <w:szCs w:val="22"/>
                <w:lang w:val="es-HN"/>
              </w:rPr>
            </w:pPr>
            <w:r w:rsidRPr="0066432C">
              <w:rPr>
                <w:rFonts w:asciiTheme="minorHAnsi" w:hAnsiTheme="minorHAnsi" w:cs="Arial"/>
                <w:b/>
                <w:sz w:val="22"/>
                <w:szCs w:val="22"/>
                <w:lang w:val="es-HN"/>
              </w:rPr>
              <w:t>Galones/minuto</w:t>
            </w:r>
          </w:p>
        </w:tc>
      </w:tr>
      <w:tr w:rsidR="0066432C" w:rsidRPr="0066432C" w:rsidTr="00E202C5">
        <w:trPr>
          <w:trHeight w:val="510"/>
        </w:trPr>
        <w:tc>
          <w:tcPr>
            <w:tcW w:w="3495" w:type="dxa"/>
            <w:shd w:val="clear" w:color="auto" w:fill="auto"/>
            <w:noWrap/>
            <w:vAlign w:val="bottom"/>
          </w:tcPr>
          <w:p w:rsidR="0066432C" w:rsidRPr="0066432C" w:rsidRDefault="0066432C" w:rsidP="0066432C">
            <w:pPr>
              <w:shd w:val="clear" w:color="auto" w:fill="FFFFFF"/>
              <w:spacing w:line="360" w:lineRule="auto"/>
              <w:jc w:val="both"/>
              <w:rPr>
                <w:rFonts w:asciiTheme="minorHAnsi" w:hAnsiTheme="minorHAnsi" w:cs="Arial"/>
                <w:sz w:val="22"/>
                <w:szCs w:val="22"/>
                <w:lang w:val="es-HN"/>
              </w:rPr>
            </w:pPr>
            <w:r w:rsidRPr="0066432C">
              <w:rPr>
                <w:rFonts w:asciiTheme="minorHAnsi" w:hAnsiTheme="minorHAnsi" w:cs="Arial"/>
                <w:sz w:val="22"/>
                <w:szCs w:val="22"/>
                <w:lang w:val="es-HN"/>
              </w:rPr>
              <w:t>Confluencia de las Quebradas Camalotales y La Lupe</w:t>
            </w:r>
          </w:p>
        </w:tc>
        <w:tc>
          <w:tcPr>
            <w:tcW w:w="2215" w:type="dxa"/>
          </w:tcPr>
          <w:p w:rsidR="0066432C" w:rsidRPr="0066432C" w:rsidRDefault="0066432C" w:rsidP="0066432C">
            <w:pPr>
              <w:shd w:val="clear" w:color="auto" w:fill="FFFFFF"/>
              <w:spacing w:line="360" w:lineRule="auto"/>
              <w:jc w:val="both"/>
              <w:rPr>
                <w:rFonts w:asciiTheme="minorHAnsi" w:hAnsiTheme="minorHAnsi" w:cs="Arial"/>
                <w:sz w:val="22"/>
                <w:szCs w:val="22"/>
                <w:lang w:val="es-HN"/>
              </w:rPr>
            </w:pPr>
            <w:r w:rsidRPr="0066432C">
              <w:rPr>
                <w:rFonts w:asciiTheme="minorHAnsi" w:hAnsiTheme="minorHAnsi" w:cs="Arial"/>
                <w:sz w:val="22"/>
                <w:szCs w:val="22"/>
                <w:lang w:val="es-HN"/>
              </w:rPr>
              <w:t>3.174</w:t>
            </w:r>
          </w:p>
        </w:tc>
        <w:tc>
          <w:tcPr>
            <w:tcW w:w="2324" w:type="dxa"/>
            <w:shd w:val="clear" w:color="auto" w:fill="auto"/>
            <w:noWrap/>
            <w:vAlign w:val="bottom"/>
          </w:tcPr>
          <w:p w:rsidR="0066432C" w:rsidRPr="0066432C" w:rsidRDefault="0066432C" w:rsidP="0066432C">
            <w:pPr>
              <w:shd w:val="clear" w:color="auto" w:fill="FFFFFF"/>
              <w:spacing w:line="360" w:lineRule="auto"/>
              <w:jc w:val="both"/>
              <w:rPr>
                <w:rFonts w:asciiTheme="minorHAnsi" w:hAnsiTheme="minorHAnsi" w:cs="Arial"/>
                <w:sz w:val="22"/>
                <w:szCs w:val="22"/>
                <w:lang w:val="es-HN"/>
              </w:rPr>
            </w:pPr>
            <w:r w:rsidRPr="0066432C">
              <w:rPr>
                <w:rFonts w:asciiTheme="minorHAnsi" w:hAnsiTheme="minorHAnsi" w:cs="Arial"/>
                <w:sz w:val="22"/>
                <w:szCs w:val="22"/>
                <w:lang w:val="es-HN"/>
              </w:rPr>
              <w:t>50.32</w:t>
            </w:r>
          </w:p>
        </w:tc>
      </w:tr>
    </w:tbl>
    <w:p w:rsidR="0066432C" w:rsidRPr="0066432C" w:rsidRDefault="0066432C" w:rsidP="0066432C">
      <w:p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sz w:val="22"/>
          <w:szCs w:val="22"/>
          <w:lang w:val="es-MX"/>
        </w:rPr>
        <w:t xml:space="preserve">               </w:t>
      </w:r>
    </w:p>
    <w:p w:rsidR="0066432C" w:rsidRPr="0066432C" w:rsidRDefault="0066432C" w:rsidP="0066432C">
      <w:pPr>
        <w:shd w:val="clear" w:color="auto" w:fill="FFFFFF"/>
        <w:spacing w:line="360" w:lineRule="auto"/>
        <w:jc w:val="both"/>
        <w:rPr>
          <w:rFonts w:asciiTheme="minorHAnsi" w:hAnsiTheme="minorHAnsi" w:cs="Arial"/>
          <w:b/>
          <w:sz w:val="22"/>
          <w:szCs w:val="22"/>
          <w:lang w:val="es-MX"/>
        </w:rPr>
      </w:pPr>
      <w:r w:rsidRPr="0066432C">
        <w:rPr>
          <w:rFonts w:asciiTheme="minorHAnsi" w:hAnsiTheme="minorHAnsi" w:cs="Arial"/>
          <w:b/>
          <w:sz w:val="22"/>
          <w:szCs w:val="22"/>
          <w:lang w:val="es-MX"/>
        </w:rPr>
        <w:t>Superávit = caudal de aforo – caudal máximo diario = 36.31 gal/min</w:t>
      </w:r>
    </w:p>
    <w:p w:rsidR="0066432C" w:rsidRPr="0066432C" w:rsidRDefault="0066432C" w:rsidP="0066432C">
      <w:p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sz w:val="22"/>
          <w:szCs w:val="22"/>
          <w:lang w:val="es-MX"/>
        </w:rPr>
        <w:t xml:space="preserve">               </w:t>
      </w:r>
    </w:p>
    <w:p w:rsidR="0066432C" w:rsidRPr="0066432C" w:rsidRDefault="0066432C" w:rsidP="0066432C">
      <w:p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sz w:val="22"/>
          <w:szCs w:val="22"/>
          <w:lang w:val="es-MX"/>
        </w:rPr>
        <w:t>El valor de superávit representa un 72.17 % disponible para caudal ecológico que es  una cantidad equivalente a más del doble de la requerida por la aldea  de Camalotales.</w:t>
      </w:r>
    </w:p>
    <w:p w:rsidR="0066432C" w:rsidRPr="0066432C" w:rsidRDefault="0066432C" w:rsidP="0066432C">
      <w:p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sz w:val="22"/>
          <w:szCs w:val="22"/>
          <w:lang w:val="es-MX"/>
        </w:rPr>
        <w:t xml:space="preserve">                                                                                     </w:t>
      </w:r>
    </w:p>
    <w:p w:rsidR="0066432C" w:rsidRPr="0066432C" w:rsidRDefault="0066432C" w:rsidP="0066432C">
      <w:pPr>
        <w:numPr>
          <w:ilvl w:val="1"/>
          <w:numId w:val="3"/>
        </w:num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i/>
          <w:sz w:val="22"/>
          <w:szCs w:val="22"/>
          <w:lang w:val="es-MX"/>
        </w:rPr>
        <w:t>Nombre de la fuente:</w:t>
      </w:r>
      <w:r w:rsidRPr="0066432C">
        <w:rPr>
          <w:rFonts w:asciiTheme="minorHAnsi" w:hAnsiTheme="minorHAnsi" w:cs="Arial"/>
          <w:sz w:val="22"/>
          <w:szCs w:val="22"/>
          <w:lang w:val="es-MX"/>
        </w:rPr>
        <w:t xml:space="preserve"> Quebrada Camalotales</w:t>
      </w:r>
    </w:p>
    <w:p w:rsidR="0066432C" w:rsidRPr="0066432C" w:rsidRDefault="0066432C" w:rsidP="0066432C">
      <w:p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sz w:val="22"/>
          <w:szCs w:val="22"/>
          <w:lang w:val="es-MX"/>
        </w:rPr>
        <w:t xml:space="preserve"> </w:t>
      </w:r>
    </w:p>
    <w:p w:rsidR="0066432C" w:rsidRPr="0066432C" w:rsidRDefault="0066432C" w:rsidP="0066432C">
      <w:pPr>
        <w:numPr>
          <w:ilvl w:val="1"/>
          <w:numId w:val="3"/>
        </w:num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sz w:val="22"/>
          <w:szCs w:val="22"/>
          <w:lang w:val="es-MX"/>
        </w:rPr>
        <w:t xml:space="preserve">Tipo de fuente: Superficial </w:t>
      </w:r>
    </w:p>
    <w:p w:rsidR="0066432C" w:rsidRPr="0066432C" w:rsidRDefault="0066432C" w:rsidP="0066432C">
      <w:pPr>
        <w:shd w:val="clear" w:color="auto" w:fill="FFFFFF"/>
        <w:spacing w:line="360" w:lineRule="auto"/>
        <w:jc w:val="both"/>
        <w:rPr>
          <w:rFonts w:asciiTheme="minorHAnsi" w:hAnsiTheme="minorHAnsi" w:cs="Arial"/>
          <w:sz w:val="22"/>
          <w:szCs w:val="22"/>
          <w:lang w:val="es-MX"/>
        </w:rPr>
      </w:pPr>
    </w:p>
    <w:p w:rsidR="0066432C" w:rsidRPr="0066432C" w:rsidRDefault="0066432C" w:rsidP="0066432C">
      <w:pPr>
        <w:numPr>
          <w:ilvl w:val="1"/>
          <w:numId w:val="3"/>
        </w:num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i/>
          <w:sz w:val="22"/>
          <w:szCs w:val="22"/>
          <w:lang w:val="es-MX"/>
        </w:rPr>
        <w:t>Calidad del agua:</w:t>
      </w:r>
      <w:r w:rsidRPr="0066432C">
        <w:rPr>
          <w:rFonts w:asciiTheme="minorHAnsi" w:hAnsiTheme="minorHAnsi" w:cs="Arial"/>
          <w:sz w:val="22"/>
          <w:szCs w:val="22"/>
          <w:lang w:val="es-MX"/>
        </w:rPr>
        <w:t xml:space="preserve"> cumple con los requisitos de acuerdo con la norma técnica nacional para la calidad del agua potable, requiriéndose únicamente para su potabilización, la dosificación de cloro y las medidas y obras de prevención y mitigación ambiental a efecto de proteger la </w:t>
      </w:r>
      <w:proofErr w:type="spellStart"/>
      <w:r w:rsidRPr="0066432C">
        <w:rPr>
          <w:rFonts w:asciiTheme="minorHAnsi" w:hAnsiTheme="minorHAnsi" w:cs="Arial"/>
          <w:sz w:val="22"/>
          <w:szCs w:val="22"/>
          <w:lang w:val="es-MX"/>
        </w:rPr>
        <w:t>microcuenca</w:t>
      </w:r>
      <w:proofErr w:type="spellEnd"/>
      <w:r w:rsidRPr="0066432C">
        <w:rPr>
          <w:rFonts w:asciiTheme="minorHAnsi" w:hAnsiTheme="minorHAnsi" w:cs="Arial"/>
          <w:sz w:val="22"/>
          <w:szCs w:val="22"/>
          <w:lang w:val="es-MX"/>
        </w:rPr>
        <w:t>.</w:t>
      </w:r>
    </w:p>
    <w:p w:rsidR="0066432C" w:rsidRPr="0066432C" w:rsidRDefault="0066432C" w:rsidP="0066432C">
      <w:pPr>
        <w:shd w:val="clear" w:color="auto" w:fill="FFFFFF"/>
        <w:spacing w:line="360" w:lineRule="auto"/>
        <w:jc w:val="both"/>
        <w:rPr>
          <w:rFonts w:asciiTheme="minorHAnsi" w:hAnsiTheme="minorHAnsi" w:cs="Arial"/>
          <w:sz w:val="22"/>
          <w:szCs w:val="22"/>
          <w:lang w:val="es-MX"/>
        </w:rPr>
      </w:pPr>
    </w:p>
    <w:p w:rsidR="0066432C" w:rsidRPr="0066432C" w:rsidRDefault="0066432C" w:rsidP="0066432C">
      <w:p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i/>
          <w:iCs/>
          <w:sz w:val="22"/>
          <w:szCs w:val="22"/>
          <w:lang w:val="es-MX"/>
        </w:rPr>
        <w:t>Dotación</w:t>
      </w:r>
      <w:r w:rsidRPr="0066432C">
        <w:rPr>
          <w:rFonts w:asciiTheme="minorHAnsi" w:hAnsiTheme="minorHAnsi" w:cs="Arial"/>
          <w:sz w:val="22"/>
          <w:szCs w:val="22"/>
          <w:lang w:val="es-MX"/>
        </w:rPr>
        <w:t>: 113.55 galones / persona X día = 30 litros / persona X día</w:t>
      </w:r>
    </w:p>
    <w:p w:rsidR="0066432C" w:rsidRPr="0066432C" w:rsidRDefault="0066432C" w:rsidP="0066432C">
      <w:pPr>
        <w:numPr>
          <w:ilvl w:val="0"/>
          <w:numId w:val="4"/>
        </w:num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sz w:val="22"/>
          <w:szCs w:val="22"/>
          <w:lang w:val="es-MX"/>
        </w:rPr>
        <w:t>Consumo medio diario      =  9.33</w:t>
      </w:r>
      <w:r w:rsidRPr="0066432C">
        <w:rPr>
          <w:rFonts w:asciiTheme="minorHAnsi" w:hAnsiTheme="minorHAnsi" w:cs="Arial"/>
          <w:sz w:val="22"/>
          <w:szCs w:val="22"/>
          <w:lang w:val="es-HN"/>
        </w:rPr>
        <w:t xml:space="preserve">9  </w:t>
      </w:r>
      <w:r w:rsidRPr="0066432C">
        <w:rPr>
          <w:rFonts w:asciiTheme="minorHAnsi" w:hAnsiTheme="minorHAnsi" w:cs="Arial"/>
          <w:sz w:val="22"/>
          <w:szCs w:val="22"/>
          <w:lang w:val="es-MX"/>
        </w:rPr>
        <w:t xml:space="preserve">galones/minuto </w:t>
      </w:r>
    </w:p>
    <w:p w:rsidR="0066432C" w:rsidRPr="0066432C" w:rsidRDefault="0066432C" w:rsidP="0066432C">
      <w:pPr>
        <w:numPr>
          <w:ilvl w:val="0"/>
          <w:numId w:val="4"/>
        </w:num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sz w:val="22"/>
          <w:szCs w:val="22"/>
          <w:lang w:val="es-MX"/>
        </w:rPr>
        <w:t>Consumo máximo diario   =   14.01 galones/minuto</w:t>
      </w:r>
    </w:p>
    <w:p w:rsidR="0066432C" w:rsidRPr="0066432C" w:rsidRDefault="0066432C" w:rsidP="0066432C">
      <w:pPr>
        <w:numPr>
          <w:ilvl w:val="0"/>
          <w:numId w:val="4"/>
        </w:num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sz w:val="22"/>
          <w:szCs w:val="22"/>
          <w:lang w:val="es-MX"/>
        </w:rPr>
        <w:t>Consumo máximo horario =   22.04 galones/minuto</w:t>
      </w:r>
    </w:p>
    <w:p w:rsidR="0066432C" w:rsidRPr="0066432C" w:rsidRDefault="0066432C" w:rsidP="0066432C">
      <w:pPr>
        <w:shd w:val="clear" w:color="auto" w:fill="FFFFFF"/>
        <w:spacing w:line="360" w:lineRule="auto"/>
        <w:jc w:val="both"/>
        <w:rPr>
          <w:rFonts w:asciiTheme="minorHAnsi" w:hAnsiTheme="minorHAnsi" w:cs="Arial"/>
          <w:sz w:val="22"/>
          <w:szCs w:val="22"/>
          <w:lang w:val="es-MX"/>
        </w:rPr>
      </w:pPr>
    </w:p>
    <w:p w:rsidR="0066432C" w:rsidRPr="0066432C" w:rsidRDefault="0066432C" w:rsidP="0066432C">
      <w:pPr>
        <w:numPr>
          <w:ilvl w:val="1"/>
          <w:numId w:val="3"/>
        </w:numPr>
        <w:shd w:val="clear" w:color="auto" w:fill="FFFFFF"/>
        <w:spacing w:line="360" w:lineRule="auto"/>
        <w:jc w:val="both"/>
        <w:rPr>
          <w:rFonts w:asciiTheme="minorHAnsi" w:hAnsiTheme="minorHAnsi" w:cs="Arial"/>
          <w:i/>
          <w:iCs/>
          <w:sz w:val="22"/>
          <w:szCs w:val="22"/>
          <w:lang w:val="es-MX"/>
        </w:rPr>
      </w:pPr>
      <w:r w:rsidRPr="0066432C">
        <w:rPr>
          <w:rFonts w:asciiTheme="minorHAnsi" w:hAnsiTheme="minorHAnsi" w:cs="Arial"/>
          <w:i/>
          <w:iCs/>
          <w:sz w:val="22"/>
          <w:szCs w:val="22"/>
          <w:lang w:val="es-MX"/>
        </w:rPr>
        <w:t>Obra de Toma existente</w:t>
      </w:r>
    </w:p>
    <w:p w:rsidR="0066432C" w:rsidRPr="0066432C" w:rsidRDefault="0066432C" w:rsidP="0066432C">
      <w:pPr>
        <w:numPr>
          <w:ilvl w:val="0"/>
          <w:numId w:val="4"/>
        </w:num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sz w:val="22"/>
          <w:szCs w:val="22"/>
          <w:lang w:val="es-MX"/>
        </w:rPr>
        <w:t xml:space="preserve">Ubicada en el sector de La Lupe, quebrada Camalotales, con coordenadas UTM =  </w:t>
      </w:r>
      <w:r w:rsidRPr="0066432C">
        <w:rPr>
          <w:rFonts w:asciiTheme="minorHAnsi" w:hAnsiTheme="minorHAnsi" w:cs="Arial"/>
          <w:sz w:val="22"/>
          <w:szCs w:val="22"/>
          <w:lang w:val="es-HN"/>
        </w:rPr>
        <w:t xml:space="preserve">373260 </w:t>
      </w:r>
      <w:r w:rsidRPr="0066432C">
        <w:rPr>
          <w:rFonts w:asciiTheme="minorHAnsi" w:hAnsiTheme="minorHAnsi" w:cs="Arial"/>
          <w:sz w:val="22"/>
          <w:szCs w:val="22"/>
          <w:lang w:val="es-MX"/>
        </w:rPr>
        <w:t xml:space="preserve">E y  </w:t>
      </w:r>
      <w:r w:rsidRPr="0066432C">
        <w:rPr>
          <w:rFonts w:asciiTheme="minorHAnsi" w:hAnsiTheme="minorHAnsi" w:cs="Arial"/>
          <w:sz w:val="22"/>
          <w:szCs w:val="22"/>
          <w:lang w:val="es-HN"/>
        </w:rPr>
        <w:t xml:space="preserve">1685114 </w:t>
      </w:r>
      <w:r w:rsidRPr="0066432C">
        <w:rPr>
          <w:rFonts w:asciiTheme="minorHAnsi" w:hAnsiTheme="minorHAnsi" w:cs="Arial"/>
          <w:sz w:val="22"/>
          <w:szCs w:val="22"/>
          <w:lang w:val="es-MX"/>
        </w:rPr>
        <w:t>N y 828 m. /</w:t>
      </w:r>
      <w:proofErr w:type="spellStart"/>
      <w:r w:rsidRPr="0066432C">
        <w:rPr>
          <w:rFonts w:asciiTheme="minorHAnsi" w:hAnsiTheme="minorHAnsi" w:cs="Arial"/>
          <w:sz w:val="22"/>
          <w:szCs w:val="22"/>
          <w:lang w:val="es-MX"/>
        </w:rPr>
        <w:t>nm</w:t>
      </w:r>
      <w:proofErr w:type="spellEnd"/>
      <w:r w:rsidRPr="0066432C">
        <w:rPr>
          <w:rFonts w:asciiTheme="minorHAnsi" w:hAnsiTheme="minorHAnsi" w:cs="Arial"/>
          <w:sz w:val="22"/>
          <w:szCs w:val="22"/>
          <w:lang w:val="es-MX"/>
        </w:rPr>
        <w:t>.</w:t>
      </w:r>
    </w:p>
    <w:p w:rsidR="0066432C" w:rsidRPr="0066432C" w:rsidRDefault="0066432C" w:rsidP="0066432C">
      <w:pPr>
        <w:numPr>
          <w:ilvl w:val="0"/>
          <w:numId w:val="4"/>
        </w:num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sz w:val="22"/>
          <w:szCs w:val="22"/>
          <w:lang w:val="es-MX"/>
        </w:rPr>
        <w:t xml:space="preserve">Distancia de la fuente al sitio de tanque 0.562 Km. </w:t>
      </w:r>
    </w:p>
    <w:p w:rsidR="0066432C" w:rsidRPr="0066432C" w:rsidRDefault="0066432C" w:rsidP="0066432C">
      <w:pPr>
        <w:numPr>
          <w:ilvl w:val="0"/>
          <w:numId w:val="4"/>
        </w:num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sz w:val="22"/>
          <w:szCs w:val="22"/>
          <w:lang w:val="es-MX"/>
        </w:rPr>
        <w:t>Diferencia de elevación sobre la comunidad = 15.16 metros</w:t>
      </w:r>
    </w:p>
    <w:p w:rsidR="0066432C" w:rsidRPr="0066432C" w:rsidRDefault="0066432C" w:rsidP="0066432C">
      <w:pPr>
        <w:numPr>
          <w:ilvl w:val="0"/>
          <w:numId w:val="4"/>
        </w:num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sz w:val="22"/>
          <w:szCs w:val="22"/>
          <w:lang w:val="es-MX"/>
        </w:rPr>
        <w:t xml:space="preserve">Tipo de obra: Presa. </w:t>
      </w:r>
    </w:p>
    <w:p w:rsidR="0066432C" w:rsidRPr="0066432C" w:rsidRDefault="0066432C" w:rsidP="0066432C">
      <w:pPr>
        <w:numPr>
          <w:ilvl w:val="0"/>
          <w:numId w:val="4"/>
        </w:num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sz w:val="22"/>
          <w:szCs w:val="22"/>
          <w:lang w:val="es-MX"/>
        </w:rPr>
        <w:t xml:space="preserve">Tipo y diámetro de tubería =   HG 2” Ø. </w:t>
      </w:r>
    </w:p>
    <w:p w:rsidR="0066432C" w:rsidRPr="0066432C" w:rsidRDefault="0066432C" w:rsidP="0066432C">
      <w:pPr>
        <w:shd w:val="clear" w:color="auto" w:fill="FFFFFF"/>
        <w:spacing w:line="360" w:lineRule="auto"/>
        <w:jc w:val="both"/>
        <w:rPr>
          <w:rFonts w:asciiTheme="minorHAnsi" w:hAnsiTheme="minorHAnsi" w:cs="Arial"/>
          <w:sz w:val="22"/>
          <w:szCs w:val="22"/>
          <w:lang w:val="es-MX"/>
        </w:rPr>
      </w:pPr>
    </w:p>
    <w:p w:rsidR="0066432C" w:rsidRPr="0066432C" w:rsidRDefault="0066432C" w:rsidP="0066432C">
      <w:pPr>
        <w:numPr>
          <w:ilvl w:val="1"/>
          <w:numId w:val="3"/>
        </w:numPr>
        <w:shd w:val="clear" w:color="auto" w:fill="FFFFFF"/>
        <w:spacing w:line="360" w:lineRule="auto"/>
        <w:jc w:val="both"/>
        <w:rPr>
          <w:rFonts w:asciiTheme="minorHAnsi" w:hAnsiTheme="minorHAnsi" w:cs="Arial"/>
          <w:i/>
          <w:iCs/>
          <w:sz w:val="22"/>
          <w:szCs w:val="22"/>
          <w:lang w:val="es-MX"/>
        </w:rPr>
      </w:pPr>
      <w:r w:rsidRPr="0066432C">
        <w:rPr>
          <w:rFonts w:asciiTheme="minorHAnsi" w:hAnsiTheme="minorHAnsi" w:cs="Arial"/>
          <w:i/>
          <w:iCs/>
          <w:sz w:val="22"/>
          <w:szCs w:val="22"/>
          <w:lang w:val="es-MX"/>
        </w:rPr>
        <w:t>Línea de Conducción</w:t>
      </w:r>
    </w:p>
    <w:p w:rsidR="0066432C" w:rsidRPr="0066432C" w:rsidRDefault="0066432C" w:rsidP="0066432C">
      <w:pPr>
        <w:numPr>
          <w:ilvl w:val="0"/>
          <w:numId w:val="4"/>
        </w:num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sz w:val="22"/>
          <w:szCs w:val="22"/>
          <w:lang w:val="es-MX"/>
        </w:rPr>
        <w:t>Capacidad de la tubería máxima requerida = 14.01 gal</w:t>
      </w:r>
      <w:proofErr w:type="gramStart"/>
      <w:r w:rsidRPr="0066432C">
        <w:rPr>
          <w:rFonts w:asciiTheme="minorHAnsi" w:hAnsiTheme="minorHAnsi" w:cs="Arial"/>
          <w:sz w:val="22"/>
          <w:szCs w:val="22"/>
          <w:lang w:val="es-MX"/>
        </w:rPr>
        <w:t>./</w:t>
      </w:r>
      <w:proofErr w:type="gramEnd"/>
      <w:r w:rsidRPr="0066432C">
        <w:rPr>
          <w:rFonts w:asciiTheme="minorHAnsi" w:hAnsiTheme="minorHAnsi" w:cs="Arial"/>
          <w:sz w:val="22"/>
          <w:szCs w:val="22"/>
          <w:lang w:val="es-MX"/>
        </w:rPr>
        <w:t>min.</w:t>
      </w:r>
    </w:p>
    <w:p w:rsidR="0066432C" w:rsidRPr="0066432C" w:rsidRDefault="0066432C" w:rsidP="0066432C">
      <w:pPr>
        <w:numPr>
          <w:ilvl w:val="0"/>
          <w:numId w:val="4"/>
        </w:num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sz w:val="22"/>
          <w:szCs w:val="22"/>
          <w:lang w:val="es-MX"/>
        </w:rPr>
        <w:t>Capacidad real verificada mediante cálculo = 19.05 gal</w:t>
      </w:r>
      <w:proofErr w:type="gramStart"/>
      <w:r w:rsidRPr="0066432C">
        <w:rPr>
          <w:rFonts w:asciiTheme="minorHAnsi" w:hAnsiTheme="minorHAnsi" w:cs="Arial"/>
          <w:sz w:val="22"/>
          <w:szCs w:val="22"/>
          <w:lang w:val="es-MX"/>
        </w:rPr>
        <w:t>./</w:t>
      </w:r>
      <w:proofErr w:type="gramEnd"/>
      <w:r w:rsidRPr="0066432C">
        <w:rPr>
          <w:rFonts w:asciiTheme="minorHAnsi" w:hAnsiTheme="minorHAnsi" w:cs="Arial"/>
          <w:sz w:val="22"/>
          <w:szCs w:val="22"/>
          <w:lang w:val="es-MX"/>
        </w:rPr>
        <w:t>min.</w:t>
      </w:r>
    </w:p>
    <w:p w:rsidR="0066432C" w:rsidRPr="0066432C" w:rsidRDefault="0066432C" w:rsidP="0066432C">
      <w:pPr>
        <w:numPr>
          <w:ilvl w:val="0"/>
          <w:numId w:val="4"/>
        </w:num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sz w:val="22"/>
          <w:szCs w:val="22"/>
          <w:lang w:val="es-MX"/>
        </w:rPr>
        <w:t>Desglose de tubería según diseño final:</w:t>
      </w:r>
    </w:p>
    <w:p w:rsidR="0066432C" w:rsidRPr="0066432C" w:rsidRDefault="0066432C" w:rsidP="0066432C">
      <w:pPr>
        <w:shd w:val="clear" w:color="auto" w:fill="FFFFFF"/>
        <w:spacing w:line="360" w:lineRule="auto"/>
        <w:jc w:val="both"/>
        <w:rPr>
          <w:rFonts w:asciiTheme="minorHAnsi" w:hAnsiTheme="minorHAnsi" w:cs="Arial"/>
          <w:sz w:val="22"/>
          <w:szCs w:val="22"/>
          <w:lang w:val="es-MX"/>
        </w:rPr>
      </w:pPr>
    </w:p>
    <w:tbl>
      <w:tblPr>
        <w:tblW w:w="5760" w:type="dxa"/>
        <w:tblInd w:w="17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2340"/>
        <w:gridCol w:w="1800"/>
        <w:gridCol w:w="1620"/>
      </w:tblGrid>
      <w:tr w:rsidR="0066432C" w:rsidRPr="0066432C" w:rsidTr="00E202C5">
        <w:trPr>
          <w:trHeight w:val="255"/>
        </w:trPr>
        <w:tc>
          <w:tcPr>
            <w:tcW w:w="2340" w:type="dxa"/>
            <w:shd w:val="clear" w:color="auto" w:fill="FFFFFF"/>
            <w:noWrap/>
            <w:vAlign w:val="bottom"/>
          </w:tcPr>
          <w:p w:rsidR="0066432C" w:rsidRPr="0066432C" w:rsidRDefault="0066432C" w:rsidP="0066432C">
            <w:pPr>
              <w:shd w:val="clear" w:color="auto" w:fill="FFFFFF"/>
              <w:spacing w:line="360" w:lineRule="auto"/>
              <w:jc w:val="both"/>
              <w:rPr>
                <w:rFonts w:asciiTheme="minorHAnsi" w:hAnsiTheme="minorHAnsi" w:cs="Arial"/>
                <w:b/>
                <w:bCs/>
                <w:sz w:val="22"/>
                <w:szCs w:val="22"/>
                <w:lang w:val="en-US"/>
              </w:rPr>
            </w:pPr>
            <w:r w:rsidRPr="0066432C">
              <w:rPr>
                <w:rFonts w:asciiTheme="minorHAnsi" w:hAnsiTheme="minorHAnsi" w:cs="Arial"/>
                <w:b/>
                <w:bCs/>
                <w:sz w:val="22"/>
                <w:szCs w:val="22"/>
                <w:lang w:val="en-US"/>
              </w:rPr>
              <w:t>TIPO</w:t>
            </w:r>
          </w:p>
        </w:tc>
        <w:tc>
          <w:tcPr>
            <w:tcW w:w="1800" w:type="dxa"/>
            <w:shd w:val="clear" w:color="auto" w:fill="FFFFFF"/>
            <w:noWrap/>
            <w:vAlign w:val="bottom"/>
          </w:tcPr>
          <w:p w:rsidR="0066432C" w:rsidRPr="0066432C" w:rsidRDefault="0066432C" w:rsidP="0066432C">
            <w:pPr>
              <w:shd w:val="clear" w:color="auto" w:fill="FFFFFF"/>
              <w:spacing w:line="360" w:lineRule="auto"/>
              <w:jc w:val="both"/>
              <w:rPr>
                <w:rFonts w:asciiTheme="minorHAnsi" w:hAnsiTheme="minorHAnsi" w:cs="Arial"/>
                <w:b/>
                <w:bCs/>
                <w:sz w:val="22"/>
                <w:szCs w:val="22"/>
                <w:lang w:val="en-US"/>
              </w:rPr>
            </w:pPr>
            <w:r w:rsidRPr="0066432C">
              <w:rPr>
                <w:rFonts w:asciiTheme="minorHAnsi" w:hAnsiTheme="minorHAnsi" w:cs="Arial"/>
                <w:b/>
                <w:bCs/>
                <w:sz w:val="22"/>
                <w:szCs w:val="22"/>
                <w:lang w:val="en-US"/>
              </w:rPr>
              <w:t>UNIDAD</w:t>
            </w:r>
          </w:p>
        </w:tc>
        <w:tc>
          <w:tcPr>
            <w:tcW w:w="1620" w:type="dxa"/>
            <w:shd w:val="clear" w:color="auto" w:fill="FFFFFF"/>
            <w:noWrap/>
            <w:vAlign w:val="bottom"/>
          </w:tcPr>
          <w:p w:rsidR="0066432C" w:rsidRPr="0066432C" w:rsidRDefault="0066432C" w:rsidP="0066432C">
            <w:pPr>
              <w:shd w:val="clear" w:color="auto" w:fill="FFFFFF"/>
              <w:spacing w:line="360" w:lineRule="auto"/>
              <w:jc w:val="both"/>
              <w:rPr>
                <w:rFonts w:asciiTheme="minorHAnsi" w:hAnsiTheme="minorHAnsi" w:cs="Arial"/>
                <w:b/>
                <w:bCs/>
                <w:sz w:val="22"/>
                <w:szCs w:val="22"/>
                <w:lang w:val="en-US"/>
              </w:rPr>
            </w:pPr>
            <w:r w:rsidRPr="0066432C">
              <w:rPr>
                <w:rFonts w:asciiTheme="minorHAnsi" w:hAnsiTheme="minorHAnsi" w:cs="Arial"/>
                <w:b/>
                <w:bCs/>
                <w:sz w:val="22"/>
                <w:szCs w:val="22"/>
                <w:lang w:val="en-US"/>
              </w:rPr>
              <w:t>CANTIDAD</w:t>
            </w:r>
          </w:p>
        </w:tc>
      </w:tr>
      <w:tr w:rsidR="0066432C" w:rsidRPr="0066432C" w:rsidTr="00E202C5">
        <w:trPr>
          <w:trHeight w:val="255"/>
        </w:trPr>
        <w:tc>
          <w:tcPr>
            <w:tcW w:w="2340" w:type="dxa"/>
            <w:shd w:val="clear" w:color="auto" w:fill="FFFFFF"/>
            <w:noWrap/>
            <w:vAlign w:val="bottom"/>
          </w:tcPr>
          <w:p w:rsidR="0066432C" w:rsidRPr="0066432C" w:rsidRDefault="0066432C" w:rsidP="0066432C">
            <w:pPr>
              <w:shd w:val="clear" w:color="auto" w:fill="FFFFFF"/>
              <w:spacing w:line="360" w:lineRule="auto"/>
              <w:jc w:val="both"/>
              <w:rPr>
                <w:rFonts w:asciiTheme="minorHAnsi" w:hAnsiTheme="minorHAnsi" w:cs="Arial"/>
                <w:sz w:val="22"/>
                <w:szCs w:val="22"/>
                <w:lang w:val="en-US"/>
              </w:rPr>
            </w:pPr>
            <w:r w:rsidRPr="0066432C">
              <w:rPr>
                <w:rFonts w:asciiTheme="minorHAnsi" w:hAnsiTheme="minorHAnsi" w:cs="Arial"/>
                <w:sz w:val="22"/>
                <w:szCs w:val="22"/>
                <w:lang w:val="en-US"/>
              </w:rPr>
              <w:t>HG LIV. 2" Ø</w:t>
            </w:r>
          </w:p>
        </w:tc>
        <w:tc>
          <w:tcPr>
            <w:tcW w:w="1800" w:type="dxa"/>
            <w:shd w:val="clear" w:color="auto" w:fill="FFFFFF"/>
            <w:noWrap/>
            <w:vAlign w:val="bottom"/>
          </w:tcPr>
          <w:p w:rsidR="0066432C" w:rsidRPr="0066432C" w:rsidRDefault="0066432C" w:rsidP="0066432C">
            <w:pPr>
              <w:shd w:val="clear" w:color="auto" w:fill="FFFFFF"/>
              <w:spacing w:line="360" w:lineRule="auto"/>
              <w:jc w:val="both"/>
              <w:rPr>
                <w:rFonts w:asciiTheme="minorHAnsi" w:hAnsiTheme="minorHAnsi" w:cs="Arial"/>
                <w:sz w:val="22"/>
                <w:szCs w:val="22"/>
                <w:lang w:val="en-US"/>
              </w:rPr>
            </w:pPr>
            <w:r w:rsidRPr="0066432C">
              <w:rPr>
                <w:rFonts w:asciiTheme="minorHAnsi" w:hAnsiTheme="minorHAnsi" w:cs="Arial"/>
                <w:sz w:val="22"/>
                <w:szCs w:val="22"/>
                <w:lang w:val="en-US"/>
              </w:rPr>
              <w:t>ml</w:t>
            </w:r>
          </w:p>
        </w:tc>
        <w:tc>
          <w:tcPr>
            <w:tcW w:w="1620" w:type="dxa"/>
            <w:shd w:val="clear" w:color="auto" w:fill="FFFFFF"/>
            <w:noWrap/>
            <w:vAlign w:val="bottom"/>
          </w:tcPr>
          <w:p w:rsidR="0066432C" w:rsidRPr="0066432C" w:rsidRDefault="0066432C" w:rsidP="0066432C">
            <w:pPr>
              <w:shd w:val="clear" w:color="auto" w:fill="FFFFFF"/>
              <w:spacing w:line="360" w:lineRule="auto"/>
              <w:jc w:val="both"/>
              <w:rPr>
                <w:rFonts w:asciiTheme="minorHAnsi" w:hAnsiTheme="minorHAnsi" w:cs="Arial"/>
                <w:sz w:val="22"/>
                <w:szCs w:val="22"/>
              </w:rPr>
            </w:pPr>
            <w:r w:rsidRPr="0066432C">
              <w:rPr>
                <w:rFonts w:asciiTheme="minorHAnsi" w:hAnsiTheme="minorHAnsi" w:cs="Arial"/>
                <w:sz w:val="22"/>
                <w:szCs w:val="22"/>
              </w:rPr>
              <w:t xml:space="preserve">        16.40</w:t>
            </w:r>
          </w:p>
        </w:tc>
      </w:tr>
      <w:tr w:rsidR="0066432C" w:rsidRPr="0066432C" w:rsidTr="00E202C5">
        <w:trPr>
          <w:trHeight w:val="255"/>
        </w:trPr>
        <w:tc>
          <w:tcPr>
            <w:tcW w:w="2340" w:type="dxa"/>
            <w:shd w:val="clear" w:color="auto" w:fill="FFFFFF"/>
            <w:noWrap/>
            <w:vAlign w:val="bottom"/>
          </w:tcPr>
          <w:p w:rsidR="0066432C" w:rsidRPr="0066432C" w:rsidRDefault="0066432C" w:rsidP="0066432C">
            <w:pPr>
              <w:shd w:val="clear" w:color="auto" w:fill="FFFFFF"/>
              <w:spacing w:line="360" w:lineRule="auto"/>
              <w:jc w:val="both"/>
              <w:rPr>
                <w:rFonts w:asciiTheme="minorHAnsi" w:hAnsiTheme="minorHAnsi" w:cs="Arial"/>
                <w:sz w:val="22"/>
                <w:szCs w:val="22"/>
                <w:lang w:val="en-US"/>
              </w:rPr>
            </w:pPr>
            <w:r w:rsidRPr="0066432C">
              <w:rPr>
                <w:rFonts w:asciiTheme="minorHAnsi" w:hAnsiTheme="minorHAnsi" w:cs="Arial"/>
                <w:sz w:val="22"/>
                <w:szCs w:val="22"/>
                <w:lang w:val="en-US"/>
              </w:rPr>
              <w:t>PVC SDR 26 1½" Ø</w:t>
            </w:r>
          </w:p>
        </w:tc>
        <w:tc>
          <w:tcPr>
            <w:tcW w:w="1800" w:type="dxa"/>
            <w:shd w:val="clear" w:color="auto" w:fill="FFFFFF"/>
            <w:noWrap/>
            <w:vAlign w:val="bottom"/>
          </w:tcPr>
          <w:p w:rsidR="0066432C" w:rsidRPr="0066432C" w:rsidRDefault="0066432C" w:rsidP="0066432C">
            <w:pPr>
              <w:shd w:val="clear" w:color="auto" w:fill="FFFFFF"/>
              <w:spacing w:line="360" w:lineRule="auto"/>
              <w:jc w:val="both"/>
              <w:rPr>
                <w:rFonts w:asciiTheme="minorHAnsi" w:hAnsiTheme="minorHAnsi" w:cs="Arial"/>
                <w:sz w:val="22"/>
                <w:szCs w:val="22"/>
                <w:lang w:val="en-US"/>
              </w:rPr>
            </w:pPr>
            <w:r w:rsidRPr="0066432C">
              <w:rPr>
                <w:rFonts w:asciiTheme="minorHAnsi" w:hAnsiTheme="minorHAnsi" w:cs="Arial"/>
                <w:sz w:val="22"/>
                <w:szCs w:val="22"/>
                <w:lang w:val="en-US"/>
              </w:rPr>
              <w:t>ml</w:t>
            </w:r>
          </w:p>
        </w:tc>
        <w:tc>
          <w:tcPr>
            <w:tcW w:w="1620" w:type="dxa"/>
            <w:shd w:val="clear" w:color="auto" w:fill="FFFFFF"/>
            <w:noWrap/>
            <w:vAlign w:val="bottom"/>
          </w:tcPr>
          <w:p w:rsidR="0066432C" w:rsidRPr="0066432C" w:rsidRDefault="0066432C" w:rsidP="0066432C">
            <w:pPr>
              <w:shd w:val="clear" w:color="auto" w:fill="FFFFFF"/>
              <w:spacing w:line="360" w:lineRule="auto"/>
              <w:jc w:val="both"/>
              <w:rPr>
                <w:rFonts w:asciiTheme="minorHAnsi" w:hAnsiTheme="minorHAnsi" w:cs="Arial"/>
                <w:sz w:val="22"/>
                <w:szCs w:val="22"/>
                <w:lang w:val="en-US"/>
              </w:rPr>
            </w:pPr>
            <w:r w:rsidRPr="0066432C">
              <w:rPr>
                <w:rFonts w:asciiTheme="minorHAnsi" w:hAnsiTheme="minorHAnsi" w:cs="Arial"/>
                <w:sz w:val="22"/>
                <w:szCs w:val="22"/>
                <w:lang w:val="en-US"/>
              </w:rPr>
              <w:t>534.04</w:t>
            </w:r>
          </w:p>
        </w:tc>
      </w:tr>
      <w:tr w:rsidR="0066432C" w:rsidRPr="0066432C" w:rsidTr="00E202C5">
        <w:trPr>
          <w:trHeight w:val="255"/>
        </w:trPr>
        <w:tc>
          <w:tcPr>
            <w:tcW w:w="2340" w:type="dxa"/>
            <w:shd w:val="clear" w:color="auto" w:fill="FFFFFF"/>
            <w:noWrap/>
            <w:vAlign w:val="bottom"/>
          </w:tcPr>
          <w:p w:rsidR="0066432C" w:rsidRPr="0066432C" w:rsidRDefault="0066432C" w:rsidP="0066432C">
            <w:pPr>
              <w:shd w:val="clear" w:color="auto" w:fill="FFFFFF"/>
              <w:spacing w:line="360" w:lineRule="auto"/>
              <w:jc w:val="both"/>
              <w:rPr>
                <w:rFonts w:asciiTheme="minorHAnsi" w:hAnsiTheme="minorHAnsi" w:cs="Arial"/>
                <w:sz w:val="22"/>
                <w:szCs w:val="22"/>
                <w:lang w:val="en-US"/>
              </w:rPr>
            </w:pPr>
            <w:r w:rsidRPr="0066432C">
              <w:rPr>
                <w:rFonts w:asciiTheme="minorHAnsi" w:hAnsiTheme="minorHAnsi" w:cs="Arial"/>
                <w:sz w:val="22"/>
                <w:szCs w:val="22"/>
                <w:lang w:val="en-US"/>
              </w:rPr>
              <w:t>HG LIV. 1½" Ø</w:t>
            </w:r>
          </w:p>
        </w:tc>
        <w:tc>
          <w:tcPr>
            <w:tcW w:w="1800" w:type="dxa"/>
            <w:shd w:val="clear" w:color="auto" w:fill="FFFFFF"/>
            <w:noWrap/>
            <w:vAlign w:val="bottom"/>
          </w:tcPr>
          <w:p w:rsidR="0066432C" w:rsidRPr="0066432C" w:rsidRDefault="0066432C" w:rsidP="0066432C">
            <w:pPr>
              <w:shd w:val="clear" w:color="auto" w:fill="FFFFFF"/>
              <w:spacing w:line="360" w:lineRule="auto"/>
              <w:jc w:val="both"/>
              <w:rPr>
                <w:rFonts w:asciiTheme="minorHAnsi" w:hAnsiTheme="minorHAnsi" w:cs="Arial"/>
                <w:sz w:val="22"/>
                <w:szCs w:val="22"/>
                <w:lang w:val="en-US"/>
              </w:rPr>
            </w:pPr>
            <w:r w:rsidRPr="0066432C">
              <w:rPr>
                <w:rFonts w:asciiTheme="minorHAnsi" w:hAnsiTheme="minorHAnsi" w:cs="Arial"/>
                <w:sz w:val="22"/>
                <w:szCs w:val="22"/>
                <w:lang w:val="en-US"/>
              </w:rPr>
              <w:t>ml</w:t>
            </w:r>
          </w:p>
        </w:tc>
        <w:tc>
          <w:tcPr>
            <w:tcW w:w="1620" w:type="dxa"/>
            <w:shd w:val="clear" w:color="auto" w:fill="FFFFFF"/>
            <w:noWrap/>
            <w:vAlign w:val="bottom"/>
          </w:tcPr>
          <w:p w:rsidR="0066432C" w:rsidRPr="0066432C" w:rsidRDefault="0066432C" w:rsidP="0066432C">
            <w:pPr>
              <w:shd w:val="clear" w:color="auto" w:fill="FFFFFF"/>
              <w:spacing w:line="360" w:lineRule="auto"/>
              <w:jc w:val="both"/>
              <w:rPr>
                <w:rFonts w:asciiTheme="minorHAnsi" w:hAnsiTheme="minorHAnsi" w:cs="Arial"/>
                <w:sz w:val="22"/>
                <w:szCs w:val="22"/>
                <w:lang w:val="en-US"/>
              </w:rPr>
            </w:pPr>
            <w:r w:rsidRPr="0066432C">
              <w:rPr>
                <w:rFonts w:asciiTheme="minorHAnsi" w:hAnsiTheme="minorHAnsi" w:cs="Arial"/>
                <w:sz w:val="22"/>
                <w:szCs w:val="22"/>
                <w:lang w:val="en-US"/>
              </w:rPr>
              <w:t>12.00</w:t>
            </w:r>
          </w:p>
        </w:tc>
      </w:tr>
      <w:tr w:rsidR="0066432C" w:rsidRPr="0066432C" w:rsidTr="00E202C5">
        <w:trPr>
          <w:trHeight w:val="255"/>
        </w:trPr>
        <w:tc>
          <w:tcPr>
            <w:tcW w:w="4140" w:type="dxa"/>
            <w:gridSpan w:val="2"/>
            <w:shd w:val="clear" w:color="auto" w:fill="FFFFFF"/>
            <w:noWrap/>
            <w:vAlign w:val="bottom"/>
          </w:tcPr>
          <w:p w:rsidR="0066432C" w:rsidRPr="0066432C" w:rsidRDefault="0066432C" w:rsidP="0066432C">
            <w:pPr>
              <w:shd w:val="clear" w:color="auto" w:fill="FFFFFF"/>
              <w:spacing w:line="360" w:lineRule="auto"/>
              <w:jc w:val="both"/>
              <w:rPr>
                <w:rFonts w:asciiTheme="minorHAnsi" w:hAnsiTheme="minorHAnsi" w:cs="Arial"/>
                <w:b/>
                <w:sz w:val="22"/>
                <w:szCs w:val="22"/>
                <w:lang w:val="en-US"/>
              </w:rPr>
            </w:pPr>
            <w:r w:rsidRPr="0066432C">
              <w:rPr>
                <w:rFonts w:asciiTheme="minorHAnsi" w:hAnsiTheme="minorHAnsi" w:cs="Arial"/>
                <w:b/>
                <w:sz w:val="22"/>
                <w:szCs w:val="22"/>
                <w:lang w:val="en-US"/>
              </w:rPr>
              <w:t>TOTAL</w:t>
            </w:r>
          </w:p>
        </w:tc>
        <w:tc>
          <w:tcPr>
            <w:tcW w:w="1620" w:type="dxa"/>
            <w:shd w:val="clear" w:color="auto" w:fill="FFFFFF"/>
            <w:noWrap/>
            <w:vAlign w:val="bottom"/>
          </w:tcPr>
          <w:p w:rsidR="0066432C" w:rsidRPr="0066432C" w:rsidRDefault="0066432C" w:rsidP="0066432C">
            <w:pPr>
              <w:shd w:val="clear" w:color="auto" w:fill="FFFFFF"/>
              <w:spacing w:line="360" w:lineRule="auto"/>
              <w:jc w:val="both"/>
              <w:rPr>
                <w:rFonts w:asciiTheme="minorHAnsi" w:hAnsiTheme="minorHAnsi" w:cs="Arial"/>
                <w:b/>
                <w:sz w:val="22"/>
                <w:szCs w:val="22"/>
                <w:lang w:val="en-US"/>
              </w:rPr>
            </w:pPr>
            <w:r w:rsidRPr="0066432C">
              <w:rPr>
                <w:rFonts w:asciiTheme="minorHAnsi" w:hAnsiTheme="minorHAnsi" w:cs="Arial"/>
                <w:b/>
                <w:sz w:val="22"/>
                <w:szCs w:val="22"/>
                <w:lang w:val="en-US"/>
              </w:rPr>
              <w:t>562.44</w:t>
            </w:r>
          </w:p>
        </w:tc>
      </w:tr>
    </w:tbl>
    <w:p w:rsidR="0066432C" w:rsidRPr="0066432C" w:rsidRDefault="0066432C" w:rsidP="0066432C">
      <w:pPr>
        <w:numPr>
          <w:ilvl w:val="0"/>
          <w:numId w:val="4"/>
        </w:numPr>
        <w:shd w:val="clear" w:color="auto" w:fill="FFFFFF"/>
        <w:spacing w:line="360" w:lineRule="auto"/>
        <w:jc w:val="both"/>
        <w:rPr>
          <w:rFonts w:asciiTheme="minorHAnsi" w:hAnsiTheme="minorHAnsi" w:cs="Arial"/>
          <w:i/>
          <w:iCs/>
          <w:sz w:val="22"/>
          <w:szCs w:val="22"/>
          <w:lang w:val="es-MX"/>
        </w:rPr>
      </w:pPr>
      <w:r w:rsidRPr="0066432C">
        <w:rPr>
          <w:rFonts w:asciiTheme="minorHAnsi" w:hAnsiTheme="minorHAnsi" w:cs="Arial"/>
          <w:iCs/>
          <w:sz w:val="22"/>
          <w:szCs w:val="22"/>
          <w:lang w:val="es-MX"/>
        </w:rPr>
        <w:lastRenderedPageBreak/>
        <w:t xml:space="preserve">Otras obras: cuatro válvulas de limpieza o purga y dos válvulas de expulsión de aire; un paso aéreo en tubo de HG (16.40 metros) 2”Ø, entre la obra de toma y el </w:t>
      </w:r>
      <w:proofErr w:type="spellStart"/>
      <w:r w:rsidRPr="0066432C">
        <w:rPr>
          <w:rFonts w:asciiTheme="minorHAnsi" w:hAnsiTheme="minorHAnsi" w:cs="Arial"/>
          <w:iCs/>
          <w:sz w:val="22"/>
          <w:szCs w:val="22"/>
          <w:lang w:val="es-MX"/>
        </w:rPr>
        <w:t>desarenador</w:t>
      </w:r>
      <w:proofErr w:type="spellEnd"/>
      <w:r w:rsidRPr="0066432C">
        <w:rPr>
          <w:rFonts w:asciiTheme="minorHAnsi" w:hAnsiTheme="minorHAnsi" w:cs="Arial"/>
          <w:iCs/>
          <w:sz w:val="22"/>
          <w:szCs w:val="22"/>
          <w:lang w:val="es-MX"/>
        </w:rPr>
        <w:t xml:space="preserve"> y dos pasos aéreos más adelante cada uno con un lance de tubo HG 1½”ø, con los respectivos anclajes.</w:t>
      </w:r>
    </w:p>
    <w:p w:rsidR="0066432C" w:rsidRPr="0066432C" w:rsidRDefault="0066432C" w:rsidP="0066432C">
      <w:pPr>
        <w:shd w:val="clear" w:color="auto" w:fill="FFFFFF"/>
        <w:spacing w:line="360" w:lineRule="auto"/>
        <w:jc w:val="both"/>
        <w:rPr>
          <w:rFonts w:asciiTheme="minorHAnsi" w:hAnsiTheme="minorHAnsi" w:cs="Arial"/>
          <w:i/>
          <w:iCs/>
          <w:sz w:val="22"/>
          <w:szCs w:val="22"/>
          <w:lang w:val="es-MX"/>
        </w:rPr>
      </w:pPr>
    </w:p>
    <w:p w:rsidR="0066432C" w:rsidRPr="0066432C" w:rsidRDefault="0066432C" w:rsidP="0066432C">
      <w:pPr>
        <w:numPr>
          <w:ilvl w:val="1"/>
          <w:numId w:val="3"/>
        </w:numPr>
        <w:shd w:val="clear" w:color="auto" w:fill="FFFFFF"/>
        <w:spacing w:line="360" w:lineRule="auto"/>
        <w:jc w:val="both"/>
        <w:rPr>
          <w:rFonts w:asciiTheme="minorHAnsi" w:hAnsiTheme="minorHAnsi" w:cs="Arial"/>
          <w:i/>
          <w:iCs/>
          <w:sz w:val="22"/>
          <w:szCs w:val="22"/>
          <w:lang w:val="es-MX"/>
        </w:rPr>
      </w:pPr>
      <w:r w:rsidRPr="0066432C">
        <w:rPr>
          <w:rFonts w:asciiTheme="minorHAnsi" w:hAnsiTheme="minorHAnsi" w:cs="Arial"/>
          <w:i/>
          <w:iCs/>
          <w:sz w:val="22"/>
          <w:szCs w:val="22"/>
          <w:lang w:val="es-MX"/>
        </w:rPr>
        <w:t xml:space="preserve">Tanque de Distribución </w:t>
      </w:r>
    </w:p>
    <w:p w:rsidR="0066432C" w:rsidRPr="0066432C" w:rsidRDefault="0066432C" w:rsidP="0066432C">
      <w:pPr>
        <w:numPr>
          <w:ilvl w:val="0"/>
          <w:numId w:val="4"/>
        </w:num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sz w:val="22"/>
          <w:szCs w:val="22"/>
          <w:lang w:val="es-MX"/>
        </w:rPr>
        <w:t>Se requiere la construcción de un tanque de distribución con una capacidad de almacenamiento de 5,000 galones; se aclara que en vista de que justamente en el punto más alto de la loma hay una vivienda, se decidió construir el tanque en el mismo sitio de dicha vivienda, su propietario manifestó estar de acuerdo en que le reubiquen vivienda, construyéndole una nueva, con las mismas dimensiones, cercana al sitio de tanque y con la opción a tener el servicio de agua potable aunque el tanque no se encuentre lleno.</w:t>
      </w:r>
    </w:p>
    <w:p w:rsidR="0066432C" w:rsidRPr="0066432C" w:rsidRDefault="0066432C" w:rsidP="0066432C">
      <w:pPr>
        <w:numPr>
          <w:ilvl w:val="0"/>
          <w:numId w:val="4"/>
        </w:num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sz w:val="22"/>
          <w:szCs w:val="22"/>
          <w:lang w:val="es-MX"/>
        </w:rPr>
        <w:t>Un aspecto más e importante es que el suelo de la loma se compone de un material semiduro, es decir, muy estable, que nos garantiza una estructura físicamente segura ante los embates de naturaleza.</w:t>
      </w:r>
    </w:p>
    <w:p w:rsidR="0066432C" w:rsidRPr="0066432C" w:rsidRDefault="0066432C" w:rsidP="0066432C">
      <w:pPr>
        <w:numPr>
          <w:ilvl w:val="0"/>
          <w:numId w:val="4"/>
        </w:num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sz w:val="22"/>
          <w:szCs w:val="22"/>
          <w:lang w:val="es-MX"/>
        </w:rPr>
        <w:t>Se prevé la construcción de un pequeño cabezal y canal alejado 150.00 metros del tanque que protegerá el suelo de la socavación por el derrame de las aguas de rebose y limpieza del tanque.</w:t>
      </w:r>
    </w:p>
    <w:p w:rsidR="0066432C" w:rsidRPr="0066432C" w:rsidRDefault="0066432C" w:rsidP="0066432C">
      <w:pPr>
        <w:shd w:val="clear" w:color="auto" w:fill="FFFFFF"/>
        <w:spacing w:line="360" w:lineRule="auto"/>
        <w:jc w:val="both"/>
        <w:rPr>
          <w:rFonts w:asciiTheme="minorHAnsi" w:hAnsiTheme="minorHAnsi" w:cs="Arial"/>
          <w:sz w:val="22"/>
          <w:szCs w:val="22"/>
          <w:lang w:val="es-MX"/>
        </w:rPr>
      </w:pPr>
    </w:p>
    <w:p w:rsidR="0066432C" w:rsidRPr="0066432C" w:rsidRDefault="0066432C" w:rsidP="0066432C">
      <w:pPr>
        <w:numPr>
          <w:ilvl w:val="1"/>
          <w:numId w:val="3"/>
        </w:numPr>
        <w:shd w:val="clear" w:color="auto" w:fill="FFFFFF"/>
        <w:spacing w:line="360" w:lineRule="auto"/>
        <w:jc w:val="both"/>
        <w:rPr>
          <w:rFonts w:asciiTheme="minorHAnsi" w:hAnsiTheme="minorHAnsi" w:cs="Arial"/>
          <w:i/>
          <w:iCs/>
          <w:sz w:val="22"/>
          <w:szCs w:val="22"/>
          <w:lang w:val="es-MX"/>
        </w:rPr>
      </w:pPr>
      <w:proofErr w:type="spellStart"/>
      <w:r w:rsidRPr="0066432C">
        <w:rPr>
          <w:rFonts w:asciiTheme="minorHAnsi" w:hAnsiTheme="minorHAnsi" w:cs="Arial"/>
          <w:i/>
          <w:iCs/>
          <w:sz w:val="22"/>
          <w:szCs w:val="22"/>
          <w:lang w:val="es-MX"/>
        </w:rPr>
        <w:t>Hipoclorador</w:t>
      </w:r>
      <w:proofErr w:type="spellEnd"/>
    </w:p>
    <w:p w:rsidR="0066432C" w:rsidRPr="0066432C" w:rsidRDefault="0066432C" w:rsidP="0066432C">
      <w:pPr>
        <w:numPr>
          <w:ilvl w:val="0"/>
          <w:numId w:val="4"/>
        </w:num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sz w:val="22"/>
          <w:szCs w:val="22"/>
          <w:lang w:val="es-MX"/>
        </w:rPr>
        <w:t xml:space="preserve">Se construirá uno sobre el tanque nuevo, armado de tubería y accesorios de PVC de ½” y ¾” Ø. </w:t>
      </w:r>
    </w:p>
    <w:p w:rsidR="0066432C" w:rsidRPr="0066432C" w:rsidRDefault="0066432C" w:rsidP="0066432C">
      <w:pPr>
        <w:shd w:val="clear" w:color="auto" w:fill="FFFFFF"/>
        <w:spacing w:line="360" w:lineRule="auto"/>
        <w:jc w:val="both"/>
        <w:rPr>
          <w:rFonts w:asciiTheme="minorHAnsi" w:hAnsiTheme="minorHAnsi" w:cs="Arial"/>
          <w:sz w:val="22"/>
          <w:szCs w:val="22"/>
          <w:lang w:val="es-MX"/>
        </w:rPr>
      </w:pPr>
    </w:p>
    <w:p w:rsidR="0066432C" w:rsidRPr="0066432C" w:rsidRDefault="0066432C" w:rsidP="0066432C">
      <w:pPr>
        <w:numPr>
          <w:ilvl w:val="1"/>
          <w:numId w:val="3"/>
        </w:numPr>
        <w:shd w:val="clear" w:color="auto" w:fill="FFFFFF"/>
        <w:spacing w:line="360" w:lineRule="auto"/>
        <w:jc w:val="both"/>
        <w:rPr>
          <w:rFonts w:asciiTheme="minorHAnsi" w:hAnsiTheme="minorHAnsi" w:cs="Arial"/>
          <w:i/>
          <w:iCs/>
          <w:sz w:val="22"/>
          <w:szCs w:val="22"/>
          <w:lang w:val="es-MX"/>
        </w:rPr>
      </w:pPr>
      <w:r w:rsidRPr="0066432C">
        <w:rPr>
          <w:rFonts w:asciiTheme="minorHAnsi" w:hAnsiTheme="minorHAnsi" w:cs="Arial"/>
          <w:i/>
          <w:iCs/>
          <w:sz w:val="22"/>
          <w:szCs w:val="22"/>
          <w:lang w:val="es-MX"/>
        </w:rPr>
        <w:t>Línea de conducción</w:t>
      </w:r>
    </w:p>
    <w:p w:rsidR="0066432C" w:rsidRPr="0066432C" w:rsidRDefault="0066432C" w:rsidP="0066432C">
      <w:pPr>
        <w:numPr>
          <w:ilvl w:val="0"/>
          <w:numId w:val="4"/>
        </w:num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sz w:val="22"/>
          <w:szCs w:val="22"/>
          <w:lang w:val="es-MX"/>
        </w:rPr>
        <w:t>Caudal = 22.04 gal/min.</w:t>
      </w:r>
    </w:p>
    <w:p w:rsidR="0066432C" w:rsidRPr="0066432C" w:rsidRDefault="0066432C" w:rsidP="0066432C">
      <w:pPr>
        <w:numPr>
          <w:ilvl w:val="0"/>
          <w:numId w:val="4"/>
        </w:num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sz w:val="22"/>
          <w:szCs w:val="22"/>
          <w:lang w:val="es-MX"/>
        </w:rPr>
        <w:t>Longitud total =  562.44 m.</w:t>
      </w:r>
    </w:p>
    <w:p w:rsidR="0066432C" w:rsidRPr="0066432C" w:rsidRDefault="0066432C" w:rsidP="0066432C">
      <w:pPr>
        <w:numPr>
          <w:ilvl w:val="0"/>
          <w:numId w:val="4"/>
        </w:num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sz w:val="22"/>
          <w:szCs w:val="22"/>
          <w:lang w:val="es-MX"/>
        </w:rPr>
        <w:t xml:space="preserve">HG LIV. 2" Ø de la presa al </w:t>
      </w:r>
      <w:proofErr w:type="spellStart"/>
      <w:r w:rsidRPr="0066432C">
        <w:rPr>
          <w:rFonts w:asciiTheme="minorHAnsi" w:hAnsiTheme="minorHAnsi" w:cs="Arial"/>
          <w:sz w:val="22"/>
          <w:szCs w:val="22"/>
          <w:lang w:val="es-MX"/>
        </w:rPr>
        <w:t>desarenador</w:t>
      </w:r>
      <w:proofErr w:type="spellEnd"/>
      <w:r w:rsidRPr="0066432C">
        <w:rPr>
          <w:rFonts w:asciiTheme="minorHAnsi" w:hAnsiTheme="minorHAnsi" w:cs="Arial"/>
          <w:sz w:val="22"/>
          <w:szCs w:val="22"/>
          <w:lang w:val="es-MX"/>
        </w:rPr>
        <w:t xml:space="preserve"> (16.40 metros) y entre la </w:t>
      </w:r>
      <w:proofErr w:type="spellStart"/>
      <w:r w:rsidRPr="0066432C">
        <w:rPr>
          <w:rFonts w:asciiTheme="minorHAnsi" w:hAnsiTheme="minorHAnsi" w:cs="Arial"/>
          <w:sz w:val="22"/>
          <w:szCs w:val="22"/>
          <w:lang w:val="es-MX"/>
        </w:rPr>
        <w:t>tanquilla</w:t>
      </w:r>
      <w:proofErr w:type="spellEnd"/>
      <w:r w:rsidRPr="0066432C">
        <w:rPr>
          <w:rFonts w:asciiTheme="minorHAnsi" w:hAnsiTheme="minorHAnsi" w:cs="Arial"/>
          <w:sz w:val="22"/>
          <w:szCs w:val="22"/>
          <w:lang w:val="es-MX"/>
        </w:rPr>
        <w:t xml:space="preserve"> y salida de la presa HG LIV. 3" Ø (3.00 metros)</w:t>
      </w:r>
    </w:p>
    <w:p w:rsidR="0066432C" w:rsidRPr="0066432C" w:rsidRDefault="0066432C" w:rsidP="0066432C">
      <w:pPr>
        <w:shd w:val="clear" w:color="auto" w:fill="FFFFFF"/>
        <w:spacing w:line="360" w:lineRule="auto"/>
        <w:jc w:val="both"/>
        <w:rPr>
          <w:rFonts w:asciiTheme="minorHAnsi" w:hAnsiTheme="minorHAnsi" w:cs="Arial"/>
          <w:i/>
          <w:iCs/>
          <w:sz w:val="22"/>
          <w:szCs w:val="22"/>
          <w:lang w:val="es-MX"/>
        </w:rPr>
      </w:pPr>
    </w:p>
    <w:p w:rsidR="0066432C" w:rsidRPr="0066432C" w:rsidRDefault="0066432C" w:rsidP="0066432C">
      <w:pPr>
        <w:numPr>
          <w:ilvl w:val="1"/>
          <w:numId w:val="3"/>
        </w:numPr>
        <w:shd w:val="clear" w:color="auto" w:fill="FFFFFF"/>
        <w:spacing w:line="360" w:lineRule="auto"/>
        <w:jc w:val="both"/>
        <w:rPr>
          <w:rFonts w:asciiTheme="minorHAnsi" w:hAnsiTheme="minorHAnsi" w:cs="Arial"/>
          <w:i/>
          <w:iCs/>
          <w:sz w:val="22"/>
          <w:szCs w:val="22"/>
          <w:lang w:val="es-MX"/>
        </w:rPr>
      </w:pPr>
      <w:r w:rsidRPr="0066432C">
        <w:rPr>
          <w:rFonts w:asciiTheme="minorHAnsi" w:hAnsiTheme="minorHAnsi" w:cs="Arial"/>
          <w:i/>
          <w:iCs/>
          <w:sz w:val="22"/>
          <w:szCs w:val="22"/>
          <w:lang w:val="es-MX"/>
        </w:rPr>
        <w:lastRenderedPageBreak/>
        <w:t>Red de Distribución</w:t>
      </w:r>
    </w:p>
    <w:p w:rsidR="0066432C" w:rsidRPr="0066432C" w:rsidRDefault="0066432C" w:rsidP="0066432C">
      <w:pPr>
        <w:numPr>
          <w:ilvl w:val="0"/>
          <w:numId w:val="4"/>
        </w:num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sz w:val="22"/>
          <w:szCs w:val="22"/>
          <w:lang w:val="es-MX"/>
        </w:rPr>
        <w:t>Tipo de red: abierta</w:t>
      </w:r>
    </w:p>
    <w:p w:rsidR="0066432C" w:rsidRPr="0066432C" w:rsidRDefault="0066432C" w:rsidP="0066432C">
      <w:pPr>
        <w:numPr>
          <w:ilvl w:val="0"/>
          <w:numId w:val="4"/>
        </w:num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sz w:val="22"/>
          <w:szCs w:val="22"/>
          <w:lang w:val="es-MX"/>
        </w:rPr>
        <w:t>Caudal de entrada por el ramal 1: 17.63 gal/min. y 4.41 gal/min. por el ramal 2.</w:t>
      </w:r>
    </w:p>
    <w:p w:rsidR="0066432C" w:rsidRPr="0066432C" w:rsidRDefault="0066432C" w:rsidP="0066432C">
      <w:pPr>
        <w:numPr>
          <w:ilvl w:val="0"/>
          <w:numId w:val="4"/>
        </w:num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sz w:val="22"/>
          <w:szCs w:val="22"/>
          <w:lang w:val="es-MX"/>
        </w:rPr>
        <w:t xml:space="preserve">Longitud total de tubería según diseño final=   </w:t>
      </w:r>
      <w:r w:rsidRPr="0066432C">
        <w:rPr>
          <w:rFonts w:asciiTheme="minorHAnsi" w:hAnsiTheme="minorHAnsi" w:cs="Arial"/>
          <w:b/>
          <w:sz w:val="22"/>
          <w:szCs w:val="22"/>
        </w:rPr>
        <w:t xml:space="preserve">   6,485.10 </w:t>
      </w:r>
      <w:r w:rsidRPr="0066432C">
        <w:rPr>
          <w:rFonts w:asciiTheme="minorHAnsi" w:hAnsiTheme="minorHAnsi" w:cs="Arial"/>
          <w:sz w:val="22"/>
          <w:szCs w:val="22"/>
          <w:lang w:val="es-MX"/>
        </w:rPr>
        <w:t>m. de tubería. PVC, desglosado así:</w:t>
      </w:r>
    </w:p>
    <w:tbl>
      <w:tblPr>
        <w:tblW w:w="7560" w:type="dxa"/>
        <w:tblInd w:w="1728" w:type="dxa"/>
        <w:tblLook w:val="0000" w:firstRow="0" w:lastRow="0" w:firstColumn="0" w:lastColumn="0" w:noHBand="0" w:noVBand="0"/>
      </w:tblPr>
      <w:tblGrid>
        <w:gridCol w:w="2880"/>
        <w:gridCol w:w="1800"/>
        <w:gridCol w:w="2880"/>
      </w:tblGrid>
      <w:tr w:rsidR="0066432C" w:rsidRPr="0066432C" w:rsidTr="00E202C5">
        <w:trPr>
          <w:trHeight w:val="255"/>
        </w:trPr>
        <w:tc>
          <w:tcPr>
            <w:tcW w:w="28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6432C" w:rsidRPr="0066432C" w:rsidRDefault="0066432C" w:rsidP="0066432C">
            <w:pPr>
              <w:shd w:val="clear" w:color="auto" w:fill="FFFFFF"/>
              <w:spacing w:line="360" w:lineRule="auto"/>
              <w:jc w:val="both"/>
              <w:rPr>
                <w:rFonts w:asciiTheme="minorHAnsi" w:hAnsiTheme="minorHAnsi" w:cs="Arial"/>
                <w:b/>
                <w:sz w:val="22"/>
                <w:szCs w:val="22"/>
                <w:lang w:val="es-HN"/>
              </w:rPr>
            </w:pPr>
            <w:r w:rsidRPr="0066432C">
              <w:rPr>
                <w:rFonts w:asciiTheme="minorHAnsi" w:hAnsiTheme="minorHAnsi" w:cs="Arial"/>
                <w:b/>
                <w:sz w:val="22"/>
                <w:szCs w:val="22"/>
                <w:lang w:val="es-HN"/>
              </w:rPr>
              <w:t>CÉDULA</w:t>
            </w:r>
          </w:p>
        </w:tc>
        <w:tc>
          <w:tcPr>
            <w:tcW w:w="1800" w:type="dxa"/>
            <w:tcBorders>
              <w:top w:val="single" w:sz="4" w:space="0" w:color="auto"/>
              <w:left w:val="nil"/>
              <w:bottom w:val="single" w:sz="4" w:space="0" w:color="auto"/>
              <w:right w:val="single" w:sz="4" w:space="0" w:color="auto"/>
            </w:tcBorders>
            <w:shd w:val="clear" w:color="auto" w:fill="FFFFFF"/>
            <w:noWrap/>
            <w:vAlign w:val="bottom"/>
          </w:tcPr>
          <w:p w:rsidR="0066432C" w:rsidRPr="0066432C" w:rsidRDefault="0066432C" w:rsidP="0066432C">
            <w:pPr>
              <w:shd w:val="clear" w:color="auto" w:fill="FFFFFF"/>
              <w:spacing w:line="360" w:lineRule="auto"/>
              <w:jc w:val="both"/>
              <w:rPr>
                <w:rFonts w:asciiTheme="minorHAnsi" w:hAnsiTheme="minorHAnsi" w:cs="Arial"/>
                <w:b/>
                <w:sz w:val="22"/>
                <w:szCs w:val="22"/>
                <w:lang w:val="es-HN"/>
              </w:rPr>
            </w:pPr>
            <w:r w:rsidRPr="0066432C">
              <w:rPr>
                <w:rFonts w:asciiTheme="minorHAnsi" w:hAnsiTheme="minorHAnsi" w:cs="Arial"/>
                <w:b/>
                <w:sz w:val="22"/>
                <w:szCs w:val="22"/>
                <w:lang w:val="es-HN"/>
              </w:rPr>
              <w:t>UNIDAD</w:t>
            </w:r>
          </w:p>
        </w:tc>
        <w:tc>
          <w:tcPr>
            <w:tcW w:w="2880" w:type="dxa"/>
            <w:tcBorders>
              <w:top w:val="single" w:sz="4" w:space="0" w:color="auto"/>
              <w:left w:val="nil"/>
              <w:bottom w:val="single" w:sz="4" w:space="0" w:color="auto"/>
              <w:right w:val="single" w:sz="4" w:space="0" w:color="auto"/>
            </w:tcBorders>
            <w:shd w:val="clear" w:color="auto" w:fill="FFFFFF"/>
            <w:noWrap/>
            <w:vAlign w:val="bottom"/>
          </w:tcPr>
          <w:p w:rsidR="0066432C" w:rsidRPr="0066432C" w:rsidRDefault="0066432C" w:rsidP="0066432C">
            <w:pPr>
              <w:shd w:val="clear" w:color="auto" w:fill="FFFFFF"/>
              <w:spacing w:line="360" w:lineRule="auto"/>
              <w:jc w:val="both"/>
              <w:rPr>
                <w:rFonts w:asciiTheme="minorHAnsi" w:hAnsiTheme="minorHAnsi" w:cs="Arial"/>
                <w:b/>
                <w:sz w:val="22"/>
                <w:szCs w:val="22"/>
                <w:lang w:val="es-HN"/>
              </w:rPr>
            </w:pPr>
            <w:r w:rsidRPr="0066432C">
              <w:rPr>
                <w:rFonts w:asciiTheme="minorHAnsi" w:hAnsiTheme="minorHAnsi" w:cs="Arial"/>
                <w:b/>
                <w:sz w:val="22"/>
                <w:szCs w:val="22"/>
                <w:lang w:val="es-HN"/>
              </w:rPr>
              <w:t>CANTIDAD</w:t>
            </w:r>
          </w:p>
        </w:tc>
      </w:tr>
      <w:tr w:rsidR="0066432C" w:rsidRPr="0066432C" w:rsidTr="00E202C5">
        <w:trPr>
          <w:trHeight w:val="255"/>
        </w:trPr>
        <w:tc>
          <w:tcPr>
            <w:tcW w:w="28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6432C" w:rsidRPr="0066432C" w:rsidRDefault="0066432C" w:rsidP="0066432C">
            <w:pPr>
              <w:shd w:val="clear" w:color="auto" w:fill="FFFFFF"/>
              <w:spacing w:line="360" w:lineRule="auto"/>
              <w:jc w:val="both"/>
              <w:rPr>
                <w:rFonts w:asciiTheme="minorHAnsi" w:hAnsiTheme="minorHAnsi" w:cs="Arial"/>
                <w:sz w:val="22"/>
                <w:szCs w:val="22"/>
                <w:lang w:val="es-HN"/>
              </w:rPr>
            </w:pPr>
            <w:r w:rsidRPr="0066432C">
              <w:rPr>
                <w:rFonts w:asciiTheme="minorHAnsi" w:hAnsiTheme="minorHAnsi" w:cs="Arial"/>
                <w:sz w:val="22"/>
                <w:szCs w:val="22"/>
                <w:lang w:val="es-HN"/>
              </w:rPr>
              <w:t>HG LIV. 1" Ø</w:t>
            </w:r>
          </w:p>
        </w:tc>
        <w:tc>
          <w:tcPr>
            <w:tcW w:w="1800" w:type="dxa"/>
            <w:tcBorders>
              <w:top w:val="single" w:sz="4" w:space="0" w:color="auto"/>
              <w:left w:val="nil"/>
              <w:bottom w:val="single" w:sz="4" w:space="0" w:color="auto"/>
              <w:right w:val="single" w:sz="4" w:space="0" w:color="auto"/>
            </w:tcBorders>
            <w:shd w:val="clear" w:color="auto" w:fill="FFFFFF"/>
            <w:noWrap/>
            <w:vAlign w:val="bottom"/>
          </w:tcPr>
          <w:p w:rsidR="0066432C" w:rsidRPr="0066432C" w:rsidRDefault="0066432C" w:rsidP="0066432C">
            <w:pPr>
              <w:shd w:val="clear" w:color="auto" w:fill="FFFFFF"/>
              <w:spacing w:line="360" w:lineRule="auto"/>
              <w:jc w:val="both"/>
              <w:rPr>
                <w:rFonts w:asciiTheme="minorHAnsi" w:hAnsiTheme="minorHAnsi" w:cs="Arial"/>
                <w:sz w:val="22"/>
                <w:szCs w:val="22"/>
                <w:lang w:val="es-HN"/>
              </w:rPr>
            </w:pPr>
            <w:r w:rsidRPr="0066432C">
              <w:rPr>
                <w:rFonts w:asciiTheme="minorHAnsi" w:hAnsiTheme="minorHAnsi" w:cs="Arial"/>
                <w:sz w:val="22"/>
                <w:szCs w:val="22"/>
                <w:lang w:val="es-HN"/>
              </w:rPr>
              <w:t>ml</w:t>
            </w:r>
          </w:p>
        </w:tc>
        <w:tc>
          <w:tcPr>
            <w:tcW w:w="2880" w:type="dxa"/>
            <w:tcBorders>
              <w:top w:val="single" w:sz="4" w:space="0" w:color="auto"/>
              <w:left w:val="nil"/>
              <w:bottom w:val="single" w:sz="4" w:space="0" w:color="auto"/>
              <w:right w:val="single" w:sz="4" w:space="0" w:color="auto"/>
            </w:tcBorders>
            <w:shd w:val="clear" w:color="auto" w:fill="FFFFFF"/>
            <w:noWrap/>
            <w:vAlign w:val="bottom"/>
          </w:tcPr>
          <w:p w:rsidR="0066432C" w:rsidRPr="0066432C" w:rsidRDefault="0066432C" w:rsidP="0066432C">
            <w:pPr>
              <w:shd w:val="clear" w:color="auto" w:fill="FFFFFF"/>
              <w:spacing w:line="360" w:lineRule="auto"/>
              <w:jc w:val="both"/>
              <w:rPr>
                <w:rFonts w:asciiTheme="minorHAnsi" w:hAnsiTheme="minorHAnsi" w:cs="Arial"/>
                <w:sz w:val="22"/>
                <w:szCs w:val="22"/>
              </w:rPr>
            </w:pPr>
            <w:r w:rsidRPr="0066432C">
              <w:rPr>
                <w:rFonts w:asciiTheme="minorHAnsi" w:hAnsiTheme="minorHAnsi" w:cs="Arial"/>
                <w:sz w:val="22"/>
                <w:szCs w:val="22"/>
              </w:rPr>
              <w:t xml:space="preserve">      12.00</w:t>
            </w:r>
          </w:p>
        </w:tc>
      </w:tr>
      <w:tr w:rsidR="0066432C" w:rsidRPr="0066432C" w:rsidTr="00E202C5">
        <w:trPr>
          <w:trHeight w:val="255"/>
        </w:trPr>
        <w:tc>
          <w:tcPr>
            <w:tcW w:w="2880" w:type="dxa"/>
            <w:tcBorders>
              <w:top w:val="nil"/>
              <w:left w:val="single" w:sz="4" w:space="0" w:color="auto"/>
              <w:bottom w:val="single" w:sz="4" w:space="0" w:color="auto"/>
              <w:right w:val="single" w:sz="4" w:space="0" w:color="auto"/>
            </w:tcBorders>
            <w:shd w:val="clear" w:color="auto" w:fill="FFFFFF"/>
            <w:noWrap/>
            <w:vAlign w:val="bottom"/>
          </w:tcPr>
          <w:p w:rsidR="0066432C" w:rsidRPr="0066432C" w:rsidRDefault="0066432C" w:rsidP="0066432C">
            <w:pPr>
              <w:shd w:val="clear" w:color="auto" w:fill="FFFFFF"/>
              <w:spacing w:line="360" w:lineRule="auto"/>
              <w:jc w:val="both"/>
              <w:rPr>
                <w:rFonts w:asciiTheme="minorHAnsi" w:hAnsiTheme="minorHAnsi" w:cs="Arial"/>
                <w:sz w:val="22"/>
                <w:szCs w:val="22"/>
                <w:lang w:val="es-HN"/>
              </w:rPr>
            </w:pPr>
            <w:r w:rsidRPr="0066432C">
              <w:rPr>
                <w:rFonts w:asciiTheme="minorHAnsi" w:hAnsiTheme="minorHAnsi" w:cs="Arial"/>
                <w:sz w:val="22"/>
                <w:szCs w:val="22"/>
                <w:lang w:val="es-HN"/>
              </w:rPr>
              <w:t>PVC RD 26 2"Ø</w:t>
            </w:r>
          </w:p>
        </w:tc>
        <w:tc>
          <w:tcPr>
            <w:tcW w:w="1800" w:type="dxa"/>
            <w:tcBorders>
              <w:top w:val="nil"/>
              <w:left w:val="nil"/>
              <w:bottom w:val="single" w:sz="4" w:space="0" w:color="auto"/>
              <w:right w:val="single" w:sz="4" w:space="0" w:color="auto"/>
            </w:tcBorders>
            <w:shd w:val="clear" w:color="auto" w:fill="FFFFFF"/>
            <w:noWrap/>
            <w:vAlign w:val="bottom"/>
          </w:tcPr>
          <w:p w:rsidR="0066432C" w:rsidRPr="0066432C" w:rsidRDefault="0066432C" w:rsidP="0066432C">
            <w:pPr>
              <w:shd w:val="clear" w:color="auto" w:fill="FFFFFF"/>
              <w:spacing w:line="360" w:lineRule="auto"/>
              <w:jc w:val="both"/>
              <w:rPr>
                <w:rFonts w:asciiTheme="minorHAnsi" w:hAnsiTheme="minorHAnsi" w:cs="Arial"/>
                <w:sz w:val="22"/>
                <w:szCs w:val="22"/>
                <w:lang w:val="es-HN"/>
              </w:rPr>
            </w:pPr>
            <w:r w:rsidRPr="0066432C">
              <w:rPr>
                <w:rFonts w:asciiTheme="minorHAnsi" w:hAnsiTheme="minorHAnsi" w:cs="Arial"/>
                <w:sz w:val="22"/>
                <w:szCs w:val="22"/>
                <w:lang w:val="es-HN"/>
              </w:rPr>
              <w:t>ml</w:t>
            </w:r>
          </w:p>
        </w:tc>
        <w:tc>
          <w:tcPr>
            <w:tcW w:w="2880" w:type="dxa"/>
            <w:tcBorders>
              <w:top w:val="nil"/>
              <w:left w:val="nil"/>
              <w:bottom w:val="single" w:sz="4" w:space="0" w:color="auto"/>
              <w:right w:val="single" w:sz="4" w:space="0" w:color="auto"/>
            </w:tcBorders>
            <w:shd w:val="clear" w:color="auto" w:fill="FFFFFF"/>
            <w:noWrap/>
            <w:vAlign w:val="bottom"/>
          </w:tcPr>
          <w:p w:rsidR="0066432C" w:rsidRPr="0066432C" w:rsidRDefault="0066432C" w:rsidP="0066432C">
            <w:pPr>
              <w:shd w:val="clear" w:color="auto" w:fill="FFFFFF"/>
              <w:spacing w:line="360" w:lineRule="auto"/>
              <w:jc w:val="both"/>
              <w:rPr>
                <w:rFonts w:asciiTheme="minorHAnsi" w:hAnsiTheme="minorHAnsi" w:cs="Arial"/>
                <w:sz w:val="22"/>
                <w:szCs w:val="22"/>
              </w:rPr>
            </w:pPr>
            <w:r w:rsidRPr="0066432C">
              <w:rPr>
                <w:rFonts w:asciiTheme="minorHAnsi" w:hAnsiTheme="minorHAnsi" w:cs="Arial"/>
                <w:sz w:val="22"/>
                <w:szCs w:val="22"/>
              </w:rPr>
              <w:t xml:space="preserve">   336.29 </w:t>
            </w:r>
          </w:p>
        </w:tc>
      </w:tr>
      <w:tr w:rsidR="0066432C" w:rsidRPr="0066432C" w:rsidTr="00E202C5">
        <w:trPr>
          <w:trHeight w:val="255"/>
        </w:trPr>
        <w:tc>
          <w:tcPr>
            <w:tcW w:w="2880" w:type="dxa"/>
            <w:tcBorders>
              <w:top w:val="nil"/>
              <w:left w:val="single" w:sz="4" w:space="0" w:color="auto"/>
              <w:bottom w:val="single" w:sz="4" w:space="0" w:color="auto"/>
              <w:right w:val="single" w:sz="4" w:space="0" w:color="auto"/>
            </w:tcBorders>
            <w:shd w:val="clear" w:color="auto" w:fill="FFFFFF"/>
            <w:noWrap/>
            <w:vAlign w:val="bottom"/>
          </w:tcPr>
          <w:p w:rsidR="0066432C" w:rsidRPr="0066432C" w:rsidRDefault="0066432C" w:rsidP="0066432C">
            <w:pPr>
              <w:shd w:val="clear" w:color="auto" w:fill="FFFFFF"/>
              <w:spacing w:line="360" w:lineRule="auto"/>
              <w:jc w:val="both"/>
              <w:rPr>
                <w:rFonts w:asciiTheme="minorHAnsi" w:hAnsiTheme="minorHAnsi" w:cs="Arial"/>
                <w:sz w:val="22"/>
                <w:szCs w:val="22"/>
                <w:lang w:val="es-HN"/>
              </w:rPr>
            </w:pPr>
            <w:r w:rsidRPr="0066432C">
              <w:rPr>
                <w:rFonts w:asciiTheme="minorHAnsi" w:hAnsiTheme="minorHAnsi" w:cs="Arial"/>
                <w:sz w:val="22"/>
                <w:szCs w:val="22"/>
                <w:lang w:val="es-HN"/>
              </w:rPr>
              <w:t>PVC RD 26 1½"Ø</w:t>
            </w:r>
          </w:p>
        </w:tc>
        <w:tc>
          <w:tcPr>
            <w:tcW w:w="1800" w:type="dxa"/>
            <w:tcBorders>
              <w:top w:val="nil"/>
              <w:left w:val="nil"/>
              <w:bottom w:val="single" w:sz="4" w:space="0" w:color="auto"/>
              <w:right w:val="single" w:sz="4" w:space="0" w:color="auto"/>
            </w:tcBorders>
            <w:shd w:val="clear" w:color="auto" w:fill="FFFFFF"/>
            <w:noWrap/>
            <w:vAlign w:val="bottom"/>
          </w:tcPr>
          <w:p w:rsidR="0066432C" w:rsidRPr="0066432C" w:rsidRDefault="0066432C" w:rsidP="0066432C">
            <w:pPr>
              <w:shd w:val="clear" w:color="auto" w:fill="FFFFFF"/>
              <w:spacing w:line="360" w:lineRule="auto"/>
              <w:jc w:val="both"/>
              <w:rPr>
                <w:rFonts w:asciiTheme="minorHAnsi" w:hAnsiTheme="minorHAnsi" w:cs="Arial"/>
                <w:sz w:val="22"/>
                <w:szCs w:val="22"/>
                <w:lang w:val="es-HN"/>
              </w:rPr>
            </w:pPr>
            <w:r w:rsidRPr="0066432C">
              <w:rPr>
                <w:rFonts w:asciiTheme="minorHAnsi" w:hAnsiTheme="minorHAnsi" w:cs="Arial"/>
                <w:sz w:val="22"/>
                <w:szCs w:val="22"/>
                <w:lang w:val="es-HN"/>
              </w:rPr>
              <w:t>ml</w:t>
            </w:r>
          </w:p>
        </w:tc>
        <w:tc>
          <w:tcPr>
            <w:tcW w:w="2880" w:type="dxa"/>
            <w:tcBorders>
              <w:top w:val="nil"/>
              <w:left w:val="nil"/>
              <w:bottom w:val="single" w:sz="4" w:space="0" w:color="auto"/>
              <w:right w:val="single" w:sz="4" w:space="0" w:color="auto"/>
            </w:tcBorders>
            <w:shd w:val="clear" w:color="auto" w:fill="FFFFFF"/>
            <w:noWrap/>
            <w:vAlign w:val="bottom"/>
          </w:tcPr>
          <w:p w:rsidR="0066432C" w:rsidRPr="0066432C" w:rsidRDefault="0066432C" w:rsidP="0066432C">
            <w:pPr>
              <w:shd w:val="clear" w:color="auto" w:fill="FFFFFF"/>
              <w:spacing w:line="360" w:lineRule="auto"/>
              <w:jc w:val="both"/>
              <w:rPr>
                <w:rFonts w:asciiTheme="minorHAnsi" w:hAnsiTheme="minorHAnsi" w:cs="Arial"/>
                <w:sz w:val="22"/>
                <w:szCs w:val="22"/>
              </w:rPr>
            </w:pPr>
            <w:r w:rsidRPr="0066432C">
              <w:rPr>
                <w:rFonts w:asciiTheme="minorHAnsi" w:hAnsiTheme="minorHAnsi" w:cs="Arial"/>
                <w:sz w:val="22"/>
                <w:szCs w:val="22"/>
              </w:rPr>
              <w:t xml:space="preserve">  1988.84 </w:t>
            </w:r>
          </w:p>
        </w:tc>
      </w:tr>
      <w:tr w:rsidR="0066432C" w:rsidRPr="0066432C" w:rsidTr="00E202C5">
        <w:trPr>
          <w:trHeight w:val="255"/>
        </w:trPr>
        <w:tc>
          <w:tcPr>
            <w:tcW w:w="2880" w:type="dxa"/>
            <w:tcBorders>
              <w:top w:val="nil"/>
              <w:left w:val="single" w:sz="4" w:space="0" w:color="auto"/>
              <w:bottom w:val="single" w:sz="4" w:space="0" w:color="auto"/>
              <w:right w:val="single" w:sz="4" w:space="0" w:color="auto"/>
            </w:tcBorders>
            <w:shd w:val="clear" w:color="auto" w:fill="FFFFFF"/>
            <w:noWrap/>
            <w:vAlign w:val="bottom"/>
          </w:tcPr>
          <w:p w:rsidR="0066432C" w:rsidRPr="0066432C" w:rsidRDefault="0066432C" w:rsidP="0066432C">
            <w:pPr>
              <w:shd w:val="clear" w:color="auto" w:fill="FFFFFF"/>
              <w:spacing w:line="360" w:lineRule="auto"/>
              <w:jc w:val="both"/>
              <w:rPr>
                <w:rFonts w:asciiTheme="minorHAnsi" w:hAnsiTheme="minorHAnsi" w:cs="Arial"/>
                <w:sz w:val="22"/>
                <w:szCs w:val="22"/>
                <w:lang w:val="es-HN"/>
              </w:rPr>
            </w:pPr>
            <w:r w:rsidRPr="0066432C">
              <w:rPr>
                <w:rFonts w:asciiTheme="minorHAnsi" w:hAnsiTheme="minorHAnsi" w:cs="Arial"/>
                <w:sz w:val="22"/>
                <w:szCs w:val="22"/>
                <w:lang w:val="es-HN"/>
              </w:rPr>
              <w:t>PVC RD 26 1"Ø</w:t>
            </w:r>
          </w:p>
        </w:tc>
        <w:tc>
          <w:tcPr>
            <w:tcW w:w="1800" w:type="dxa"/>
            <w:tcBorders>
              <w:top w:val="nil"/>
              <w:left w:val="nil"/>
              <w:bottom w:val="single" w:sz="4" w:space="0" w:color="auto"/>
              <w:right w:val="single" w:sz="4" w:space="0" w:color="auto"/>
            </w:tcBorders>
            <w:shd w:val="clear" w:color="auto" w:fill="FFFFFF"/>
            <w:noWrap/>
            <w:vAlign w:val="bottom"/>
          </w:tcPr>
          <w:p w:rsidR="0066432C" w:rsidRPr="0066432C" w:rsidRDefault="0066432C" w:rsidP="0066432C">
            <w:pPr>
              <w:shd w:val="clear" w:color="auto" w:fill="FFFFFF"/>
              <w:spacing w:line="360" w:lineRule="auto"/>
              <w:jc w:val="both"/>
              <w:rPr>
                <w:rFonts w:asciiTheme="minorHAnsi" w:hAnsiTheme="minorHAnsi" w:cs="Arial"/>
                <w:sz w:val="22"/>
                <w:szCs w:val="22"/>
                <w:lang w:val="es-HN"/>
              </w:rPr>
            </w:pPr>
            <w:r w:rsidRPr="0066432C">
              <w:rPr>
                <w:rFonts w:asciiTheme="minorHAnsi" w:hAnsiTheme="minorHAnsi" w:cs="Arial"/>
                <w:sz w:val="22"/>
                <w:szCs w:val="22"/>
                <w:lang w:val="es-HN"/>
              </w:rPr>
              <w:t>ml</w:t>
            </w:r>
          </w:p>
        </w:tc>
        <w:tc>
          <w:tcPr>
            <w:tcW w:w="2880" w:type="dxa"/>
            <w:tcBorders>
              <w:top w:val="nil"/>
              <w:left w:val="nil"/>
              <w:bottom w:val="single" w:sz="4" w:space="0" w:color="auto"/>
              <w:right w:val="single" w:sz="4" w:space="0" w:color="auto"/>
            </w:tcBorders>
            <w:shd w:val="clear" w:color="auto" w:fill="FFFFFF"/>
            <w:noWrap/>
            <w:vAlign w:val="bottom"/>
          </w:tcPr>
          <w:p w:rsidR="0066432C" w:rsidRPr="0066432C" w:rsidRDefault="0066432C" w:rsidP="0066432C">
            <w:pPr>
              <w:shd w:val="clear" w:color="auto" w:fill="FFFFFF"/>
              <w:spacing w:line="360" w:lineRule="auto"/>
              <w:jc w:val="both"/>
              <w:rPr>
                <w:rFonts w:asciiTheme="minorHAnsi" w:hAnsiTheme="minorHAnsi" w:cs="Arial"/>
                <w:sz w:val="22"/>
                <w:szCs w:val="22"/>
              </w:rPr>
            </w:pPr>
            <w:r w:rsidRPr="0066432C">
              <w:rPr>
                <w:rFonts w:asciiTheme="minorHAnsi" w:hAnsiTheme="minorHAnsi" w:cs="Arial"/>
                <w:sz w:val="22"/>
                <w:szCs w:val="22"/>
              </w:rPr>
              <w:t xml:space="preserve">  4,147.98 </w:t>
            </w:r>
          </w:p>
        </w:tc>
      </w:tr>
      <w:tr w:rsidR="0066432C" w:rsidRPr="0066432C" w:rsidTr="00E202C5">
        <w:trPr>
          <w:trHeight w:val="255"/>
        </w:trPr>
        <w:tc>
          <w:tcPr>
            <w:tcW w:w="2880" w:type="dxa"/>
            <w:tcBorders>
              <w:top w:val="nil"/>
              <w:left w:val="single" w:sz="4" w:space="0" w:color="auto"/>
              <w:bottom w:val="single" w:sz="4" w:space="0" w:color="auto"/>
              <w:right w:val="single" w:sz="4" w:space="0" w:color="auto"/>
            </w:tcBorders>
            <w:shd w:val="clear" w:color="auto" w:fill="FFFFFF"/>
            <w:noWrap/>
            <w:vAlign w:val="bottom"/>
          </w:tcPr>
          <w:p w:rsidR="0066432C" w:rsidRPr="0066432C" w:rsidRDefault="0066432C" w:rsidP="0066432C">
            <w:pPr>
              <w:shd w:val="clear" w:color="auto" w:fill="FFFFFF"/>
              <w:spacing w:line="360" w:lineRule="auto"/>
              <w:jc w:val="both"/>
              <w:rPr>
                <w:rFonts w:asciiTheme="minorHAnsi" w:hAnsiTheme="minorHAnsi" w:cs="Arial"/>
                <w:b/>
                <w:sz w:val="22"/>
                <w:szCs w:val="22"/>
                <w:lang w:val="es-HN"/>
              </w:rPr>
            </w:pPr>
            <w:r w:rsidRPr="0066432C">
              <w:rPr>
                <w:rFonts w:asciiTheme="minorHAnsi" w:hAnsiTheme="minorHAnsi" w:cs="Arial"/>
                <w:b/>
                <w:sz w:val="22"/>
                <w:szCs w:val="22"/>
                <w:lang w:val="es-HN"/>
              </w:rPr>
              <w:t>TOTAL </w:t>
            </w:r>
          </w:p>
        </w:tc>
        <w:tc>
          <w:tcPr>
            <w:tcW w:w="1800" w:type="dxa"/>
            <w:tcBorders>
              <w:top w:val="nil"/>
              <w:left w:val="nil"/>
              <w:bottom w:val="single" w:sz="4" w:space="0" w:color="auto"/>
              <w:right w:val="single" w:sz="4" w:space="0" w:color="auto"/>
            </w:tcBorders>
            <w:shd w:val="clear" w:color="auto" w:fill="FFFFFF"/>
            <w:noWrap/>
            <w:vAlign w:val="bottom"/>
          </w:tcPr>
          <w:p w:rsidR="0066432C" w:rsidRPr="0066432C" w:rsidRDefault="0066432C" w:rsidP="0066432C">
            <w:pPr>
              <w:shd w:val="clear" w:color="auto" w:fill="FFFFFF"/>
              <w:spacing w:line="360" w:lineRule="auto"/>
              <w:jc w:val="both"/>
              <w:rPr>
                <w:rFonts w:asciiTheme="minorHAnsi" w:hAnsiTheme="minorHAnsi" w:cs="Arial"/>
                <w:b/>
                <w:sz w:val="22"/>
                <w:szCs w:val="22"/>
                <w:lang w:val="es-HN"/>
              </w:rPr>
            </w:pPr>
            <w:r w:rsidRPr="0066432C">
              <w:rPr>
                <w:rFonts w:asciiTheme="minorHAnsi" w:hAnsiTheme="minorHAnsi" w:cs="Arial"/>
                <w:b/>
                <w:sz w:val="22"/>
                <w:szCs w:val="22"/>
                <w:lang w:val="es-HN"/>
              </w:rPr>
              <w:t>ml</w:t>
            </w:r>
          </w:p>
        </w:tc>
        <w:tc>
          <w:tcPr>
            <w:tcW w:w="2880" w:type="dxa"/>
            <w:tcBorders>
              <w:top w:val="nil"/>
              <w:left w:val="nil"/>
              <w:bottom w:val="single" w:sz="4" w:space="0" w:color="auto"/>
              <w:right w:val="single" w:sz="4" w:space="0" w:color="auto"/>
            </w:tcBorders>
            <w:shd w:val="clear" w:color="auto" w:fill="FFFFFF"/>
            <w:noWrap/>
            <w:vAlign w:val="bottom"/>
          </w:tcPr>
          <w:p w:rsidR="0066432C" w:rsidRPr="0066432C" w:rsidRDefault="0066432C" w:rsidP="0066432C">
            <w:pPr>
              <w:shd w:val="clear" w:color="auto" w:fill="FFFFFF"/>
              <w:spacing w:line="360" w:lineRule="auto"/>
              <w:jc w:val="both"/>
              <w:rPr>
                <w:rFonts w:asciiTheme="minorHAnsi" w:hAnsiTheme="minorHAnsi" w:cs="Arial"/>
                <w:b/>
                <w:sz w:val="22"/>
                <w:szCs w:val="22"/>
              </w:rPr>
            </w:pPr>
            <w:r w:rsidRPr="0066432C">
              <w:rPr>
                <w:rFonts w:asciiTheme="minorHAnsi" w:hAnsiTheme="minorHAnsi" w:cs="Arial"/>
                <w:b/>
                <w:sz w:val="22"/>
                <w:szCs w:val="22"/>
              </w:rPr>
              <w:t xml:space="preserve">   6,485.11</w:t>
            </w:r>
          </w:p>
        </w:tc>
      </w:tr>
    </w:tbl>
    <w:p w:rsidR="0066432C" w:rsidRDefault="0066432C" w:rsidP="0066432C">
      <w:pPr>
        <w:shd w:val="clear" w:color="auto" w:fill="FFFFFF"/>
        <w:spacing w:line="360" w:lineRule="auto"/>
        <w:jc w:val="both"/>
        <w:rPr>
          <w:rFonts w:asciiTheme="minorHAnsi" w:hAnsiTheme="minorHAnsi" w:cs="Arial"/>
          <w:sz w:val="22"/>
          <w:szCs w:val="22"/>
          <w:lang w:val="es-MX"/>
        </w:rPr>
      </w:pPr>
    </w:p>
    <w:p w:rsidR="0066432C" w:rsidRPr="0066432C" w:rsidRDefault="0066432C" w:rsidP="0066432C">
      <w:p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sz w:val="22"/>
          <w:szCs w:val="22"/>
          <w:lang w:val="es-MX"/>
        </w:rPr>
        <w:t xml:space="preserve">Se aclara que la longitud total de </w:t>
      </w:r>
      <w:proofErr w:type="spellStart"/>
      <w:r w:rsidRPr="0066432C">
        <w:rPr>
          <w:rFonts w:asciiTheme="minorHAnsi" w:hAnsiTheme="minorHAnsi" w:cs="Arial"/>
          <w:sz w:val="22"/>
          <w:szCs w:val="22"/>
          <w:lang w:val="es-MX"/>
        </w:rPr>
        <w:t>zanjos</w:t>
      </w:r>
      <w:proofErr w:type="spellEnd"/>
      <w:r w:rsidRPr="0066432C">
        <w:rPr>
          <w:rFonts w:asciiTheme="minorHAnsi" w:hAnsiTheme="minorHAnsi" w:cs="Arial"/>
          <w:sz w:val="22"/>
          <w:szCs w:val="22"/>
          <w:lang w:val="es-MX"/>
        </w:rPr>
        <w:t xml:space="preserve"> es inferior a la total de tubería, porque hay dos tramos con doble tubería del PI 14 al PI 17 sobre la línea de conducción que es de PVC 1½"Ø otra de PVC 1”Ø y el otro entre el tanque </w:t>
      </w:r>
      <w:proofErr w:type="spellStart"/>
      <w:r w:rsidRPr="0066432C">
        <w:rPr>
          <w:rFonts w:asciiTheme="minorHAnsi" w:hAnsiTheme="minorHAnsi" w:cs="Arial"/>
          <w:sz w:val="22"/>
          <w:szCs w:val="22"/>
          <w:lang w:val="es-MX"/>
        </w:rPr>
        <w:t>rompecarga</w:t>
      </w:r>
      <w:proofErr w:type="spellEnd"/>
      <w:r w:rsidRPr="0066432C">
        <w:rPr>
          <w:rFonts w:asciiTheme="minorHAnsi" w:hAnsiTheme="minorHAnsi" w:cs="Arial"/>
          <w:sz w:val="22"/>
          <w:szCs w:val="22"/>
          <w:lang w:val="es-MX"/>
        </w:rPr>
        <w:t xml:space="preserve"> 2 y el PI 33, en este tramo por el contrario, la de PVC 1”Ø va debajo de la de PVC 1½"Ø</w:t>
      </w:r>
    </w:p>
    <w:p w:rsidR="0066432C" w:rsidRPr="0066432C" w:rsidRDefault="0066432C" w:rsidP="0066432C">
      <w:pPr>
        <w:numPr>
          <w:ilvl w:val="0"/>
          <w:numId w:val="4"/>
        </w:num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sz w:val="22"/>
          <w:szCs w:val="22"/>
          <w:lang w:val="es-MX"/>
        </w:rPr>
        <w:t xml:space="preserve"> Método de cálculo: red abierta, con la fórmula de </w:t>
      </w:r>
      <w:proofErr w:type="spellStart"/>
      <w:r w:rsidRPr="0066432C">
        <w:rPr>
          <w:rFonts w:asciiTheme="minorHAnsi" w:hAnsiTheme="minorHAnsi" w:cs="Arial"/>
          <w:sz w:val="22"/>
          <w:szCs w:val="22"/>
          <w:lang w:val="es-MX"/>
        </w:rPr>
        <w:t>Hazen</w:t>
      </w:r>
      <w:proofErr w:type="spellEnd"/>
      <w:r w:rsidRPr="0066432C">
        <w:rPr>
          <w:rFonts w:asciiTheme="minorHAnsi" w:hAnsiTheme="minorHAnsi" w:cs="Arial"/>
          <w:sz w:val="22"/>
          <w:szCs w:val="22"/>
          <w:lang w:val="es-MX"/>
        </w:rPr>
        <w:t xml:space="preserve"> y Williams</w:t>
      </w:r>
    </w:p>
    <w:p w:rsidR="0066432C" w:rsidRPr="0066432C" w:rsidRDefault="0066432C" w:rsidP="0066432C">
      <w:pPr>
        <w:numPr>
          <w:ilvl w:val="0"/>
          <w:numId w:val="4"/>
        </w:num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sz w:val="22"/>
          <w:szCs w:val="22"/>
          <w:lang w:val="es-MX"/>
        </w:rPr>
        <w:t xml:space="preserve">A efecto de cumplir con la norma de diseño referente a las presiones en la red se construirán siete (7) tanques </w:t>
      </w:r>
      <w:proofErr w:type="spellStart"/>
      <w:r w:rsidRPr="0066432C">
        <w:rPr>
          <w:rFonts w:asciiTheme="minorHAnsi" w:hAnsiTheme="minorHAnsi" w:cs="Arial"/>
          <w:sz w:val="22"/>
          <w:szCs w:val="22"/>
          <w:lang w:val="es-MX"/>
        </w:rPr>
        <w:t>rompecarga</w:t>
      </w:r>
      <w:proofErr w:type="spellEnd"/>
      <w:r w:rsidRPr="0066432C">
        <w:rPr>
          <w:rFonts w:asciiTheme="minorHAnsi" w:hAnsiTheme="minorHAnsi" w:cs="Arial"/>
          <w:sz w:val="22"/>
          <w:szCs w:val="22"/>
          <w:lang w:val="es-MX"/>
        </w:rPr>
        <w:t xml:space="preserve"> y al igual que en el tanque de distribución se  prevé la construcción de un pequeño cabezal y canal por cada TRC alejado 6.00 metros del tanque que protegerá el suelo y el mismo TRC de la socavación por el derrame de las aguas de rebose (accidentalmente) y limpieza del tanque.</w:t>
      </w:r>
    </w:p>
    <w:p w:rsidR="0066432C" w:rsidRPr="0066432C" w:rsidRDefault="0066432C" w:rsidP="0066432C">
      <w:pPr>
        <w:numPr>
          <w:ilvl w:val="0"/>
          <w:numId w:val="4"/>
        </w:num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sz w:val="22"/>
          <w:szCs w:val="22"/>
          <w:lang w:val="es-MX"/>
        </w:rPr>
        <w:t>Existen varios cruces de quebradas en línea de conducción y red de distribución, los cuales están constituidos por tubería HG Liviana ancladas en columnas de concreto y cimentadas con sus respectivas zapatas en el cruce de la quebrada Camalotales se construirá un paso aéreo con tubo HG para el ramal de 1”Ø  X 12.00 metros de longitud.</w:t>
      </w:r>
    </w:p>
    <w:p w:rsidR="0066432C" w:rsidRPr="0066432C" w:rsidRDefault="0066432C" w:rsidP="0066432C">
      <w:pPr>
        <w:numPr>
          <w:ilvl w:val="0"/>
          <w:numId w:val="4"/>
        </w:numPr>
        <w:shd w:val="clear" w:color="auto" w:fill="FFFFFF"/>
        <w:spacing w:line="360" w:lineRule="auto"/>
        <w:jc w:val="both"/>
        <w:rPr>
          <w:rFonts w:asciiTheme="minorHAnsi" w:hAnsiTheme="minorHAnsi" w:cs="Arial"/>
          <w:i/>
          <w:iCs/>
          <w:sz w:val="22"/>
          <w:szCs w:val="22"/>
          <w:lang w:val="es-MX"/>
        </w:rPr>
      </w:pPr>
      <w:r w:rsidRPr="0066432C">
        <w:rPr>
          <w:rFonts w:asciiTheme="minorHAnsi" w:hAnsiTheme="minorHAnsi" w:cs="Arial"/>
          <w:sz w:val="22"/>
          <w:szCs w:val="22"/>
          <w:lang w:val="es-MX"/>
        </w:rPr>
        <w:lastRenderedPageBreak/>
        <w:t xml:space="preserve">Obras accesorias: siete tanques </w:t>
      </w:r>
      <w:proofErr w:type="spellStart"/>
      <w:r w:rsidRPr="0066432C">
        <w:rPr>
          <w:rFonts w:asciiTheme="minorHAnsi" w:hAnsiTheme="minorHAnsi" w:cs="Arial"/>
          <w:sz w:val="22"/>
          <w:szCs w:val="22"/>
          <w:lang w:val="es-MX"/>
        </w:rPr>
        <w:t>rompecarga</w:t>
      </w:r>
      <w:proofErr w:type="spellEnd"/>
      <w:r w:rsidRPr="0066432C">
        <w:rPr>
          <w:rFonts w:asciiTheme="minorHAnsi" w:hAnsiTheme="minorHAnsi" w:cs="Arial"/>
          <w:sz w:val="22"/>
          <w:szCs w:val="22"/>
          <w:lang w:val="es-MX"/>
        </w:rPr>
        <w:t xml:space="preserve"> tipo I, ubicados estratégicamente para que el agua llegue a todas las viviendas  sin disminuir o exceder los límites de presión de acuerdo con las normas.</w:t>
      </w:r>
    </w:p>
    <w:p w:rsidR="0066432C" w:rsidRPr="0066432C" w:rsidRDefault="0066432C" w:rsidP="0066432C">
      <w:pPr>
        <w:numPr>
          <w:ilvl w:val="0"/>
          <w:numId w:val="4"/>
        </w:numPr>
        <w:shd w:val="clear" w:color="auto" w:fill="FFFFFF"/>
        <w:spacing w:line="360" w:lineRule="auto"/>
        <w:jc w:val="both"/>
        <w:rPr>
          <w:rFonts w:asciiTheme="minorHAnsi" w:hAnsiTheme="minorHAnsi" w:cs="Arial"/>
          <w:i/>
          <w:iCs/>
          <w:sz w:val="22"/>
          <w:szCs w:val="22"/>
          <w:lang w:val="es-MX"/>
        </w:rPr>
      </w:pPr>
      <w:r w:rsidRPr="0066432C">
        <w:rPr>
          <w:rFonts w:asciiTheme="minorHAnsi" w:hAnsiTheme="minorHAnsi" w:cs="Arial"/>
          <w:sz w:val="22"/>
          <w:szCs w:val="22"/>
          <w:lang w:val="es-MX"/>
        </w:rPr>
        <w:t>Instalación de  tres válvulas de limpieza, en puntos bajos de la red para purgar sedimentos acumulados.</w:t>
      </w:r>
    </w:p>
    <w:p w:rsidR="0066432C" w:rsidRPr="0066432C" w:rsidRDefault="0066432C" w:rsidP="0066432C">
      <w:pPr>
        <w:numPr>
          <w:ilvl w:val="0"/>
          <w:numId w:val="4"/>
        </w:numPr>
        <w:shd w:val="clear" w:color="auto" w:fill="FFFFFF"/>
        <w:spacing w:line="360" w:lineRule="auto"/>
        <w:jc w:val="both"/>
        <w:rPr>
          <w:rFonts w:asciiTheme="minorHAnsi" w:hAnsiTheme="minorHAnsi" w:cs="Arial"/>
          <w:i/>
          <w:iCs/>
          <w:sz w:val="22"/>
          <w:szCs w:val="22"/>
          <w:lang w:val="es-MX"/>
        </w:rPr>
      </w:pPr>
      <w:r w:rsidRPr="0066432C">
        <w:rPr>
          <w:rFonts w:asciiTheme="minorHAnsi" w:hAnsiTheme="minorHAnsi" w:cs="Arial"/>
          <w:sz w:val="22"/>
          <w:szCs w:val="22"/>
          <w:lang w:val="es-MX"/>
        </w:rPr>
        <w:t xml:space="preserve">De la estación 26+42.15 a la 33 hay doble tubería por el mismo zanjo, en vista de los niveles del ramal hacia la aldea El Tanque no permiten las presiones correctas si la conexión no se hace desde el tanque </w:t>
      </w:r>
      <w:proofErr w:type="spellStart"/>
      <w:r w:rsidRPr="0066432C">
        <w:rPr>
          <w:rFonts w:asciiTheme="minorHAnsi" w:hAnsiTheme="minorHAnsi" w:cs="Arial"/>
          <w:sz w:val="22"/>
          <w:szCs w:val="22"/>
          <w:lang w:val="es-MX"/>
        </w:rPr>
        <w:t>rompecarga</w:t>
      </w:r>
      <w:proofErr w:type="spellEnd"/>
      <w:r w:rsidRPr="0066432C">
        <w:rPr>
          <w:rFonts w:asciiTheme="minorHAnsi" w:hAnsiTheme="minorHAnsi" w:cs="Arial"/>
          <w:sz w:val="22"/>
          <w:szCs w:val="22"/>
          <w:lang w:val="es-MX"/>
        </w:rPr>
        <w:t xml:space="preserve"> II.</w:t>
      </w:r>
    </w:p>
    <w:p w:rsidR="0066432C" w:rsidRPr="0066432C" w:rsidRDefault="0066432C" w:rsidP="0066432C">
      <w:pPr>
        <w:shd w:val="clear" w:color="auto" w:fill="FFFFFF"/>
        <w:spacing w:line="360" w:lineRule="auto"/>
        <w:jc w:val="both"/>
        <w:rPr>
          <w:rFonts w:asciiTheme="minorHAnsi" w:hAnsiTheme="minorHAnsi" w:cs="Arial"/>
          <w:sz w:val="22"/>
          <w:szCs w:val="22"/>
          <w:lang w:val="es-MX"/>
        </w:rPr>
      </w:pPr>
    </w:p>
    <w:p w:rsidR="0066432C" w:rsidRPr="0066432C" w:rsidRDefault="0066432C" w:rsidP="0066432C">
      <w:pPr>
        <w:shd w:val="clear" w:color="auto" w:fill="FFFFFF"/>
        <w:spacing w:line="360" w:lineRule="auto"/>
        <w:jc w:val="both"/>
        <w:rPr>
          <w:rFonts w:asciiTheme="minorHAnsi" w:hAnsiTheme="minorHAnsi" w:cs="Arial"/>
          <w:i/>
          <w:iCs/>
          <w:sz w:val="22"/>
          <w:szCs w:val="22"/>
          <w:lang w:val="es-MX"/>
        </w:rPr>
      </w:pPr>
      <w:r w:rsidRPr="0066432C">
        <w:rPr>
          <w:rFonts w:asciiTheme="minorHAnsi" w:hAnsiTheme="minorHAnsi" w:cs="Arial"/>
          <w:sz w:val="22"/>
          <w:szCs w:val="22"/>
          <w:lang w:val="es-MX"/>
        </w:rPr>
        <w:t xml:space="preserve">  </w:t>
      </w:r>
      <w:r w:rsidRPr="0066432C">
        <w:rPr>
          <w:rFonts w:asciiTheme="minorHAnsi" w:hAnsiTheme="minorHAnsi" w:cs="Arial"/>
          <w:i/>
          <w:iCs/>
          <w:sz w:val="22"/>
          <w:szCs w:val="22"/>
          <w:lang w:val="es-MX"/>
        </w:rPr>
        <w:t>Conexiones Domiciliarias</w:t>
      </w:r>
    </w:p>
    <w:p w:rsidR="0066432C" w:rsidRPr="0066432C" w:rsidRDefault="0066432C" w:rsidP="0066432C">
      <w:pPr>
        <w:numPr>
          <w:ilvl w:val="0"/>
          <w:numId w:val="4"/>
        </w:num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sz w:val="22"/>
          <w:szCs w:val="22"/>
          <w:lang w:val="es-MX"/>
        </w:rPr>
        <w:t xml:space="preserve">Número de conexiones =  53 para todas las casas y 3 para Instituciones (Iglesia, </w:t>
      </w:r>
      <w:proofErr w:type="spellStart"/>
      <w:r w:rsidRPr="0066432C">
        <w:rPr>
          <w:rFonts w:asciiTheme="minorHAnsi" w:hAnsiTheme="minorHAnsi" w:cs="Arial"/>
          <w:sz w:val="22"/>
          <w:szCs w:val="22"/>
          <w:lang w:val="es-MX"/>
        </w:rPr>
        <w:t>Kinder</w:t>
      </w:r>
      <w:proofErr w:type="spellEnd"/>
      <w:r w:rsidRPr="0066432C">
        <w:rPr>
          <w:rFonts w:asciiTheme="minorHAnsi" w:hAnsiTheme="minorHAnsi" w:cs="Arial"/>
          <w:sz w:val="22"/>
          <w:szCs w:val="22"/>
          <w:lang w:val="es-MX"/>
        </w:rPr>
        <w:t xml:space="preserve"> y Escuela)  </w:t>
      </w:r>
    </w:p>
    <w:p w:rsidR="0066432C" w:rsidRPr="0066432C" w:rsidRDefault="0066432C" w:rsidP="0066432C">
      <w:pPr>
        <w:numPr>
          <w:ilvl w:val="0"/>
          <w:numId w:val="4"/>
        </w:num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bCs/>
          <w:sz w:val="22"/>
          <w:szCs w:val="22"/>
          <w:lang w:val="es-MX"/>
        </w:rPr>
        <w:t>Como una medida de mitigación ambiental y bajo la responsabilidad de cada beneficiario, a cada conexión domiciliaria  se le deberá construir un resumidero que por un lado, evitará el escurrimiento del agua por el terreno y por otro lado se controla la proliferación de mosquitos transmisores de enfermedades tropicales.</w:t>
      </w:r>
    </w:p>
    <w:p w:rsidR="0066432C" w:rsidRPr="0066432C" w:rsidRDefault="0066432C" w:rsidP="0066432C">
      <w:pPr>
        <w:numPr>
          <w:ilvl w:val="0"/>
          <w:numId w:val="3"/>
        </w:num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b/>
          <w:bCs/>
          <w:sz w:val="22"/>
          <w:szCs w:val="22"/>
          <w:lang w:val="es-MX"/>
        </w:rPr>
        <w:t>Saneamiento</w:t>
      </w:r>
    </w:p>
    <w:p w:rsidR="0066432C" w:rsidRPr="0066432C" w:rsidRDefault="0066432C" w:rsidP="0066432C">
      <w:pPr>
        <w:numPr>
          <w:ilvl w:val="0"/>
          <w:numId w:val="4"/>
        </w:num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bCs/>
          <w:sz w:val="22"/>
          <w:szCs w:val="22"/>
          <w:lang w:val="es-MX"/>
        </w:rPr>
        <w:t xml:space="preserve">Se construirán 17 letrinas de cierre hidráulico con caseta de lámina </w:t>
      </w:r>
      <w:proofErr w:type="spellStart"/>
      <w:r w:rsidRPr="0066432C">
        <w:rPr>
          <w:rFonts w:asciiTheme="minorHAnsi" w:hAnsiTheme="minorHAnsi" w:cs="Arial"/>
          <w:bCs/>
          <w:sz w:val="22"/>
          <w:szCs w:val="22"/>
          <w:lang w:val="es-MX"/>
        </w:rPr>
        <w:t>aluminizada</w:t>
      </w:r>
      <w:proofErr w:type="spellEnd"/>
      <w:r w:rsidRPr="0066432C">
        <w:rPr>
          <w:rFonts w:asciiTheme="minorHAnsi" w:hAnsiTheme="minorHAnsi" w:cs="Arial"/>
          <w:bCs/>
          <w:sz w:val="22"/>
          <w:szCs w:val="22"/>
          <w:lang w:val="es-MX"/>
        </w:rPr>
        <w:t xml:space="preserve"> y ademadas con piedra. Así mismo se identificó una comunidad aguas arriba del sitio de presa del proyecto, Comunidad Brasil, en la cual se realizó la respectiva evaluación de saneamiento para incorporar en el presupuesto las letrinas correspondientes a esta comunidad y que no genere contaminación a la fuente superficial, por lo que se detectó una letrina a incorporar.</w:t>
      </w:r>
    </w:p>
    <w:p w:rsidR="0066432C" w:rsidRPr="0066432C" w:rsidRDefault="0066432C" w:rsidP="0066432C">
      <w:pPr>
        <w:shd w:val="clear" w:color="auto" w:fill="FFFFFF"/>
        <w:spacing w:line="360" w:lineRule="auto"/>
        <w:jc w:val="both"/>
        <w:rPr>
          <w:rFonts w:asciiTheme="minorHAnsi" w:hAnsiTheme="minorHAnsi" w:cs="Arial"/>
          <w:sz w:val="22"/>
          <w:szCs w:val="22"/>
          <w:lang w:val="es-MX"/>
        </w:rPr>
      </w:pPr>
    </w:p>
    <w:p w:rsidR="0066432C" w:rsidRPr="0066432C" w:rsidRDefault="0066432C" w:rsidP="0066432C">
      <w:pPr>
        <w:numPr>
          <w:ilvl w:val="0"/>
          <w:numId w:val="3"/>
        </w:num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b/>
          <w:bCs/>
          <w:sz w:val="22"/>
          <w:szCs w:val="22"/>
          <w:lang w:val="es-MX"/>
        </w:rPr>
        <w:t>Consideraciones Ambientales</w:t>
      </w:r>
    </w:p>
    <w:p w:rsidR="0066432C" w:rsidRPr="0066432C" w:rsidRDefault="0066432C" w:rsidP="0066432C">
      <w:pPr>
        <w:shd w:val="clear" w:color="auto" w:fill="FFFFFF"/>
        <w:spacing w:line="360" w:lineRule="auto"/>
        <w:jc w:val="both"/>
        <w:rPr>
          <w:rFonts w:asciiTheme="minorHAnsi" w:hAnsiTheme="minorHAnsi" w:cs="Arial"/>
          <w:sz w:val="22"/>
          <w:szCs w:val="22"/>
          <w:lang w:val="es-MX"/>
        </w:rPr>
      </w:pPr>
      <w:r w:rsidRPr="0066432C">
        <w:rPr>
          <w:rFonts w:asciiTheme="minorHAnsi" w:hAnsiTheme="minorHAnsi" w:cs="Arial"/>
          <w:bCs/>
          <w:sz w:val="22"/>
          <w:szCs w:val="22"/>
          <w:lang w:val="es-MX"/>
        </w:rPr>
        <w:t xml:space="preserve">Se prevé un plan de consideraciones ambientales con las respectivas medidas y obras de compensación, prevención y mitigación aparte del respectivo módulo de consideraciones ambientales a efecto de proteger los recursos de la </w:t>
      </w:r>
      <w:proofErr w:type="spellStart"/>
      <w:r w:rsidRPr="0066432C">
        <w:rPr>
          <w:rFonts w:asciiTheme="minorHAnsi" w:hAnsiTheme="minorHAnsi" w:cs="Arial"/>
          <w:bCs/>
          <w:sz w:val="22"/>
          <w:szCs w:val="22"/>
          <w:lang w:val="es-MX"/>
        </w:rPr>
        <w:t>microcuenca</w:t>
      </w:r>
      <w:proofErr w:type="spellEnd"/>
      <w:r w:rsidRPr="0066432C">
        <w:rPr>
          <w:rFonts w:asciiTheme="minorHAnsi" w:hAnsiTheme="minorHAnsi" w:cs="Arial"/>
          <w:bCs/>
          <w:sz w:val="22"/>
          <w:szCs w:val="22"/>
          <w:lang w:val="es-MX"/>
        </w:rPr>
        <w:t xml:space="preserve">, que comprende no solo el agua, también el aire, el suelo, la flora, la fauna y aspectos socioeconómicos que garanticen la </w:t>
      </w:r>
      <w:r w:rsidRPr="0066432C">
        <w:rPr>
          <w:rFonts w:asciiTheme="minorHAnsi" w:hAnsiTheme="minorHAnsi" w:cs="Arial"/>
          <w:bCs/>
          <w:sz w:val="22"/>
          <w:szCs w:val="22"/>
          <w:lang w:val="es-MX"/>
        </w:rPr>
        <w:lastRenderedPageBreak/>
        <w:t xml:space="preserve">sostenibilidad del proyecto, por su parte al ejecutor de la construcción,  le corresponde la aportación de los implementos de seguridad ocupacional y ambiental de los trabajadores y la comunidad. </w:t>
      </w:r>
      <w:r w:rsidRPr="0066432C">
        <w:rPr>
          <w:rFonts w:asciiTheme="minorHAnsi" w:hAnsiTheme="minorHAnsi" w:cs="Arial"/>
          <w:sz w:val="22"/>
          <w:szCs w:val="22"/>
          <w:lang w:val="es-MX"/>
        </w:rPr>
        <w:t>Se adjuntan cuadros que muestran los presupuestos de las obras antes apuntadas y su financiamiento que no necesariamente será cubierto en esta fase del proyecto y no le corresponde solo al PIR/FHIS, sino a, la mancomunidad, la municipalidad, la comunidad, al ejecutor y otras organizaciones.</w:t>
      </w:r>
    </w:p>
    <w:p w:rsidR="0066432C" w:rsidRDefault="0066432C" w:rsidP="00244C1C">
      <w:pPr>
        <w:spacing w:line="360" w:lineRule="auto"/>
        <w:jc w:val="both"/>
        <w:rPr>
          <w:rFonts w:asciiTheme="minorHAnsi" w:hAnsiTheme="minorHAnsi" w:cs="Arial"/>
          <w:b/>
          <w:spacing w:val="-5"/>
          <w:sz w:val="22"/>
          <w:szCs w:val="22"/>
          <w:u w:val="single"/>
          <w:lang w:val="es-HN"/>
        </w:rPr>
      </w:pPr>
    </w:p>
    <w:p w:rsidR="003503E6" w:rsidRPr="00244C1C" w:rsidRDefault="003503E6" w:rsidP="00244C1C">
      <w:pPr>
        <w:spacing w:line="360" w:lineRule="auto"/>
        <w:jc w:val="both"/>
        <w:rPr>
          <w:rFonts w:asciiTheme="minorHAnsi" w:hAnsiTheme="minorHAnsi" w:cs="Arial"/>
          <w:b/>
          <w:spacing w:val="-5"/>
          <w:sz w:val="22"/>
          <w:szCs w:val="22"/>
          <w:u w:val="single"/>
          <w:lang w:val="es-HN"/>
        </w:rPr>
      </w:pPr>
      <w:r w:rsidRPr="00244C1C">
        <w:rPr>
          <w:rFonts w:asciiTheme="minorHAnsi" w:hAnsiTheme="minorHAnsi" w:cs="Arial"/>
          <w:b/>
          <w:spacing w:val="-5"/>
          <w:sz w:val="22"/>
          <w:szCs w:val="22"/>
          <w:u w:val="single"/>
          <w:lang w:val="es-HN"/>
        </w:rPr>
        <w:t>Pregunta No.3:</w:t>
      </w:r>
    </w:p>
    <w:p w:rsidR="003503E6" w:rsidRPr="00244C1C" w:rsidRDefault="003503E6" w:rsidP="00244C1C">
      <w:pPr>
        <w:spacing w:line="360" w:lineRule="auto"/>
        <w:jc w:val="both"/>
        <w:rPr>
          <w:rFonts w:asciiTheme="minorHAnsi" w:hAnsiTheme="minorHAnsi" w:cs="Arial"/>
          <w:b/>
          <w:sz w:val="22"/>
          <w:szCs w:val="22"/>
        </w:rPr>
      </w:pPr>
    </w:p>
    <w:p w:rsidR="002961D9" w:rsidRDefault="0066432C" w:rsidP="00244C1C">
      <w:pPr>
        <w:spacing w:line="360" w:lineRule="auto"/>
        <w:jc w:val="both"/>
        <w:rPr>
          <w:rFonts w:asciiTheme="minorHAnsi" w:hAnsiTheme="minorHAnsi" w:cs="Arial"/>
          <w:i/>
          <w:color w:val="000000"/>
          <w:sz w:val="22"/>
          <w:szCs w:val="22"/>
          <w:lang w:val="es-HN" w:eastAsia="es-HN"/>
        </w:rPr>
      </w:pPr>
      <w:r w:rsidRPr="0066432C">
        <w:rPr>
          <w:rFonts w:asciiTheme="minorHAnsi" w:hAnsiTheme="minorHAnsi" w:cs="Arial"/>
          <w:i/>
          <w:color w:val="000000"/>
          <w:sz w:val="22"/>
          <w:szCs w:val="22"/>
          <w:lang w:val="es-HN" w:eastAsia="es-HN"/>
        </w:rPr>
        <w:t xml:space="preserve">3.       Cuales accesorios de aguas negras se deben considerar en el </w:t>
      </w:r>
      <w:r w:rsidR="003F33C1" w:rsidRPr="0066432C">
        <w:rPr>
          <w:rFonts w:asciiTheme="minorHAnsi" w:hAnsiTheme="minorHAnsi" w:cs="Arial"/>
          <w:i/>
          <w:color w:val="000000"/>
          <w:sz w:val="22"/>
          <w:szCs w:val="22"/>
          <w:lang w:val="es-HN" w:eastAsia="es-HN"/>
        </w:rPr>
        <w:t>módulo</w:t>
      </w:r>
      <w:r w:rsidRPr="0066432C">
        <w:rPr>
          <w:rFonts w:asciiTheme="minorHAnsi" w:hAnsiTheme="minorHAnsi" w:cs="Arial"/>
          <w:i/>
          <w:color w:val="000000"/>
          <w:sz w:val="22"/>
          <w:szCs w:val="22"/>
          <w:lang w:val="es-HN" w:eastAsia="es-HN"/>
        </w:rPr>
        <w:t xml:space="preserve"> de Letrinas de cierre hidráulico.</w:t>
      </w:r>
    </w:p>
    <w:p w:rsidR="0066432C" w:rsidRPr="003D2CCE" w:rsidRDefault="002961D9" w:rsidP="0066432C">
      <w:pPr>
        <w:shd w:val="clear" w:color="auto" w:fill="FFFFFF"/>
        <w:spacing w:line="276" w:lineRule="atLeast"/>
        <w:ind w:left="360"/>
        <w:rPr>
          <w:color w:val="000000"/>
          <w:lang w:val="es-HN"/>
        </w:rPr>
      </w:pPr>
      <w:r w:rsidRPr="00244C1C">
        <w:rPr>
          <w:rFonts w:asciiTheme="minorHAnsi" w:hAnsiTheme="minorHAnsi" w:cs="Arial"/>
          <w:b/>
          <w:color w:val="000000" w:themeColor="text1"/>
          <w:sz w:val="22"/>
          <w:szCs w:val="22"/>
        </w:rPr>
        <w:t>R/</w:t>
      </w:r>
      <w:r w:rsidR="008506E8" w:rsidRPr="00244C1C">
        <w:rPr>
          <w:rFonts w:asciiTheme="minorHAnsi" w:hAnsiTheme="minorHAnsi" w:cs="Arial"/>
          <w:b/>
          <w:color w:val="000000" w:themeColor="text1"/>
          <w:sz w:val="22"/>
          <w:szCs w:val="22"/>
        </w:rPr>
        <w:t xml:space="preserve"> </w:t>
      </w:r>
      <w:r w:rsidR="0066432C">
        <w:rPr>
          <w:rFonts w:asciiTheme="minorHAnsi" w:hAnsiTheme="minorHAnsi" w:cs="Arial"/>
          <w:b/>
          <w:color w:val="000000" w:themeColor="text1"/>
          <w:sz w:val="22"/>
          <w:szCs w:val="22"/>
        </w:rPr>
        <w:t xml:space="preserve">  </w:t>
      </w:r>
      <w:r w:rsidR="0066432C">
        <w:rPr>
          <w:rStyle w:val="xyiv6107532494"/>
          <w:rFonts w:ascii="Calibri" w:hAnsi="Calibri" w:cs="Calibri"/>
          <w:color w:val="000000"/>
          <w:lang w:val="es-HN"/>
        </w:rPr>
        <w:t>Ver plano de letrina.</w:t>
      </w:r>
    </w:p>
    <w:p w:rsidR="0066432C" w:rsidRDefault="0066432C" w:rsidP="0066432C">
      <w:pPr>
        <w:ind w:left="360"/>
        <w:rPr>
          <w:lang w:val="es-MX"/>
        </w:rPr>
      </w:pPr>
      <w:r>
        <w:rPr>
          <w:noProof/>
          <w:lang w:val="es-HN" w:eastAsia="es-HN"/>
        </w:rPr>
        <w:drawing>
          <wp:inline distT="0" distB="0" distL="0" distR="0">
            <wp:extent cx="4752975" cy="16478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975" cy="1647825"/>
                    </a:xfrm>
                    <a:prstGeom prst="rect">
                      <a:avLst/>
                    </a:prstGeom>
                    <a:noFill/>
                    <a:ln>
                      <a:noFill/>
                    </a:ln>
                  </pic:spPr>
                </pic:pic>
              </a:graphicData>
            </a:graphic>
          </wp:inline>
        </w:drawing>
      </w:r>
    </w:p>
    <w:p w:rsidR="008506E8" w:rsidRPr="00244C1C" w:rsidRDefault="008506E8" w:rsidP="00244C1C">
      <w:pPr>
        <w:pStyle w:val="yiv1938812787msonormal"/>
        <w:shd w:val="clear" w:color="auto" w:fill="FFFFFF"/>
        <w:spacing w:before="0" w:beforeAutospacing="0" w:after="0" w:afterAutospacing="0" w:line="360" w:lineRule="auto"/>
        <w:jc w:val="both"/>
        <w:rPr>
          <w:rFonts w:asciiTheme="minorHAnsi" w:hAnsiTheme="minorHAnsi" w:cs="Arial"/>
          <w:color w:val="000000"/>
          <w:sz w:val="20"/>
          <w:szCs w:val="20"/>
        </w:rPr>
      </w:pPr>
    </w:p>
    <w:p w:rsidR="003503E6" w:rsidRPr="00244C1C" w:rsidRDefault="003503E6" w:rsidP="00244C1C">
      <w:pPr>
        <w:spacing w:line="360" w:lineRule="auto"/>
        <w:jc w:val="both"/>
        <w:rPr>
          <w:rFonts w:asciiTheme="minorHAnsi" w:hAnsiTheme="minorHAnsi" w:cs="Arial"/>
          <w:b/>
          <w:spacing w:val="-5"/>
          <w:sz w:val="22"/>
          <w:szCs w:val="22"/>
          <w:u w:val="single"/>
          <w:lang w:val="es-HN"/>
        </w:rPr>
      </w:pPr>
      <w:r w:rsidRPr="00244C1C">
        <w:rPr>
          <w:rFonts w:asciiTheme="minorHAnsi" w:hAnsiTheme="minorHAnsi" w:cs="Arial"/>
          <w:b/>
          <w:spacing w:val="-5"/>
          <w:sz w:val="22"/>
          <w:szCs w:val="22"/>
          <w:u w:val="single"/>
          <w:lang w:val="es-HN"/>
        </w:rPr>
        <w:t>Pregunta No.4:</w:t>
      </w:r>
    </w:p>
    <w:p w:rsidR="003503E6" w:rsidRPr="00244C1C" w:rsidRDefault="003503E6" w:rsidP="00244C1C">
      <w:pPr>
        <w:spacing w:line="360" w:lineRule="auto"/>
        <w:jc w:val="both"/>
        <w:rPr>
          <w:rFonts w:asciiTheme="minorHAnsi" w:hAnsiTheme="minorHAnsi" w:cs="Arial"/>
          <w:sz w:val="22"/>
          <w:szCs w:val="22"/>
        </w:rPr>
      </w:pPr>
    </w:p>
    <w:p w:rsidR="00D92CEA" w:rsidRPr="00244C1C" w:rsidRDefault="0066432C" w:rsidP="00244C1C">
      <w:pPr>
        <w:shd w:val="clear" w:color="auto" w:fill="FFFFFF"/>
        <w:spacing w:line="360" w:lineRule="auto"/>
        <w:jc w:val="both"/>
        <w:rPr>
          <w:rFonts w:asciiTheme="minorHAnsi" w:hAnsiTheme="minorHAnsi" w:cs="Arial"/>
          <w:color w:val="000000"/>
          <w:sz w:val="22"/>
          <w:szCs w:val="22"/>
        </w:rPr>
      </w:pPr>
      <w:r w:rsidRPr="0066432C">
        <w:rPr>
          <w:rFonts w:asciiTheme="minorHAnsi" w:hAnsiTheme="minorHAnsi" w:cs="Arial"/>
          <w:i/>
          <w:color w:val="000000"/>
          <w:sz w:val="22"/>
          <w:szCs w:val="22"/>
        </w:rPr>
        <w:t xml:space="preserve">4.      Pueden enviar algún plano  y desglose de los accesorios  para instalar el motor sumergible en el </w:t>
      </w:r>
      <w:r w:rsidR="003F33C1" w:rsidRPr="0066432C">
        <w:rPr>
          <w:rFonts w:asciiTheme="minorHAnsi" w:hAnsiTheme="minorHAnsi" w:cs="Arial"/>
          <w:i/>
          <w:color w:val="000000"/>
          <w:sz w:val="22"/>
          <w:szCs w:val="22"/>
        </w:rPr>
        <w:t>módulo</w:t>
      </w:r>
      <w:r w:rsidRPr="0066432C">
        <w:rPr>
          <w:rFonts w:asciiTheme="minorHAnsi" w:hAnsiTheme="minorHAnsi" w:cs="Arial"/>
          <w:i/>
          <w:color w:val="000000"/>
          <w:sz w:val="22"/>
          <w:szCs w:val="22"/>
        </w:rPr>
        <w:t xml:space="preserve"> sanitario.</w:t>
      </w:r>
    </w:p>
    <w:p w:rsidR="003F33C1" w:rsidRDefault="002961D9" w:rsidP="003F33C1">
      <w:pPr>
        <w:shd w:val="clear" w:color="auto" w:fill="FFFFFF"/>
        <w:spacing w:line="360" w:lineRule="auto"/>
        <w:jc w:val="both"/>
        <w:rPr>
          <w:rFonts w:asciiTheme="minorHAnsi" w:hAnsiTheme="minorHAnsi" w:cs="Arial"/>
          <w:sz w:val="22"/>
          <w:szCs w:val="22"/>
          <w:lang w:val="es-HN"/>
        </w:rPr>
      </w:pPr>
      <w:r w:rsidRPr="00244C1C">
        <w:rPr>
          <w:rFonts w:asciiTheme="minorHAnsi" w:hAnsiTheme="minorHAnsi" w:cs="Arial"/>
          <w:b/>
          <w:sz w:val="22"/>
          <w:szCs w:val="22"/>
        </w:rPr>
        <w:t>R/</w:t>
      </w:r>
      <w:r w:rsidRPr="00244C1C">
        <w:rPr>
          <w:rFonts w:asciiTheme="minorHAnsi" w:hAnsiTheme="minorHAnsi" w:cs="Arial"/>
          <w:sz w:val="22"/>
          <w:szCs w:val="22"/>
        </w:rPr>
        <w:t xml:space="preserve"> </w:t>
      </w:r>
      <w:r w:rsidR="003F33C1">
        <w:rPr>
          <w:rFonts w:asciiTheme="minorHAnsi" w:hAnsiTheme="minorHAnsi" w:cs="Arial"/>
          <w:sz w:val="22"/>
          <w:szCs w:val="22"/>
        </w:rPr>
        <w:t xml:space="preserve"> </w:t>
      </w:r>
      <w:r w:rsidR="003F33C1" w:rsidRPr="003F33C1">
        <w:rPr>
          <w:rFonts w:asciiTheme="minorHAnsi" w:hAnsiTheme="minorHAnsi" w:cs="Arial"/>
          <w:b/>
          <w:sz w:val="22"/>
          <w:szCs w:val="22"/>
          <w:lang w:val="es-HN"/>
        </w:rPr>
        <w:t>NO</w:t>
      </w:r>
      <w:r w:rsidR="003F33C1" w:rsidRPr="003F33C1">
        <w:rPr>
          <w:rFonts w:asciiTheme="minorHAnsi" w:hAnsiTheme="minorHAnsi" w:cs="Arial"/>
          <w:sz w:val="22"/>
          <w:szCs w:val="22"/>
          <w:lang w:val="es-HN"/>
        </w:rPr>
        <w:t xml:space="preserve"> está contemplado motor sumergible en el módulo sanitario, ver plano de modulo Sanitario.</w:t>
      </w:r>
    </w:p>
    <w:p w:rsidR="003F33C1" w:rsidRDefault="003F33C1" w:rsidP="003F33C1">
      <w:pPr>
        <w:shd w:val="clear" w:color="auto" w:fill="FFFFFF"/>
        <w:spacing w:line="360" w:lineRule="auto"/>
        <w:jc w:val="both"/>
        <w:rPr>
          <w:rFonts w:asciiTheme="minorHAnsi" w:hAnsiTheme="minorHAnsi" w:cs="Arial"/>
          <w:sz w:val="22"/>
          <w:szCs w:val="22"/>
          <w:lang w:val="es-HN"/>
        </w:rPr>
      </w:pPr>
    </w:p>
    <w:p w:rsidR="003F33C1" w:rsidRDefault="003F33C1" w:rsidP="003F33C1">
      <w:pPr>
        <w:shd w:val="clear" w:color="auto" w:fill="FFFFFF"/>
        <w:spacing w:line="360" w:lineRule="auto"/>
        <w:jc w:val="both"/>
        <w:rPr>
          <w:rFonts w:asciiTheme="minorHAnsi" w:hAnsiTheme="minorHAnsi" w:cs="Arial"/>
          <w:sz w:val="22"/>
          <w:szCs w:val="22"/>
          <w:lang w:val="es-HN"/>
        </w:rPr>
      </w:pPr>
    </w:p>
    <w:p w:rsidR="003F33C1" w:rsidRDefault="003F33C1" w:rsidP="003F33C1">
      <w:pPr>
        <w:shd w:val="clear" w:color="auto" w:fill="FFFFFF"/>
        <w:spacing w:line="360" w:lineRule="auto"/>
        <w:jc w:val="both"/>
        <w:rPr>
          <w:rFonts w:asciiTheme="minorHAnsi" w:hAnsiTheme="minorHAnsi" w:cs="Arial"/>
          <w:sz w:val="22"/>
          <w:szCs w:val="22"/>
          <w:lang w:val="es-HN"/>
        </w:rPr>
      </w:pPr>
    </w:p>
    <w:p w:rsidR="003F33C1" w:rsidRDefault="003F33C1" w:rsidP="003F33C1">
      <w:pPr>
        <w:shd w:val="clear" w:color="auto" w:fill="FFFFFF"/>
        <w:spacing w:line="360" w:lineRule="auto"/>
        <w:jc w:val="both"/>
        <w:rPr>
          <w:rFonts w:asciiTheme="minorHAnsi" w:hAnsiTheme="minorHAnsi" w:cs="Arial"/>
          <w:sz w:val="22"/>
          <w:szCs w:val="22"/>
          <w:lang w:val="es-HN"/>
        </w:rPr>
      </w:pPr>
    </w:p>
    <w:p w:rsidR="003F33C1" w:rsidRDefault="003F33C1" w:rsidP="003F33C1">
      <w:pPr>
        <w:shd w:val="clear" w:color="auto" w:fill="FFFFFF"/>
        <w:spacing w:line="360" w:lineRule="auto"/>
        <w:jc w:val="both"/>
        <w:rPr>
          <w:rFonts w:asciiTheme="minorHAnsi" w:hAnsiTheme="minorHAnsi" w:cs="Arial"/>
          <w:sz w:val="22"/>
          <w:szCs w:val="22"/>
          <w:lang w:val="es-HN"/>
        </w:rPr>
      </w:pPr>
    </w:p>
    <w:p w:rsidR="003F33C1" w:rsidRDefault="003F33C1" w:rsidP="003F33C1">
      <w:pPr>
        <w:shd w:val="clear" w:color="auto" w:fill="FFFFFF"/>
        <w:spacing w:line="360" w:lineRule="auto"/>
        <w:jc w:val="both"/>
        <w:rPr>
          <w:rFonts w:asciiTheme="minorHAnsi" w:hAnsiTheme="minorHAnsi" w:cs="Arial"/>
          <w:sz w:val="22"/>
          <w:szCs w:val="22"/>
          <w:lang w:val="es-HN"/>
        </w:rPr>
      </w:pPr>
    </w:p>
    <w:p w:rsidR="003F33C1" w:rsidRDefault="003F33C1" w:rsidP="003F33C1">
      <w:pPr>
        <w:shd w:val="clear" w:color="auto" w:fill="FFFFFF"/>
        <w:spacing w:line="360" w:lineRule="auto"/>
        <w:jc w:val="both"/>
        <w:rPr>
          <w:rFonts w:asciiTheme="minorHAnsi" w:hAnsiTheme="minorHAnsi" w:cs="Arial"/>
          <w:sz w:val="22"/>
          <w:szCs w:val="22"/>
          <w:lang w:val="es-HN"/>
        </w:rPr>
      </w:pPr>
    </w:p>
    <w:p w:rsidR="003F33C1" w:rsidRPr="003F33C1" w:rsidRDefault="003F33C1" w:rsidP="003F33C1">
      <w:pPr>
        <w:shd w:val="clear" w:color="auto" w:fill="FFFFFF"/>
        <w:spacing w:line="360" w:lineRule="auto"/>
        <w:jc w:val="both"/>
        <w:rPr>
          <w:rFonts w:asciiTheme="minorHAnsi" w:hAnsiTheme="minorHAnsi" w:cs="Arial"/>
          <w:sz w:val="22"/>
          <w:szCs w:val="22"/>
          <w:lang w:val="es-HN"/>
        </w:rPr>
      </w:pPr>
      <w:r>
        <w:rPr>
          <w:rFonts w:asciiTheme="minorHAnsi" w:hAnsiTheme="minorHAnsi" w:cs="Arial"/>
          <w:sz w:val="22"/>
          <w:szCs w:val="22"/>
          <w:lang w:val="es-HN"/>
        </w:rPr>
        <w:t xml:space="preserve">El listado de accesorios para el módulo sanitario es el siguiente: </w:t>
      </w:r>
    </w:p>
    <w:p w:rsidR="003F33C1" w:rsidRPr="003F33C1" w:rsidRDefault="003F33C1" w:rsidP="003F33C1">
      <w:pPr>
        <w:shd w:val="clear" w:color="auto" w:fill="FFFFFF"/>
        <w:spacing w:line="360" w:lineRule="auto"/>
        <w:jc w:val="center"/>
        <w:rPr>
          <w:rFonts w:asciiTheme="minorHAnsi" w:hAnsiTheme="minorHAnsi" w:cs="Arial"/>
          <w:sz w:val="22"/>
          <w:szCs w:val="22"/>
          <w:lang w:val="es-HN"/>
        </w:rPr>
      </w:pPr>
      <w:r w:rsidRPr="003F33C1">
        <w:rPr>
          <w:rFonts w:asciiTheme="minorHAnsi" w:hAnsiTheme="minorHAnsi" w:cs="Arial"/>
          <w:sz w:val="22"/>
          <w:szCs w:val="22"/>
          <w:lang w:val="es-HN"/>
        </w:rPr>
        <w:t>.</w:t>
      </w:r>
      <w:r w:rsidRPr="003F33C1">
        <w:rPr>
          <w:rFonts w:asciiTheme="minorHAnsi" w:hAnsiTheme="minorHAnsi" w:cs="Arial"/>
          <w:sz w:val="22"/>
          <w:szCs w:val="22"/>
          <w:lang w:val="es-HN"/>
        </w:rPr>
        <w:drawing>
          <wp:inline distT="0" distB="0" distL="0" distR="0">
            <wp:extent cx="3752850" cy="42005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0" cy="4200525"/>
                    </a:xfrm>
                    <a:prstGeom prst="rect">
                      <a:avLst/>
                    </a:prstGeom>
                    <a:noFill/>
                    <a:ln>
                      <a:noFill/>
                    </a:ln>
                  </pic:spPr>
                </pic:pic>
              </a:graphicData>
            </a:graphic>
          </wp:inline>
        </w:drawing>
      </w:r>
    </w:p>
    <w:p w:rsidR="002961D9" w:rsidRPr="00244C1C" w:rsidRDefault="002961D9" w:rsidP="0066432C">
      <w:pPr>
        <w:shd w:val="clear" w:color="auto" w:fill="FFFFFF"/>
        <w:spacing w:line="360" w:lineRule="auto"/>
        <w:jc w:val="both"/>
        <w:rPr>
          <w:rFonts w:asciiTheme="minorHAnsi" w:hAnsiTheme="minorHAnsi" w:cs="Arial"/>
          <w:sz w:val="22"/>
          <w:szCs w:val="22"/>
        </w:rPr>
      </w:pPr>
    </w:p>
    <w:p w:rsidR="00167967" w:rsidRDefault="003F33C1" w:rsidP="00244C1C">
      <w:pPr>
        <w:spacing w:line="360" w:lineRule="auto"/>
        <w:jc w:val="both"/>
        <w:rPr>
          <w:rFonts w:asciiTheme="minorHAnsi" w:hAnsiTheme="minorHAnsi" w:cs="Arial"/>
          <w:spacing w:val="-5"/>
          <w:sz w:val="22"/>
          <w:szCs w:val="22"/>
          <w:lang w:val="es-HN"/>
        </w:rPr>
      </w:pPr>
      <w:r>
        <w:rPr>
          <w:rFonts w:asciiTheme="minorHAnsi" w:hAnsiTheme="minorHAnsi" w:cs="Arial"/>
          <w:spacing w:val="-5"/>
          <w:sz w:val="22"/>
          <w:szCs w:val="22"/>
          <w:lang w:val="es-HN"/>
        </w:rPr>
        <w:t>El presente pliego de aclaraciones pasa a formar parte del Documento de Licitación.</w:t>
      </w:r>
    </w:p>
    <w:p w:rsidR="003F33C1" w:rsidRPr="00244C1C" w:rsidRDefault="003F33C1" w:rsidP="00244C1C">
      <w:pPr>
        <w:spacing w:line="360" w:lineRule="auto"/>
        <w:jc w:val="both"/>
        <w:rPr>
          <w:rFonts w:asciiTheme="minorHAnsi" w:hAnsiTheme="minorHAnsi" w:cs="Arial"/>
          <w:spacing w:val="-5"/>
          <w:sz w:val="22"/>
          <w:szCs w:val="22"/>
          <w:lang w:val="es-HN"/>
        </w:rPr>
      </w:pPr>
    </w:p>
    <w:p w:rsidR="00167967" w:rsidRPr="00244C1C" w:rsidRDefault="007E66A1" w:rsidP="00244C1C">
      <w:pPr>
        <w:spacing w:line="360" w:lineRule="auto"/>
        <w:jc w:val="both"/>
        <w:rPr>
          <w:rFonts w:asciiTheme="minorHAnsi" w:hAnsiTheme="minorHAnsi" w:cs="Arial"/>
          <w:spacing w:val="-5"/>
          <w:sz w:val="22"/>
          <w:szCs w:val="22"/>
          <w:lang w:eastAsia="es-ES"/>
        </w:rPr>
      </w:pPr>
      <w:r w:rsidRPr="00244C1C">
        <w:rPr>
          <w:rFonts w:asciiTheme="minorHAnsi" w:hAnsiTheme="minorHAnsi" w:cs="Arial"/>
          <w:spacing w:val="-5"/>
          <w:sz w:val="22"/>
          <w:szCs w:val="22"/>
          <w:lang w:eastAsia="es-ES"/>
        </w:rPr>
        <w:t xml:space="preserve">Trinidad, Santa Bárbara </w:t>
      </w:r>
      <w:r w:rsidR="003F33C1">
        <w:rPr>
          <w:rFonts w:asciiTheme="minorHAnsi" w:hAnsiTheme="minorHAnsi" w:cs="Arial"/>
          <w:spacing w:val="-5"/>
          <w:sz w:val="22"/>
          <w:szCs w:val="22"/>
          <w:lang w:eastAsia="es-ES"/>
        </w:rPr>
        <w:t>17</w:t>
      </w:r>
      <w:r w:rsidRPr="00244C1C">
        <w:rPr>
          <w:rFonts w:asciiTheme="minorHAnsi" w:hAnsiTheme="minorHAnsi" w:cs="Arial"/>
          <w:spacing w:val="-5"/>
          <w:sz w:val="22"/>
          <w:szCs w:val="22"/>
          <w:lang w:eastAsia="es-ES"/>
        </w:rPr>
        <w:t xml:space="preserve"> de Febrero del 2015.</w:t>
      </w:r>
    </w:p>
    <w:p w:rsidR="007E66A1" w:rsidRDefault="007E66A1" w:rsidP="008506E8">
      <w:pPr>
        <w:spacing w:line="276" w:lineRule="auto"/>
        <w:jc w:val="both"/>
        <w:rPr>
          <w:rFonts w:ascii="Arial" w:hAnsi="Arial" w:cs="Arial"/>
          <w:spacing w:val="-5"/>
          <w:sz w:val="22"/>
          <w:szCs w:val="22"/>
          <w:lang w:eastAsia="es-ES"/>
        </w:rPr>
      </w:pPr>
    </w:p>
    <w:p w:rsidR="00F30384" w:rsidRPr="008506E8" w:rsidRDefault="00F30384" w:rsidP="008506E8">
      <w:pPr>
        <w:spacing w:line="276" w:lineRule="auto"/>
        <w:jc w:val="both"/>
        <w:rPr>
          <w:rFonts w:ascii="Arial" w:hAnsi="Arial" w:cs="Arial"/>
          <w:spacing w:val="-5"/>
          <w:sz w:val="22"/>
          <w:szCs w:val="22"/>
          <w:lang w:eastAsia="es-ES"/>
        </w:rPr>
      </w:pPr>
    </w:p>
    <w:p w:rsidR="00167967" w:rsidRPr="008506E8" w:rsidRDefault="00167967" w:rsidP="008506E8">
      <w:pPr>
        <w:spacing w:line="276" w:lineRule="auto"/>
        <w:jc w:val="both"/>
        <w:rPr>
          <w:rFonts w:ascii="Arial" w:hAnsi="Arial" w:cs="Arial"/>
          <w:spacing w:val="-5"/>
          <w:sz w:val="22"/>
          <w:szCs w:val="22"/>
          <w:lang w:eastAsia="es-ES"/>
        </w:rPr>
      </w:pPr>
    </w:p>
    <w:p w:rsidR="00541D80" w:rsidRDefault="00541D80" w:rsidP="008506E8">
      <w:pPr>
        <w:tabs>
          <w:tab w:val="left" w:pos="2355"/>
        </w:tabs>
        <w:jc w:val="both"/>
        <w:rPr>
          <w:rFonts w:ascii="Arial" w:hAnsi="Arial" w:cs="Arial"/>
          <w:b/>
          <w:sz w:val="22"/>
          <w:szCs w:val="22"/>
          <w:lang w:val="pt-BR"/>
        </w:rPr>
      </w:pPr>
    </w:p>
    <w:p w:rsidR="007E66A1" w:rsidRDefault="007E66A1" w:rsidP="007E66A1">
      <w:pPr>
        <w:tabs>
          <w:tab w:val="left" w:pos="2355"/>
        </w:tabs>
        <w:jc w:val="center"/>
        <w:rPr>
          <w:rFonts w:ascii="Arial" w:hAnsi="Arial" w:cs="Arial"/>
          <w:b/>
          <w:sz w:val="22"/>
          <w:szCs w:val="22"/>
          <w:lang w:val="pt-BR"/>
        </w:rPr>
      </w:pPr>
      <w:r>
        <w:rPr>
          <w:rFonts w:ascii="Arial" w:hAnsi="Arial" w:cs="Arial"/>
          <w:b/>
          <w:sz w:val="22"/>
          <w:szCs w:val="22"/>
          <w:lang w:val="pt-BR"/>
        </w:rPr>
        <w:t xml:space="preserve">Edwin Alexander </w:t>
      </w:r>
      <w:proofErr w:type="spellStart"/>
      <w:r>
        <w:rPr>
          <w:rFonts w:ascii="Arial" w:hAnsi="Arial" w:cs="Arial"/>
          <w:b/>
          <w:sz w:val="22"/>
          <w:szCs w:val="22"/>
          <w:lang w:val="pt-BR"/>
        </w:rPr>
        <w:t>Peña</w:t>
      </w:r>
      <w:proofErr w:type="spellEnd"/>
      <w:r>
        <w:rPr>
          <w:rFonts w:ascii="Arial" w:hAnsi="Arial" w:cs="Arial"/>
          <w:b/>
          <w:sz w:val="22"/>
          <w:szCs w:val="22"/>
          <w:lang w:val="pt-BR"/>
        </w:rPr>
        <w:t xml:space="preserve"> M.</w:t>
      </w:r>
    </w:p>
    <w:p w:rsidR="00244C1C" w:rsidRDefault="007E66A1" w:rsidP="007E66A1">
      <w:pPr>
        <w:tabs>
          <w:tab w:val="left" w:pos="2355"/>
        </w:tabs>
        <w:jc w:val="center"/>
        <w:rPr>
          <w:rFonts w:ascii="Arial" w:hAnsi="Arial" w:cs="Arial"/>
          <w:b/>
          <w:sz w:val="22"/>
          <w:szCs w:val="22"/>
          <w:lang w:val="pt-BR"/>
        </w:rPr>
      </w:pPr>
      <w:r>
        <w:rPr>
          <w:rFonts w:ascii="Arial" w:hAnsi="Arial" w:cs="Arial"/>
          <w:b/>
          <w:sz w:val="22"/>
          <w:szCs w:val="22"/>
          <w:lang w:val="pt-BR"/>
        </w:rPr>
        <w:t xml:space="preserve">Presidente </w:t>
      </w:r>
    </w:p>
    <w:p w:rsidR="007E66A1" w:rsidRPr="008506E8" w:rsidRDefault="007E66A1" w:rsidP="007E66A1">
      <w:pPr>
        <w:tabs>
          <w:tab w:val="left" w:pos="2355"/>
        </w:tabs>
        <w:jc w:val="center"/>
        <w:rPr>
          <w:rFonts w:ascii="Arial" w:hAnsi="Arial" w:cs="Arial"/>
          <w:b/>
          <w:sz w:val="22"/>
          <w:szCs w:val="22"/>
          <w:lang w:val="pt-BR"/>
        </w:rPr>
      </w:pPr>
      <w:r>
        <w:rPr>
          <w:rFonts w:ascii="Arial" w:hAnsi="Arial" w:cs="Arial"/>
          <w:b/>
          <w:sz w:val="22"/>
          <w:szCs w:val="22"/>
          <w:lang w:val="pt-BR"/>
        </w:rPr>
        <w:t>Mancomunidad CRA</w:t>
      </w:r>
    </w:p>
    <w:sectPr w:rsidR="007E66A1" w:rsidRPr="008506E8" w:rsidSect="0040716A">
      <w:headerReference w:type="even" r:id="rId10"/>
      <w:headerReference w:type="default" r:id="rId11"/>
      <w:footerReference w:type="default" r:id="rId12"/>
      <w:headerReference w:type="first" r:id="rId13"/>
      <w:pgSz w:w="12240" w:h="15840"/>
      <w:pgMar w:top="223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1B2" w:rsidRDefault="008171B2" w:rsidP="00266514">
      <w:r>
        <w:separator/>
      </w:r>
    </w:p>
  </w:endnote>
  <w:endnote w:type="continuationSeparator" w:id="0">
    <w:p w:rsidR="008171B2" w:rsidRDefault="008171B2" w:rsidP="0026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B03" w:rsidRDefault="00B20B03" w:rsidP="00B20B03">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1B2" w:rsidRDefault="008171B2" w:rsidP="00266514">
      <w:r>
        <w:separator/>
      </w:r>
    </w:p>
  </w:footnote>
  <w:footnote w:type="continuationSeparator" w:id="0">
    <w:p w:rsidR="008171B2" w:rsidRDefault="008171B2" w:rsidP="0026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14" w:rsidRDefault="008171B2">
    <w:pPr>
      <w:pStyle w:val="Encabezado"/>
    </w:pPr>
    <w:r>
      <w:rPr>
        <w:noProof/>
        <w:lang w:eastAsia="es-H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84263" o:spid="_x0000_s2056" type="#_x0000_t75" style="position:absolute;margin-left:0;margin-top:0;width:612.25pt;height:792.25pt;z-index:-251657216;mso-position-horizontal:center;mso-position-horizontal-relative:margin;mso-position-vertical:center;mso-position-vertical-relative:margin" o:allowincell="f">
          <v:imagedata r:id="rId1" o:title="PAPEL MEMBRET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3F" w:rsidRDefault="00A07F3F">
    <w:pPr>
      <w:pStyle w:val="Encabezado"/>
    </w:pPr>
    <w:r>
      <w:rPr>
        <w:noProof/>
        <w:lang w:eastAsia="es-HN"/>
      </w:rPr>
      <w:drawing>
        <wp:anchor distT="0" distB="0" distL="114300" distR="114300" simplePos="0" relativeHeight="251661312" behindDoc="0" locked="0" layoutInCell="1" allowOverlap="1">
          <wp:simplePos x="0" y="0"/>
          <wp:positionH relativeFrom="column">
            <wp:posOffset>1891665</wp:posOffset>
          </wp:positionH>
          <wp:positionV relativeFrom="paragraph">
            <wp:posOffset>-449580</wp:posOffset>
          </wp:positionV>
          <wp:extent cx="1657350" cy="1304925"/>
          <wp:effectExtent l="1905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04925"/>
                  </a:xfrm>
                  <a:prstGeom prst="rect">
                    <a:avLst/>
                  </a:prstGeom>
                  <a:noFill/>
                </pic:spPr>
              </pic:pic>
            </a:graphicData>
          </a:graphic>
        </wp:anchor>
      </w:drawing>
    </w:r>
  </w:p>
  <w:p w:rsidR="00A07F3F" w:rsidRDefault="00A07F3F">
    <w:pPr>
      <w:pStyle w:val="Encabezado"/>
    </w:pPr>
  </w:p>
  <w:p w:rsidR="00A07F3F" w:rsidRDefault="00A07F3F">
    <w:pPr>
      <w:pStyle w:val="Encabezado"/>
    </w:pPr>
  </w:p>
  <w:p w:rsidR="0040716A" w:rsidRDefault="0040716A">
    <w:pPr>
      <w:pStyle w:val="Encabezado"/>
    </w:pPr>
  </w:p>
  <w:p w:rsidR="00A07F3F" w:rsidRDefault="00A07F3F">
    <w:pPr>
      <w:pStyle w:val="Encabezado"/>
    </w:pPr>
  </w:p>
  <w:p w:rsidR="00A07F3F" w:rsidRDefault="00A07F3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14" w:rsidRDefault="00B20B03">
    <w:pPr>
      <w:pStyle w:val="Encabezado"/>
    </w:pPr>
    <w:r>
      <w:rPr>
        <w:noProof/>
        <w:lang w:eastAsia="es-HN"/>
      </w:rPr>
      <w:drawing>
        <wp:inline distT="0" distB="0" distL="0" distR="0">
          <wp:extent cx="990600" cy="523875"/>
          <wp:effectExtent l="0" t="0" r="0" b="9525"/>
          <wp:docPr id="1" name="Imagen 1" descr="C:\Users\JSierra\Desktop\Artes\2014\NUEVO\LOGO\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erra\Desktop\Artes\2014\NUEVO\LOGO\LOGO 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523875"/>
                  </a:xfrm>
                  <a:prstGeom prst="rect">
                    <a:avLst/>
                  </a:prstGeom>
                  <a:noFill/>
                  <a:ln>
                    <a:noFill/>
                  </a:ln>
                </pic:spPr>
              </pic:pic>
            </a:graphicData>
          </a:graphic>
        </wp:inline>
      </w:drawing>
    </w:r>
    <w:r w:rsidR="008171B2">
      <w:rPr>
        <w:noProof/>
        <w:lang w:eastAsia="es-H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84262" o:spid="_x0000_s2055" type="#_x0000_t75" style="position:absolute;margin-left:0;margin-top:0;width:612.25pt;height:792.25pt;z-index:-251658240;mso-position-horizontal:center;mso-position-horizontal-relative:margin;mso-position-vertical:center;mso-position-vertical-relative:margin" o:allowincell="f">
          <v:imagedata r:id="rId2" o:title="PAPEL MEMBRETAD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1A66"/>
    <w:multiLevelType w:val="multilevel"/>
    <w:tmpl w:val="FB78BD5E"/>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1">
      <w:start w:val="1"/>
      <w:numFmt w:val="decimal"/>
      <w:lvlText w:val="%1.%2."/>
      <w:lvlJc w:val="left"/>
      <w:pPr>
        <w:tabs>
          <w:tab w:val="num" w:pos="972"/>
        </w:tabs>
        <w:ind w:left="972" w:hanging="432"/>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1620"/>
        </w:tabs>
        <w:ind w:left="1404" w:hanging="504"/>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decimal"/>
      <w:lvlText w:val="%1.%2.%3.%4."/>
      <w:lvlJc w:val="left"/>
      <w:pPr>
        <w:tabs>
          <w:tab w:val="num" w:pos="1800"/>
        </w:tabs>
        <w:ind w:left="1728" w:hanging="648"/>
      </w:pPr>
      <w:rPr>
        <w:rFonts w:ascii="Times New Roman" w:hAnsi="Times New Roman" w:hint="default"/>
        <w:b w:val="0"/>
        <w:i w:val="0"/>
        <w:caps w:val="0"/>
        <w:strike w:val="0"/>
        <w:dstrike w:val="0"/>
        <w:outline w:val="0"/>
        <w:shadow w:val="0"/>
        <w:emboss w:val="0"/>
        <w:imprint w:val="0"/>
        <w:vanish w:val="0"/>
        <w:sz w:val="24"/>
        <w:vertAlign w:val="baseline"/>
      </w:rPr>
    </w:lvl>
    <w:lvl w:ilvl="4">
      <w:start w:val="1"/>
      <w:numFmt w:val="decimal"/>
      <w:lvlText w:val="%1.%2.%3.%4.%5."/>
      <w:lvlJc w:val="left"/>
      <w:pPr>
        <w:tabs>
          <w:tab w:val="num" w:pos="2520"/>
        </w:tabs>
        <w:ind w:left="2232" w:hanging="792"/>
      </w:pPr>
      <w:rPr>
        <w:rFonts w:ascii="Times New Roman" w:hAnsi="Times New Roman" w:hint="default"/>
        <w:b w:val="0"/>
        <w:i w:val="0"/>
        <w:caps w:val="0"/>
        <w:strike w:val="0"/>
        <w:dstrike w:val="0"/>
        <w:outline w:val="0"/>
        <w:shadow w:val="0"/>
        <w:emboss w:val="0"/>
        <w:imprint w:val="0"/>
        <w:vanish w:val="0"/>
        <w:sz w:val="24"/>
        <w:vertAlign w:val="baseline"/>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207429B8"/>
    <w:multiLevelType w:val="hybridMultilevel"/>
    <w:tmpl w:val="70BEA54A"/>
    <w:lvl w:ilvl="0" w:tplc="0409000F">
      <w:start w:val="1"/>
      <w:numFmt w:val="decimal"/>
      <w:lvlText w:val="%1."/>
      <w:lvlJc w:val="left"/>
      <w:pPr>
        <w:tabs>
          <w:tab w:val="num" w:pos="2880"/>
        </w:tabs>
        <w:ind w:left="2880" w:hanging="360"/>
      </w:pPr>
    </w:lvl>
    <w:lvl w:ilvl="1" w:tplc="480A0019" w:tentative="1">
      <w:start w:val="1"/>
      <w:numFmt w:val="lowerLetter"/>
      <w:lvlText w:val="%2."/>
      <w:lvlJc w:val="left"/>
      <w:pPr>
        <w:ind w:left="3960" w:hanging="360"/>
      </w:p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AEA45906">
      <w:start w:val="1"/>
      <w:numFmt w:val="lowerLetter"/>
      <w:lvlText w:val="%5."/>
      <w:lvlJc w:val="left"/>
      <w:pPr>
        <w:ind w:left="6120" w:hanging="360"/>
      </w:pPr>
      <w:rPr>
        <w:color w:val="auto"/>
      </w:r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2">
    <w:nsid w:val="3A4364C1"/>
    <w:multiLevelType w:val="hybridMultilevel"/>
    <w:tmpl w:val="1B500A6A"/>
    <w:lvl w:ilvl="0" w:tplc="0C0A0001">
      <w:start w:val="1"/>
      <w:numFmt w:val="bullet"/>
      <w:lvlText w:val=""/>
      <w:lvlJc w:val="left"/>
      <w:pPr>
        <w:tabs>
          <w:tab w:val="num" w:pos="1620"/>
        </w:tabs>
        <w:ind w:left="1620" w:hanging="360"/>
      </w:pPr>
      <w:rPr>
        <w:rFonts w:ascii="Symbol" w:hAnsi="Symbol" w:hint="default"/>
      </w:rPr>
    </w:lvl>
    <w:lvl w:ilvl="1" w:tplc="0C0A0003">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3">
    <w:nsid w:val="3A465CBA"/>
    <w:multiLevelType w:val="multilevel"/>
    <w:tmpl w:val="3054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14"/>
    <w:rsid w:val="00032D59"/>
    <w:rsid w:val="000D472C"/>
    <w:rsid w:val="00167967"/>
    <w:rsid w:val="00241E5A"/>
    <w:rsid w:val="00244C1C"/>
    <w:rsid w:val="00266514"/>
    <w:rsid w:val="002961D9"/>
    <w:rsid w:val="003428E1"/>
    <w:rsid w:val="003503E6"/>
    <w:rsid w:val="003D2184"/>
    <w:rsid w:val="003E2BBD"/>
    <w:rsid w:val="003F33C1"/>
    <w:rsid w:val="0040716A"/>
    <w:rsid w:val="00445152"/>
    <w:rsid w:val="004A1BD6"/>
    <w:rsid w:val="00507B16"/>
    <w:rsid w:val="00541D80"/>
    <w:rsid w:val="0058222C"/>
    <w:rsid w:val="00595F89"/>
    <w:rsid w:val="005E737F"/>
    <w:rsid w:val="005F35AF"/>
    <w:rsid w:val="00661DDF"/>
    <w:rsid w:val="0066432C"/>
    <w:rsid w:val="00664F85"/>
    <w:rsid w:val="006964B9"/>
    <w:rsid w:val="006B4995"/>
    <w:rsid w:val="006C7819"/>
    <w:rsid w:val="006D1BEC"/>
    <w:rsid w:val="006F131A"/>
    <w:rsid w:val="0071475D"/>
    <w:rsid w:val="00774EEB"/>
    <w:rsid w:val="007A128E"/>
    <w:rsid w:val="007C742B"/>
    <w:rsid w:val="007E66A1"/>
    <w:rsid w:val="008171B2"/>
    <w:rsid w:val="008506E8"/>
    <w:rsid w:val="00890A05"/>
    <w:rsid w:val="009B4353"/>
    <w:rsid w:val="00A07F3F"/>
    <w:rsid w:val="00AA3125"/>
    <w:rsid w:val="00AF7E0B"/>
    <w:rsid w:val="00B20B03"/>
    <w:rsid w:val="00BA1BB7"/>
    <w:rsid w:val="00BC0D49"/>
    <w:rsid w:val="00C13A57"/>
    <w:rsid w:val="00C239A1"/>
    <w:rsid w:val="00C607AB"/>
    <w:rsid w:val="00CD09F9"/>
    <w:rsid w:val="00D02DF7"/>
    <w:rsid w:val="00D058F3"/>
    <w:rsid w:val="00D1475F"/>
    <w:rsid w:val="00D92CEA"/>
    <w:rsid w:val="00E01AE3"/>
    <w:rsid w:val="00E56E00"/>
    <w:rsid w:val="00E61C7E"/>
    <w:rsid w:val="00F232B9"/>
    <w:rsid w:val="00F30384"/>
    <w:rsid w:val="00F87458"/>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E1"/>
    <w:pPr>
      <w:spacing w:after="0" w:line="240" w:lineRule="auto"/>
    </w:pPr>
    <w:rPr>
      <w:rFonts w:ascii="Times New Roman" w:eastAsia="Times New Roman" w:hAnsi="Times New Roman" w:cs="Times New Roman"/>
      <w:sz w:val="24"/>
      <w:szCs w:val="24"/>
      <w:lang w:val="es-ES"/>
    </w:rPr>
  </w:style>
  <w:style w:type="paragraph" w:styleId="Ttulo1">
    <w:name w:val="heading 1"/>
    <w:basedOn w:val="Normal"/>
    <w:next w:val="Normal"/>
    <w:link w:val="Ttulo1Car"/>
    <w:uiPriority w:val="9"/>
    <w:qFormat/>
    <w:rsid w:val="006643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6514"/>
    <w:rPr>
      <w:rFonts w:ascii="Tahoma" w:eastAsiaTheme="minorHAnsi" w:hAnsi="Tahoma" w:cs="Tahoma"/>
      <w:sz w:val="16"/>
      <w:szCs w:val="16"/>
      <w:lang w:val="es-HN"/>
    </w:rPr>
  </w:style>
  <w:style w:type="character" w:customStyle="1" w:styleId="TextodegloboCar">
    <w:name w:val="Texto de globo Car"/>
    <w:basedOn w:val="Fuentedeprrafopredeter"/>
    <w:link w:val="Textodeglobo"/>
    <w:uiPriority w:val="99"/>
    <w:semiHidden/>
    <w:rsid w:val="00266514"/>
    <w:rPr>
      <w:rFonts w:ascii="Tahoma" w:hAnsi="Tahoma" w:cs="Tahoma"/>
      <w:sz w:val="16"/>
      <w:szCs w:val="16"/>
    </w:rPr>
  </w:style>
  <w:style w:type="paragraph" w:styleId="Encabezado">
    <w:name w:val="header"/>
    <w:basedOn w:val="Normal"/>
    <w:link w:val="EncabezadoCar"/>
    <w:uiPriority w:val="99"/>
    <w:unhideWhenUsed/>
    <w:rsid w:val="00266514"/>
    <w:pPr>
      <w:tabs>
        <w:tab w:val="center" w:pos="4419"/>
        <w:tab w:val="right" w:pos="8838"/>
      </w:tabs>
    </w:pPr>
    <w:rPr>
      <w:rFonts w:asciiTheme="minorHAnsi" w:eastAsiaTheme="minorHAnsi" w:hAnsiTheme="minorHAnsi" w:cstheme="minorBidi"/>
      <w:sz w:val="22"/>
      <w:szCs w:val="22"/>
      <w:lang w:val="es-HN"/>
    </w:rPr>
  </w:style>
  <w:style w:type="character" w:customStyle="1" w:styleId="EncabezadoCar">
    <w:name w:val="Encabezado Car"/>
    <w:basedOn w:val="Fuentedeprrafopredeter"/>
    <w:link w:val="Encabezado"/>
    <w:uiPriority w:val="99"/>
    <w:rsid w:val="00266514"/>
  </w:style>
  <w:style w:type="paragraph" w:styleId="Piedepgina">
    <w:name w:val="footer"/>
    <w:basedOn w:val="Normal"/>
    <w:link w:val="PiedepginaCar"/>
    <w:uiPriority w:val="99"/>
    <w:unhideWhenUsed/>
    <w:rsid w:val="00266514"/>
    <w:pPr>
      <w:tabs>
        <w:tab w:val="center" w:pos="4419"/>
        <w:tab w:val="right" w:pos="8838"/>
      </w:tabs>
    </w:pPr>
    <w:rPr>
      <w:rFonts w:asciiTheme="minorHAnsi" w:eastAsiaTheme="minorHAnsi" w:hAnsiTheme="minorHAnsi" w:cstheme="minorBidi"/>
      <w:sz w:val="22"/>
      <w:szCs w:val="22"/>
      <w:lang w:val="es-HN"/>
    </w:rPr>
  </w:style>
  <w:style w:type="character" w:customStyle="1" w:styleId="PiedepginaCar">
    <w:name w:val="Pie de página Car"/>
    <w:basedOn w:val="Fuentedeprrafopredeter"/>
    <w:link w:val="Piedepgina"/>
    <w:uiPriority w:val="99"/>
    <w:rsid w:val="00266514"/>
  </w:style>
  <w:style w:type="paragraph" w:styleId="Textoindependiente">
    <w:name w:val="Body Text"/>
    <w:basedOn w:val="Normal"/>
    <w:link w:val="TextoindependienteCar"/>
    <w:unhideWhenUsed/>
    <w:rsid w:val="00CD09F9"/>
    <w:pPr>
      <w:jc w:val="both"/>
    </w:pPr>
    <w:rPr>
      <w:rFonts w:ascii="Arial" w:hAnsi="Arial" w:cs="Arial"/>
      <w:lang w:val="es-HN"/>
    </w:rPr>
  </w:style>
  <w:style w:type="character" w:customStyle="1" w:styleId="TextoindependienteCar">
    <w:name w:val="Texto independiente Car"/>
    <w:basedOn w:val="Fuentedeprrafopredeter"/>
    <w:link w:val="Textoindependiente"/>
    <w:rsid w:val="00CD09F9"/>
    <w:rPr>
      <w:rFonts w:ascii="Arial" w:eastAsia="Times New Roman" w:hAnsi="Arial" w:cs="Arial"/>
      <w:sz w:val="24"/>
      <w:szCs w:val="24"/>
    </w:rPr>
  </w:style>
  <w:style w:type="table" w:styleId="Tablaconcuadrcula">
    <w:name w:val="Table Grid"/>
    <w:basedOn w:val="Tablanormal"/>
    <w:rsid w:val="00167967"/>
    <w:pPr>
      <w:spacing w:after="0" w:line="240" w:lineRule="auto"/>
    </w:pPr>
    <w:rPr>
      <w:rFonts w:ascii="Times New Roman" w:eastAsia="Times New Roman" w:hAnsi="Times New Roman" w:cs="Times New Roman"/>
      <w:sz w:val="20"/>
      <w:szCs w:val="20"/>
      <w:lang w:eastAsia="es-H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AA3125"/>
    <w:pPr>
      <w:ind w:left="720"/>
      <w:jc w:val="both"/>
    </w:pPr>
    <w:rPr>
      <w:szCs w:val="20"/>
      <w:lang w:val="es-ES_tradnl"/>
    </w:rPr>
  </w:style>
  <w:style w:type="character" w:customStyle="1" w:styleId="PrrafodelistaCar">
    <w:name w:val="Párrafo de lista Car"/>
    <w:basedOn w:val="Fuentedeprrafopredeter"/>
    <w:link w:val="Prrafodelista"/>
    <w:uiPriority w:val="34"/>
    <w:rsid w:val="00AA3125"/>
    <w:rPr>
      <w:rFonts w:ascii="Times New Roman" w:eastAsia="Times New Roman" w:hAnsi="Times New Roman" w:cs="Times New Roman"/>
      <w:sz w:val="24"/>
      <w:szCs w:val="20"/>
      <w:lang w:val="es-ES_tradnl"/>
    </w:rPr>
  </w:style>
  <w:style w:type="character" w:customStyle="1" w:styleId="yiv5119598705">
    <w:name w:val="yiv5119598705"/>
    <w:basedOn w:val="Fuentedeprrafopredeter"/>
    <w:rsid w:val="00BA1BB7"/>
  </w:style>
  <w:style w:type="character" w:customStyle="1" w:styleId="apple-converted-space">
    <w:name w:val="apple-converted-space"/>
    <w:basedOn w:val="Fuentedeprrafopredeter"/>
    <w:rsid w:val="00BA1BB7"/>
  </w:style>
  <w:style w:type="paragraph" w:customStyle="1" w:styleId="yiv0878800820msonormal">
    <w:name w:val="yiv0878800820msonormal"/>
    <w:basedOn w:val="Normal"/>
    <w:rsid w:val="00F232B9"/>
    <w:pPr>
      <w:spacing w:before="100" w:beforeAutospacing="1" w:after="100" w:afterAutospacing="1"/>
    </w:pPr>
    <w:rPr>
      <w:lang w:val="es-HN" w:eastAsia="es-HN"/>
    </w:rPr>
  </w:style>
  <w:style w:type="character" w:customStyle="1" w:styleId="yiv5269266452">
    <w:name w:val="yiv5269266452"/>
    <w:basedOn w:val="Fuentedeprrafopredeter"/>
    <w:rsid w:val="00D92CEA"/>
  </w:style>
  <w:style w:type="character" w:customStyle="1" w:styleId="yiv9457828175">
    <w:name w:val="yiv9457828175"/>
    <w:basedOn w:val="Fuentedeprrafopredeter"/>
    <w:rsid w:val="008506E8"/>
  </w:style>
  <w:style w:type="paragraph" w:customStyle="1" w:styleId="yiv1938812787msonormal">
    <w:name w:val="yiv1938812787msonormal"/>
    <w:basedOn w:val="Normal"/>
    <w:rsid w:val="008506E8"/>
    <w:pPr>
      <w:spacing w:before="100" w:beforeAutospacing="1" w:after="100" w:afterAutospacing="1"/>
    </w:pPr>
    <w:rPr>
      <w:lang w:val="es-HN" w:eastAsia="es-HN"/>
    </w:rPr>
  </w:style>
  <w:style w:type="character" w:styleId="Hipervnculo">
    <w:name w:val="Hyperlink"/>
    <w:basedOn w:val="Fuentedeprrafopredeter"/>
    <w:uiPriority w:val="99"/>
    <w:unhideWhenUsed/>
    <w:rsid w:val="006C7819"/>
    <w:rPr>
      <w:color w:val="0000FF" w:themeColor="hyperlink"/>
      <w:u w:val="single"/>
    </w:rPr>
  </w:style>
  <w:style w:type="character" w:customStyle="1" w:styleId="xyiv6107532494">
    <w:name w:val="x_yiv6107532494"/>
    <w:basedOn w:val="Fuentedeprrafopredeter"/>
    <w:rsid w:val="0066432C"/>
  </w:style>
  <w:style w:type="character" w:customStyle="1" w:styleId="Ttulo1Car">
    <w:name w:val="Título 1 Car"/>
    <w:basedOn w:val="Fuentedeprrafopredeter"/>
    <w:link w:val="Ttulo1"/>
    <w:uiPriority w:val="9"/>
    <w:rsid w:val="0066432C"/>
    <w:rPr>
      <w:rFonts w:asciiTheme="majorHAnsi" w:eastAsiaTheme="majorEastAsia" w:hAnsiTheme="majorHAnsi" w:cstheme="majorBidi"/>
      <w:b/>
      <w:bCs/>
      <w:color w:val="365F91" w:themeColor="accent1" w:themeShade="BF"/>
      <w:sz w:val="28"/>
      <w:szCs w:val="2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E1"/>
    <w:pPr>
      <w:spacing w:after="0" w:line="240" w:lineRule="auto"/>
    </w:pPr>
    <w:rPr>
      <w:rFonts w:ascii="Times New Roman" w:eastAsia="Times New Roman" w:hAnsi="Times New Roman" w:cs="Times New Roman"/>
      <w:sz w:val="24"/>
      <w:szCs w:val="24"/>
      <w:lang w:val="es-ES"/>
    </w:rPr>
  </w:style>
  <w:style w:type="paragraph" w:styleId="Ttulo1">
    <w:name w:val="heading 1"/>
    <w:basedOn w:val="Normal"/>
    <w:next w:val="Normal"/>
    <w:link w:val="Ttulo1Car"/>
    <w:uiPriority w:val="9"/>
    <w:qFormat/>
    <w:rsid w:val="006643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6514"/>
    <w:rPr>
      <w:rFonts w:ascii="Tahoma" w:eastAsiaTheme="minorHAnsi" w:hAnsi="Tahoma" w:cs="Tahoma"/>
      <w:sz w:val="16"/>
      <w:szCs w:val="16"/>
      <w:lang w:val="es-HN"/>
    </w:rPr>
  </w:style>
  <w:style w:type="character" w:customStyle="1" w:styleId="TextodegloboCar">
    <w:name w:val="Texto de globo Car"/>
    <w:basedOn w:val="Fuentedeprrafopredeter"/>
    <w:link w:val="Textodeglobo"/>
    <w:uiPriority w:val="99"/>
    <w:semiHidden/>
    <w:rsid w:val="00266514"/>
    <w:rPr>
      <w:rFonts w:ascii="Tahoma" w:hAnsi="Tahoma" w:cs="Tahoma"/>
      <w:sz w:val="16"/>
      <w:szCs w:val="16"/>
    </w:rPr>
  </w:style>
  <w:style w:type="paragraph" w:styleId="Encabezado">
    <w:name w:val="header"/>
    <w:basedOn w:val="Normal"/>
    <w:link w:val="EncabezadoCar"/>
    <w:uiPriority w:val="99"/>
    <w:unhideWhenUsed/>
    <w:rsid w:val="00266514"/>
    <w:pPr>
      <w:tabs>
        <w:tab w:val="center" w:pos="4419"/>
        <w:tab w:val="right" w:pos="8838"/>
      </w:tabs>
    </w:pPr>
    <w:rPr>
      <w:rFonts w:asciiTheme="minorHAnsi" w:eastAsiaTheme="minorHAnsi" w:hAnsiTheme="minorHAnsi" w:cstheme="minorBidi"/>
      <w:sz w:val="22"/>
      <w:szCs w:val="22"/>
      <w:lang w:val="es-HN"/>
    </w:rPr>
  </w:style>
  <w:style w:type="character" w:customStyle="1" w:styleId="EncabezadoCar">
    <w:name w:val="Encabezado Car"/>
    <w:basedOn w:val="Fuentedeprrafopredeter"/>
    <w:link w:val="Encabezado"/>
    <w:uiPriority w:val="99"/>
    <w:rsid w:val="00266514"/>
  </w:style>
  <w:style w:type="paragraph" w:styleId="Piedepgina">
    <w:name w:val="footer"/>
    <w:basedOn w:val="Normal"/>
    <w:link w:val="PiedepginaCar"/>
    <w:uiPriority w:val="99"/>
    <w:unhideWhenUsed/>
    <w:rsid w:val="00266514"/>
    <w:pPr>
      <w:tabs>
        <w:tab w:val="center" w:pos="4419"/>
        <w:tab w:val="right" w:pos="8838"/>
      </w:tabs>
    </w:pPr>
    <w:rPr>
      <w:rFonts w:asciiTheme="minorHAnsi" w:eastAsiaTheme="minorHAnsi" w:hAnsiTheme="minorHAnsi" w:cstheme="minorBidi"/>
      <w:sz w:val="22"/>
      <w:szCs w:val="22"/>
      <w:lang w:val="es-HN"/>
    </w:rPr>
  </w:style>
  <w:style w:type="character" w:customStyle="1" w:styleId="PiedepginaCar">
    <w:name w:val="Pie de página Car"/>
    <w:basedOn w:val="Fuentedeprrafopredeter"/>
    <w:link w:val="Piedepgina"/>
    <w:uiPriority w:val="99"/>
    <w:rsid w:val="00266514"/>
  </w:style>
  <w:style w:type="paragraph" w:styleId="Textoindependiente">
    <w:name w:val="Body Text"/>
    <w:basedOn w:val="Normal"/>
    <w:link w:val="TextoindependienteCar"/>
    <w:unhideWhenUsed/>
    <w:rsid w:val="00CD09F9"/>
    <w:pPr>
      <w:jc w:val="both"/>
    </w:pPr>
    <w:rPr>
      <w:rFonts w:ascii="Arial" w:hAnsi="Arial" w:cs="Arial"/>
      <w:lang w:val="es-HN"/>
    </w:rPr>
  </w:style>
  <w:style w:type="character" w:customStyle="1" w:styleId="TextoindependienteCar">
    <w:name w:val="Texto independiente Car"/>
    <w:basedOn w:val="Fuentedeprrafopredeter"/>
    <w:link w:val="Textoindependiente"/>
    <w:rsid w:val="00CD09F9"/>
    <w:rPr>
      <w:rFonts w:ascii="Arial" w:eastAsia="Times New Roman" w:hAnsi="Arial" w:cs="Arial"/>
      <w:sz w:val="24"/>
      <w:szCs w:val="24"/>
    </w:rPr>
  </w:style>
  <w:style w:type="table" w:styleId="Tablaconcuadrcula">
    <w:name w:val="Table Grid"/>
    <w:basedOn w:val="Tablanormal"/>
    <w:rsid w:val="00167967"/>
    <w:pPr>
      <w:spacing w:after="0" w:line="240" w:lineRule="auto"/>
    </w:pPr>
    <w:rPr>
      <w:rFonts w:ascii="Times New Roman" w:eastAsia="Times New Roman" w:hAnsi="Times New Roman" w:cs="Times New Roman"/>
      <w:sz w:val="20"/>
      <w:szCs w:val="20"/>
      <w:lang w:eastAsia="es-H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AA3125"/>
    <w:pPr>
      <w:ind w:left="720"/>
      <w:jc w:val="both"/>
    </w:pPr>
    <w:rPr>
      <w:szCs w:val="20"/>
      <w:lang w:val="es-ES_tradnl"/>
    </w:rPr>
  </w:style>
  <w:style w:type="character" w:customStyle="1" w:styleId="PrrafodelistaCar">
    <w:name w:val="Párrafo de lista Car"/>
    <w:basedOn w:val="Fuentedeprrafopredeter"/>
    <w:link w:val="Prrafodelista"/>
    <w:uiPriority w:val="34"/>
    <w:rsid w:val="00AA3125"/>
    <w:rPr>
      <w:rFonts w:ascii="Times New Roman" w:eastAsia="Times New Roman" w:hAnsi="Times New Roman" w:cs="Times New Roman"/>
      <w:sz w:val="24"/>
      <w:szCs w:val="20"/>
      <w:lang w:val="es-ES_tradnl"/>
    </w:rPr>
  </w:style>
  <w:style w:type="character" w:customStyle="1" w:styleId="yiv5119598705">
    <w:name w:val="yiv5119598705"/>
    <w:basedOn w:val="Fuentedeprrafopredeter"/>
    <w:rsid w:val="00BA1BB7"/>
  </w:style>
  <w:style w:type="character" w:customStyle="1" w:styleId="apple-converted-space">
    <w:name w:val="apple-converted-space"/>
    <w:basedOn w:val="Fuentedeprrafopredeter"/>
    <w:rsid w:val="00BA1BB7"/>
  </w:style>
  <w:style w:type="paragraph" w:customStyle="1" w:styleId="yiv0878800820msonormal">
    <w:name w:val="yiv0878800820msonormal"/>
    <w:basedOn w:val="Normal"/>
    <w:rsid w:val="00F232B9"/>
    <w:pPr>
      <w:spacing w:before="100" w:beforeAutospacing="1" w:after="100" w:afterAutospacing="1"/>
    </w:pPr>
    <w:rPr>
      <w:lang w:val="es-HN" w:eastAsia="es-HN"/>
    </w:rPr>
  </w:style>
  <w:style w:type="character" w:customStyle="1" w:styleId="yiv5269266452">
    <w:name w:val="yiv5269266452"/>
    <w:basedOn w:val="Fuentedeprrafopredeter"/>
    <w:rsid w:val="00D92CEA"/>
  </w:style>
  <w:style w:type="character" w:customStyle="1" w:styleId="yiv9457828175">
    <w:name w:val="yiv9457828175"/>
    <w:basedOn w:val="Fuentedeprrafopredeter"/>
    <w:rsid w:val="008506E8"/>
  </w:style>
  <w:style w:type="paragraph" w:customStyle="1" w:styleId="yiv1938812787msonormal">
    <w:name w:val="yiv1938812787msonormal"/>
    <w:basedOn w:val="Normal"/>
    <w:rsid w:val="008506E8"/>
    <w:pPr>
      <w:spacing w:before="100" w:beforeAutospacing="1" w:after="100" w:afterAutospacing="1"/>
    </w:pPr>
    <w:rPr>
      <w:lang w:val="es-HN" w:eastAsia="es-HN"/>
    </w:rPr>
  </w:style>
  <w:style w:type="character" w:styleId="Hipervnculo">
    <w:name w:val="Hyperlink"/>
    <w:basedOn w:val="Fuentedeprrafopredeter"/>
    <w:uiPriority w:val="99"/>
    <w:unhideWhenUsed/>
    <w:rsid w:val="006C7819"/>
    <w:rPr>
      <w:color w:val="0000FF" w:themeColor="hyperlink"/>
      <w:u w:val="single"/>
    </w:rPr>
  </w:style>
  <w:style w:type="character" w:customStyle="1" w:styleId="xyiv6107532494">
    <w:name w:val="x_yiv6107532494"/>
    <w:basedOn w:val="Fuentedeprrafopredeter"/>
    <w:rsid w:val="0066432C"/>
  </w:style>
  <w:style w:type="character" w:customStyle="1" w:styleId="Ttulo1Car">
    <w:name w:val="Título 1 Car"/>
    <w:basedOn w:val="Fuentedeprrafopredeter"/>
    <w:link w:val="Ttulo1"/>
    <w:uiPriority w:val="9"/>
    <w:rsid w:val="0066432C"/>
    <w:rPr>
      <w:rFonts w:asciiTheme="majorHAnsi" w:eastAsiaTheme="majorEastAsia" w:hAnsiTheme="majorHAnsi" w:cstheme="majorBidi"/>
      <w:b/>
      <w:bCs/>
      <w:color w:val="365F91" w:themeColor="accent1" w:themeShade="BF"/>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6113">
      <w:bodyDiv w:val="1"/>
      <w:marLeft w:val="0"/>
      <w:marRight w:val="0"/>
      <w:marTop w:val="0"/>
      <w:marBottom w:val="0"/>
      <w:divBdr>
        <w:top w:val="none" w:sz="0" w:space="0" w:color="auto"/>
        <w:left w:val="none" w:sz="0" w:space="0" w:color="auto"/>
        <w:bottom w:val="none" w:sz="0" w:space="0" w:color="auto"/>
        <w:right w:val="none" w:sz="0" w:space="0" w:color="auto"/>
      </w:divBdr>
      <w:divsChild>
        <w:div w:id="1353414081">
          <w:marLeft w:val="0"/>
          <w:marRight w:val="0"/>
          <w:marTop w:val="0"/>
          <w:marBottom w:val="0"/>
          <w:divBdr>
            <w:top w:val="none" w:sz="0" w:space="0" w:color="auto"/>
            <w:left w:val="none" w:sz="0" w:space="0" w:color="auto"/>
            <w:bottom w:val="none" w:sz="0" w:space="0" w:color="auto"/>
            <w:right w:val="none" w:sz="0" w:space="0" w:color="auto"/>
          </w:divBdr>
        </w:div>
        <w:div w:id="487208411">
          <w:marLeft w:val="0"/>
          <w:marRight w:val="0"/>
          <w:marTop w:val="0"/>
          <w:marBottom w:val="0"/>
          <w:divBdr>
            <w:top w:val="none" w:sz="0" w:space="0" w:color="auto"/>
            <w:left w:val="none" w:sz="0" w:space="0" w:color="auto"/>
            <w:bottom w:val="none" w:sz="0" w:space="0" w:color="auto"/>
            <w:right w:val="none" w:sz="0" w:space="0" w:color="auto"/>
          </w:divBdr>
        </w:div>
        <w:div w:id="814489309">
          <w:marLeft w:val="0"/>
          <w:marRight w:val="0"/>
          <w:marTop w:val="0"/>
          <w:marBottom w:val="0"/>
          <w:divBdr>
            <w:top w:val="none" w:sz="0" w:space="0" w:color="auto"/>
            <w:left w:val="none" w:sz="0" w:space="0" w:color="auto"/>
            <w:bottom w:val="none" w:sz="0" w:space="0" w:color="auto"/>
            <w:right w:val="none" w:sz="0" w:space="0" w:color="auto"/>
          </w:divBdr>
        </w:div>
      </w:divsChild>
    </w:div>
    <w:div w:id="596210871">
      <w:bodyDiv w:val="1"/>
      <w:marLeft w:val="0"/>
      <w:marRight w:val="0"/>
      <w:marTop w:val="0"/>
      <w:marBottom w:val="0"/>
      <w:divBdr>
        <w:top w:val="none" w:sz="0" w:space="0" w:color="auto"/>
        <w:left w:val="none" w:sz="0" w:space="0" w:color="auto"/>
        <w:bottom w:val="none" w:sz="0" w:space="0" w:color="auto"/>
        <w:right w:val="none" w:sz="0" w:space="0" w:color="auto"/>
      </w:divBdr>
      <w:divsChild>
        <w:div w:id="1307130758">
          <w:marLeft w:val="0"/>
          <w:marRight w:val="0"/>
          <w:marTop w:val="0"/>
          <w:marBottom w:val="0"/>
          <w:divBdr>
            <w:top w:val="none" w:sz="0" w:space="0" w:color="auto"/>
            <w:left w:val="none" w:sz="0" w:space="0" w:color="auto"/>
            <w:bottom w:val="none" w:sz="0" w:space="0" w:color="auto"/>
            <w:right w:val="none" w:sz="0" w:space="0" w:color="auto"/>
          </w:divBdr>
        </w:div>
        <w:div w:id="739715221">
          <w:marLeft w:val="0"/>
          <w:marRight w:val="0"/>
          <w:marTop w:val="0"/>
          <w:marBottom w:val="0"/>
          <w:divBdr>
            <w:top w:val="none" w:sz="0" w:space="0" w:color="auto"/>
            <w:left w:val="none" w:sz="0" w:space="0" w:color="auto"/>
            <w:bottom w:val="none" w:sz="0" w:space="0" w:color="auto"/>
            <w:right w:val="none" w:sz="0" w:space="0" w:color="auto"/>
          </w:divBdr>
        </w:div>
        <w:div w:id="1955209101">
          <w:marLeft w:val="0"/>
          <w:marRight w:val="0"/>
          <w:marTop w:val="0"/>
          <w:marBottom w:val="0"/>
          <w:divBdr>
            <w:top w:val="none" w:sz="0" w:space="0" w:color="auto"/>
            <w:left w:val="none" w:sz="0" w:space="0" w:color="auto"/>
            <w:bottom w:val="none" w:sz="0" w:space="0" w:color="auto"/>
            <w:right w:val="none" w:sz="0" w:space="0" w:color="auto"/>
          </w:divBdr>
        </w:div>
        <w:div w:id="1810048241">
          <w:marLeft w:val="0"/>
          <w:marRight w:val="0"/>
          <w:marTop w:val="0"/>
          <w:marBottom w:val="0"/>
          <w:divBdr>
            <w:top w:val="none" w:sz="0" w:space="0" w:color="auto"/>
            <w:left w:val="none" w:sz="0" w:space="0" w:color="auto"/>
            <w:bottom w:val="none" w:sz="0" w:space="0" w:color="auto"/>
            <w:right w:val="none" w:sz="0" w:space="0" w:color="auto"/>
          </w:divBdr>
        </w:div>
        <w:div w:id="1284380313">
          <w:marLeft w:val="0"/>
          <w:marRight w:val="0"/>
          <w:marTop w:val="0"/>
          <w:marBottom w:val="0"/>
          <w:divBdr>
            <w:top w:val="none" w:sz="0" w:space="0" w:color="auto"/>
            <w:left w:val="none" w:sz="0" w:space="0" w:color="auto"/>
            <w:bottom w:val="none" w:sz="0" w:space="0" w:color="auto"/>
            <w:right w:val="none" w:sz="0" w:space="0" w:color="auto"/>
          </w:divBdr>
        </w:div>
        <w:div w:id="2095710643">
          <w:marLeft w:val="0"/>
          <w:marRight w:val="0"/>
          <w:marTop w:val="0"/>
          <w:marBottom w:val="0"/>
          <w:divBdr>
            <w:top w:val="none" w:sz="0" w:space="0" w:color="auto"/>
            <w:left w:val="none" w:sz="0" w:space="0" w:color="auto"/>
            <w:bottom w:val="none" w:sz="0" w:space="0" w:color="auto"/>
            <w:right w:val="none" w:sz="0" w:space="0" w:color="auto"/>
          </w:divBdr>
        </w:div>
        <w:div w:id="771777631">
          <w:marLeft w:val="0"/>
          <w:marRight w:val="0"/>
          <w:marTop w:val="0"/>
          <w:marBottom w:val="0"/>
          <w:divBdr>
            <w:top w:val="none" w:sz="0" w:space="0" w:color="auto"/>
            <w:left w:val="none" w:sz="0" w:space="0" w:color="auto"/>
            <w:bottom w:val="none" w:sz="0" w:space="0" w:color="auto"/>
            <w:right w:val="none" w:sz="0" w:space="0" w:color="auto"/>
          </w:divBdr>
          <w:divsChild>
            <w:div w:id="356464902">
              <w:marLeft w:val="0"/>
              <w:marRight w:val="0"/>
              <w:marTop w:val="0"/>
              <w:marBottom w:val="0"/>
              <w:divBdr>
                <w:top w:val="none" w:sz="0" w:space="0" w:color="auto"/>
                <w:left w:val="none" w:sz="0" w:space="0" w:color="auto"/>
                <w:bottom w:val="none" w:sz="0" w:space="0" w:color="auto"/>
                <w:right w:val="none" w:sz="0" w:space="0" w:color="auto"/>
              </w:divBdr>
              <w:divsChild>
                <w:div w:id="551622748">
                  <w:marLeft w:val="0"/>
                  <w:marRight w:val="0"/>
                  <w:marTop w:val="0"/>
                  <w:marBottom w:val="0"/>
                  <w:divBdr>
                    <w:top w:val="none" w:sz="0" w:space="0" w:color="auto"/>
                    <w:left w:val="none" w:sz="0" w:space="0" w:color="auto"/>
                    <w:bottom w:val="none" w:sz="0" w:space="0" w:color="auto"/>
                    <w:right w:val="none" w:sz="0" w:space="0" w:color="auto"/>
                  </w:divBdr>
                  <w:divsChild>
                    <w:div w:id="1941599828">
                      <w:marLeft w:val="0"/>
                      <w:marRight w:val="0"/>
                      <w:marTop w:val="0"/>
                      <w:marBottom w:val="0"/>
                      <w:divBdr>
                        <w:top w:val="none" w:sz="0" w:space="0" w:color="auto"/>
                        <w:left w:val="none" w:sz="0" w:space="0" w:color="auto"/>
                        <w:bottom w:val="none" w:sz="0" w:space="0" w:color="auto"/>
                        <w:right w:val="none" w:sz="0" w:space="0" w:color="auto"/>
                      </w:divBdr>
                      <w:divsChild>
                        <w:div w:id="790323086">
                          <w:marLeft w:val="0"/>
                          <w:marRight w:val="0"/>
                          <w:marTop w:val="0"/>
                          <w:marBottom w:val="0"/>
                          <w:divBdr>
                            <w:top w:val="none" w:sz="0" w:space="0" w:color="auto"/>
                            <w:left w:val="none" w:sz="0" w:space="0" w:color="auto"/>
                            <w:bottom w:val="none" w:sz="0" w:space="0" w:color="auto"/>
                            <w:right w:val="none" w:sz="0" w:space="0" w:color="auto"/>
                          </w:divBdr>
                          <w:divsChild>
                            <w:div w:id="662975002">
                              <w:marLeft w:val="0"/>
                              <w:marRight w:val="0"/>
                              <w:marTop w:val="0"/>
                              <w:marBottom w:val="0"/>
                              <w:divBdr>
                                <w:top w:val="none" w:sz="0" w:space="0" w:color="auto"/>
                                <w:left w:val="none" w:sz="0" w:space="0" w:color="auto"/>
                                <w:bottom w:val="none" w:sz="0" w:space="0" w:color="auto"/>
                                <w:right w:val="none" w:sz="0" w:space="0" w:color="auto"/>
                              </w:divBdr>
                              <w:divsChild>
                                <w:div w:id="114762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582942">
      <w:bodyDiv w:val="1"/>
      <w:marLeft w:val="0"/>
      <w:marRight w:val="0"/>
      <w:marTop w:val="0"/>
      <w:marBottom w:val="0"/>
      <w:divBdr>
        <w:top w:val="none" w:sz="0" w:space="0" w:color="auto"/>
        <w:left w:val="none" w:sz="0" w:space="0" w:color="auto"/>
        <w:bottom w:val="none" w:sz="0" w:space="0" w:color="auto"/>
        <w:right w:val="none" w:sz="0" w:space="0" w:color="auto"/>
      </w:divBdr>
      <w:divsChild>
        <w:div w:id="896473607">
          <w:marLeft w:val="0"/>
          <w:marRight w:val="0"/>
          <w:marTop w:val="0"/>
          <w:marBottom w:val="0"/>
          <w:divBdr>
            <w:top w:val="none" w:sz="0" w:space="0" w:color="auto"/>
            <w:left w:val="none" w:sz="0" w:space="0" w:color="auto"/>
            <w:bottom w:val="none" w:sz="0" w:space="0" w:color="auto"/>
            <w:right w:val="none" w:sz="0" w:space="0" w:color="auto"/>
          </w:divBdr>
        </w:div>
        <w:div w:id="139006734">
          <w:marLeft w:val="0"/>
          <w:marRight w:val="0"/>
          <w:marTop w:val="0"/>
          <w:marBottom w:val="0"/>
          <w:divBdr>
            <w:top w:val="none" w:sz="0" w:space="0" w:color="auto"/>
            <w:left w:val="none" w:sz="0" w:space="0" w:color="auto"/>
            <w:bottom w:val="none" w:sz="0" w:space="0" w:color="auto"/>
            <w:right w:val="none" w:sz="0" w:space="0" w:color="auto"/>
          </w:divBdr>
        </w:div>
        <w:div w:id="105585297">
          <w:marLeft w:val="0"/>
          <w:marRight w:val="0"/>
          <w:marTop w:val="0"/>
          <w:marBottom w:val="0"/>
          <w:divBdr>
            <w:top w:val="none" w:sz="0" w:space="0" w:color="auto"/>
            <w:left w:val="none" w:sz="0" w:space="0" w:color="auto"/>
            <w:bottom w:val="none" w:sz="0" w:space="0" w:color="auto"/>
            <w:right w:val="none" w:sz="0" w:space="0" w:color="auto"/>
          </w:divBdr>
        </w:div>
        <w:div w:id="1034040869">
          <w:marLeft w:val="0"/>
          <w:marRight w:val="0"/>
          <w:marTop w:val="0"/>
          <w:marBottom w:val="0"/>
          <w:divBdr>
            <w:top w:val="none" w:sz="0" w:space="0" w:color="auto"/>
            <w:left w:val="none" w:sz="0" w:space="0" w:color="auto"/>
            <w:bottom w:val="none" w:sz="0" w:space="0" w:color="auto"/>
            <w:right w:val="none" w:sz="0" w:space="0" w:color="auto"/>
          </w:divBdr>
        </w:div>
        <w:div w:id="836532780">
          <w:marLeft w:val="0"/>
          <w:marRight w:val="0"/>
          <w:marTop w:val="0"/>
          <w:marBottom w:val="0"/>
          <w:divBdr>
            <w:top w:val="none" w:sz="0" w:space="0" w:color="auto"/>
            <w:left w:val="none" w:sz="0" w:space="0" w:color="auto"/>
            <w:bottom w:val="none" w:sz="0" w:space="0" w:color="auto"/>
            <w:right w:val="none" w:sz="0" w:space="0" w:color="auto"/>
          </w:divBdr>
        </w:div>
        <w:div w:id="121005204">
          <w:marLeft w:val="0"/>
          <w:marRight w:val="0"/>
          <w:marTop w:val="0"/>
          <w:marBottom w:val="0"/>
          <w:divBdr>
            <w:top w:val="none" w:sz="0" w:space="0" w:color="auto"/>
            <w:left w:val="none" w:sz="0" w:space="0" w:color="auto"/>
            <w:bottom w:val="none" w:sz="0" w:space="0" w:color="auto"/>
            <w:right w:val="none" w:sz="0" w:space="0" w:color="auto"/>
          </w:divBdr>
        </w:div>
        <w:div w:id="735972732">
          <w:marLeft w:val="0"/>
          <w:marRight w:val="0"/>
          <w:marTop w:val="0"/>
          <w:marBottom w:val="0"/>
          <w:divBdr>
            <w:top w:val="none" w:sz="0" w:space="0" w:color="auto"/>
            <w:left w:val="none" w:sz="0" w:space="0" w:color="auto"/>
            <w:bottom w:val="none" w:sz="0" w:space="0" w:color="auto"/>
            <w:right w:val="none" w:sz="0" w:space="0" w:color="auto"/>
          </w:divBdr>
          <w:divsChild>
            <w:div w:id="391971177">
              <w:marLeft w:val="0"/>
              <w:marRight w:val="0"/>
              <w:marTop w:val="0"/>
              <w:marBottom w:val="0"/>
              <w:divBdr>
                <w:top w:val="none" w:sz="0" w:space="0" w:color="auto"/>
                <w:left w:val="none" w:sz="0" w:space="0" w:color="auto"/>
                <w:bottom w:val="none" w:sz="0" w:space="0" w:color="auto"/>
                <w:right w:val="none" w:sz="0" w:space="0" w:color="auto"/>
              </w:divBdr>
            </w:div>
            <w:div w:id="867108158">
              <w:marLeft w:val="0"/>
              <w:marRight w:val="0"/>
              <w:marTop w:val="0"/>
              <w:marBottom w:val="0"/>
              <w:divBdr>
                <w:top w:val="none" w:sz="0" w:space="0" w:color="auto"/>
                <w:left w:val="none" w:sz="0" w:space="0" w:color="auto"/>
                <w:bottom w:val="none" w:sz="0" w:space="0" w:color="auto"/>
                <w:right w:val="none" w:sz="0" w:space="0" w:color="auto"/>
              </w:divBdr>
            </w:div>
          </w:divsChild>
        </w:div>
        <w:div w:id="1659184485">
          <w:marLeft w:val="0"/>
          <w:marRight w:val="0"/>
          <w:marTop w:val="0"/>
          <w:marBottom w:val="0"/>
          <w:divBdr>
            <w:top w:val="none" w:sz="0" w:space="0" w:color="auto"/>
            <w:left w:val="none" w:sz="0" w:space="0" w:color="auto"/>
            <w:bottom w:val="none" w:sz="0" w:space="0" w:color="auto"/>
            <w:right w:val="none" w:sz="0" w:space="0" w:color="auto"/>
          </w:divBdr>
        </w:div>
        <w:div w:id="963929897">
          <w:marLeft w:val="0"/>
          <w:marRight w:val="0"/>
          <w:marTop w:val="0"/>
          <w:marBottom w:val="0"/>
          <w:divBdr>
            <w:top w:val="none" w:sz="0" w:space="0" w:color="auto"/>
            <w:left w:val="none" w:sz="0" w:space="0" w:color="auto"/>
            <w:bottom w:val="none" w:sz="0" w:space="0" w:color="auto"/>
            <w:right w:val="none" w:sz="0" w:space="0" w:color="auto"/>
          </w:divBdr>
        </w:div>
        <w:div w:id="994340804">
          <w:marLeft w:val="0"/>
          <w:marRight w:val="0"/>
          <w:marTop w:val="0"/>
          <w:marBottom w:val="0"/>
          <w:divBdr>
            <w:top w:val="none" w:sz="0" w:space="0" w:color="auto"/>
            <w:left w:val="none" w:sz="0" w:space="0" w:color="auto"/>
            <w:bottom w:val="none" w:sz="0" w:space="0" w:color="auto"/>
            <w:right w:val="none" w:sz="0" w:space="0" w:color="auto"/>
          </w:divBdr>
        </w:div>
        <w:div w:id="1710691232">
          <w:marLeft w:val="0"/>
          <w:marRight w:val="0"/>
          <w:marTop w:val="0"/>
          <w:marBottom w:val="0"/>
          <w:divBdr>
            <w:top w:val="none" w:sz="0" w:space="0" w:color="auto"/>
            <w:left w:val="none" w:sz="0" w:space="0" w:color="auto"/>
            <w:bottom w:val="none" w:sz="0" w:space="0" w:color="auto"/>
            <w:right w:val="none" w:sz="0" w:space="0" w:color="auto"/>
          </w:divBdr>
        </w:div>
        <w:div w:id="2052025903">
          <w:marLeft w:val="0"/>
          <w:marRight w:val="0"/>
          <w:marTop w:val="0"/>
          <w:marBottom w:val="0"/>
          <w:divBdr>
            <w:top w:val="none" w:sz="0" w:space="0" w:color="auto"/>
            <w:left w:val="none" w:sz="0" w:space="0" w:color="auto"/>
            <w:bottom w:val="none" w:sz="0" w:space="0" w:color="auto"/>
            <w:right w:val="none" w:sz="0" w:space="0" w:color="auto"/>
          </w:divBdr>
          <w:divsChild>
            <w:div w:id="1625845605">
              <w:marLeft w:val="142"/>
              <w:marRight w:val="0"/>
              <w:marTop w:val="0"/>
              <w:marBottom w:val="200"/>
              <w:divBdr>
                <w:top w:val="none" w:sz="0" w:space="0" w:color="auto"/>
                <w:left w:val="none" w:sz="0" w:space="0" w:color="auto"/>
                <w:bottom w:val="none" w:sz="0" w:space="0" w:color="auto"/>
                <w:right w:val="none" w:sz="0" w:space="0" w:color="auto"/>
              </w:divBdr>
            </w:div>
            <w:div w:id="762725984">
              <w:marLeft w:val="142"/>
              <w:marRight w:val="0"/>
              <w:marTop w:val="0"/>
              <w:marBottom w:val="200"/>
              <w:divBdr>
                <w:top w:val="none" w:sz="0" w:space="0" w:color="auto"/>
                <w:left w:val="none" w:sz="0" w:space="0" w:color="auto"/>
                <w:bottom w:val="none" w:sz="0" w:space="0" w:color="auto"/>
                <w:right w:val="none" w:sz="0" w:space="0" w:color="auto"/>
              </w:divBdr>
            </w:div>
          </w:divsChild>
        </w:div>
      </w:divsChild>
    </w:div>
    <w:div w:id="647323615">
      <w:bodyDiv w:val="1"/>
      <w:marLeft w:val="0"/>
      <w:marRight w:val="0"/>
      <w:marTop w:val="0"/>
      <w:marBottom w:val="0"/>
      <w:divBdr>
        <w:top w:val="none" w:sz="0" w:space="0" w:color="auto"/>
        <w:left w:val="none" w:sz="0" w:space="0" w:color="auto"/>
        <w:bottom w:val="none" w:sz="0" w:space="0" w:color="auto"/>
        <w:right w:val="none" w:sz="0" w:space="0" w:color="auto"/>
      </w:divBdr>
    </w:div>
    <w:div w:id="681515595">
      <w:bodyDiv w:val="1"/>
      <w:marLeft w:val="0"/>
      <w:marRight w:val="0"/>
      <w:marTop w:val="0"/>
      <w:marBottom w:val="0"/>
      <w:divBdr>
        <w:top w:val="none" w:sz="0" w:space="0" w:color="auto"/>
        <w:left w:val="none" w:sz="0" w:space="0" w:color="auto"/>
        <w:bottom w:val="none" w:sz="0" w:space="0" w:color="auto"/>
        <w:right w:val="none" w:sz="0" w:space="0" w:color="auto"/>
      </w:divBdr>
    </w:div>
    <w:div w:id="1461415102">
      <w:bodyDiv w:val="1"/>
      <w:marLeft w:val="0"/>
      <w:marRight w:val="0"/>
      <w:marTop w:val="0"/>
      <w:marBottom w:val="0"/>
      <w:divBdr>
        <w:top w:val="none" w:sz="0" w:space="0" w:color="auto"/>
        <w:left w:val="none" w:sz="0" w:space="0" w:color="auto"/>
        <w:bottom w:val="none" w:sz="0" w:space="0" w:color="auto"/>
        <w:right w:val="none" w:sz="0" w:space="0" w:color="auto"/>
      </w:divBdr>
      <w:divsChild>
        <w:div w:id="285162132">
          <w:marLeft w:val="0"/>
          <w:marRight w:val="0"/>
          <w:marTop w:val="0"/>
          <w:marBottom w:val="0"/>
          <w:divBdr>
            <w:top w:val="none" w:sz="0" w:space="0" w:color="auto"/>
            <w:left w:val="none" w:sz="0" w:space="0" w:color="auto"/>
            <w:bottom w:val="none" w:sz="0" w:space="0" w:color="auto"/>
            <w:right w:val="none" w:sz="0" w:space="0" w:color="auto"/>
          </w:divBdr>
        </w:div>
        <w:div w:id="1223717831">
          <w:marLeft w:val="0"/>
          <w:marRight w:val="0"/>
          <w:marTop w:val="0"/>
          <w:marBottom w:val="0"/>
          <w:divBdr>
            <w:top w:val="none" w:sz="0" w:space="0" w:color="auto"/>
            <w:left w:val="none" w:sz="0" w:space="0" w:color="auto"/>
            <w:bottom w:val="none" w:sz="0" w:space="0" w:color="auto"/>
            <w:right w:val="none" w:sz="0" w:space="0" w:color="auto"/>
          </w:divBdr>
        </w:div>
        <w:div w:id="27873902">
          <w:marLeft w:val="0"/>
          <w:marRight w:val="0"/>
          <w:marTop w:val="0"/>
          <w:marBottom w:val="0"/>
          <w:divBdr>
            <w:top w:val="none" w:sz="0" w:space="0" w:color="auto"/>
            <w:left w:val="none" w:sz="0" w:space="0" w:color="auto"/>
            <w:bottom w:val="none" w:sz="0" w:space="0" w:color="auto"/>
            <w:right w:val="none" w:sz="0" w:space="0" w:color="auto"/>
          </w:divBdr>
        </w:div>
        <w:div w:id="2025592724">
          <w:marLeft w:val="0"/>
          <w:marRight w:val="0"/>
          <w:marTop w:val="0"/>
          <w:marBottom w:val="0"/>
          <w:divBdr>
            <w:top w:val="none" w:sz="0" w:space="0" w:color="auto"/>
            <w:left w:val="none" w:sz="0" w:space="0" w:color="auto"/>
            <w:bottom w:val="none" w:sz="0" w:space="0" w:color="auto"/>
            <w:right w:val="none" w:sz="0" w:space="0" w:color="auto"/>
          </w:divBdr>
        </w:div>
        <w:div w:id="461388661">
          <w:marLeft w:val="0"/>
          <w:marRight w:val="0"/>
          <w:marTop w:val="0"/>
          <w:marBottom w:val="0"/>
          <w:divBdr>
            <w:top w:val="none" w:sz="0" w:space="0" w:color="auto"/>
            <w:left w:val="none" w:sz="0" w:space="0" w:color="auto"/>
            <w:bottom w:val="none" w:sz="0" w:space="0" w:color="auto"/>
            <w:right w:val="none" w:sz="0" w:space="0" w:color="auto"/>
          </w:divBdr>
        </w:div>
        <w:div w:id="431246544">
          <w:marLeft w:val="0"/>
          <w:marRight w:val="0"/>
          <w:marTop w:val="0"/>
          <w:marBottom w:val="0"/>
          <w:divBdr>
            <w:top w:val="none" w:sz="0" w:space="0" w:color="auto"/>
            <w:left w:val="none" w:sz="0" w:space="0" w:color="auto"/>
            <w:bottom w:val="none" w:sz="0" w:space="0" w:color="auto"/>
            <w:right w:val="none" w:sz="0" w:space="0" w:color="auto"/>
          </w:divBdr>
        </w:div>
      </w:divsChild>
    </w:div>
    <w:div w:id="1463766350">
      <w:bodyDiv w:val="1"/>
      <w:marLeft w:val="0"/>
      <w:marRight w:val="0"/>
      <w:marTop w:val="0"/>
      <w:marBottom w:val="0"/>
      <w:divBdr>
        <w:top w:val="none" w:sz="0" w:space="0" w:color="auto"/>
        <w:left w:val="none" w:sz="0" w:space="0" w:color="auto"/>
        <w:bottom w:val="none" w:sz="0" w:space="0" w:color="auto"/>
        <w:right w:val="none" w:sz="0" w:space="0" w:color="auto"/>
      </w:divBdr>
      <w:divsChild>
        <w:div w:id="1465151606">
          <w:marLeft w:val="0"/>
          <w:marRight w:val="0"/>
          <w:marTop w:val="0"/>
          <w:marBottom w:val="0"/>
          <w:divBdr>
            <w:top w:val="none" w:sz="0" w:space="0" w:color="auto"/>
            <w:left w:val="none" w:sz="0" w:space="0" w:color="auto"/>
            <w:bottom w:val="none" w:sz="0" w:space="0" w:color="auto"/>
            <w:right w:val="none" w:sz="0" w:space="0" w:color="auto"/>
          </w:divBdr>
        </w:div>
        <w:div w:id="421998588">
          <w:marLeft w:val="0"/>
          <w:marRight w:val="0"/>
          <w:marTop w:val="0"/>
          <w:marBottom w:val="0"/>
          <w:divBdr>
            <w:top w:val="none" w:sz="0" w:space="0" w:color="auto"/>
            <w:left w:val="none" w:sz="0" w:space="0" w:color="auto"/>
            <w:bottom w:val="none" w:sz="0" w:space="0" w:color="auto"/>
            <w:right w:val="none" w:sz="0" w:space="0" w:color="auto"/>
          </w:divBdr>
        </w:div>
        <w:div w:id="1513765091">
          <w:marLeft w:val="0"/>
          <w:marRight w:val="0"/>
          <w:marTop w:val="0"/>
          <w:marBottom w:val="0"/>
          <w:divBdr>
            <w:top w:val="none" w:sz="0" w:space="0" w:color="auto"/>
            <w:left w:val="none" w:sz="0" w:space="0" w:color="auto"/>
            <w:bottom w:val="none" w:sz="0" w:space="0" w:color="auto"/>
            <w:right w:val="none" w:sz="0" w:space="0" w:color="auto"/>
          </w:divBdr>
        </w:div>
        <w:div w:id="1827433732">
          <w:marLeft w:val="0"/>
          <w:marRight w:val="0"/>
          <w:marTop w:val="0"/>
          <w:marBottom w:val="0"/>
          <w:divBdr>
            <w:top w:val="none" w:sz="0" w:space="0" w:color="auto"/>
            <w:left w:val="none" w:sz="0" w:space="0" w:color="auto"/>
            <w:bottom w:val="none" w:sz="0" w:space="0" w:color="auto"/>
            <w:right w:val="none" w:sz="0" w:space="0" w:color="auto"/>
          </w:divBdr>
        </w:div>
        <w:div w:id="1208450040">
          <w:marLeft w:val="720"/>
          <w:marRight w:val="0"/>
          <w:marTop w:val="0"/>
          <w:marBottom w:val="0"/>
          <w:divBdr>
            <w:top w:val="none" w:sz="0" w:space="0" w:color="auto"/>
            <w:left w:val="none" w:sz="0" w:space="0" w:color="auto"/>
            <w:bottom w:val="none" w:sz="0" w:space="0" w:color="auto"/>
            <w:right w:val="none" w:sz="0" w:space="0" w:color="auto"/>
          </w:divBdr>
        </w:div>
        <w:div w:id="420222255">
          <w:marLeft w:val="0"/>
          <w:marRight w:val="0"/>
          <w:marTop w:val="0"/>
          <w:marBottom w:val="0"/>
          <w:divBdr>
            <w:top w:val="none" w:sz="0" w:space="0" w:color="auto"/>
            <w:left w:val="none" w:sz="0" w:space="0" w:color="auto"/>
            <w:bottom w:val="none" w:sz="0" w:space="0" w:color="auto"/>
            <w:right w:val="none" w:sz="0" w:space="0" w:color="auto"/>
          </w:divBdr>
        </w:div>
        <w:div w:id="965542648">
          <w:marLeft w:val="720"/>
          <w:marRight w:val="0"/>
          <w:marTop w:val="0"/>
          <w:marBottom w:val="0"/>
          <w:divBdr>
            <w:top w:val="none" w:sz="0" w:space="0" w:color="auto"/>
            <w:left w:val="none" w:sz="0" w:space="0" w:color="auto"/>
            <w:bottom w:val="none" w:sz="0" w:space="0" w:color="auto"/>
            <w:right w:val="none" w:sz="0" w:space="0" w:color="auto"/>
          </w:divBdr>
        </w:div>
        <w:div w:id="1988586832">
          <w:marLeft w:val="0"/>
          <w:marRight w:val="0"/>
          <w:marTop w:val="0"/>
          <w:marBottom w:val="0"/>
          <w:divBdr>
            <w:top w:val="none" w:sz="0" w:space="0" w:color="auto"/>
            <w:left w:val="none" w:sz="0" w:space="0" w:color="auto"/>
            <w:bottom w:val="none" w:sz="0" w:space="0" w:color="auto"/>
            <w:right w:val="none" w:sz="0" w:space="0" w:color="auto"/>
          </w:divBdr>
        </w:div>
        <w:div w:id="1119488253">
          <w:marLeft w:val="720"/>
          <w:marRight w:val="0"/>
          <w:marTop w:val="0"/>
          <w:marBottom w:val="0"/>
          <w:divBdr>
            <w:top w:val="none" w:sz="0" w:space="0" w:color="auto"/>
            <w:left w:val="none" w:sz="0" w:space="0" w:color="auto"/>
            <w:bottom w:val="none" w:sz="0" w:space="0" w:color="auto"/>
            <w:right w:val="none" w:sz="0" w:space="0" w:color="auto"/>
          </w:divBdr>
        </w:div>
      </w:divsChild>
    </w:div>
    <w:div w:id="1812669638">
      <w:bodyDiv w:val="1"/>
      <w:marLeft w:val="0"/>
      <w:marRight w:val="0"/>
      <w:marTop w:val="0"/>
      <w:marBottom w:val="0"/>
      <w:divBdr>
        <w:top w:val="none" w:sz="0" w:space="0" w:color="auto"/>
        <w:left w:val="none" w:sz="0" w:space="0" w:color="auto"/>
        <w:bottom w:val="none" w:sz="0" w:space="0" w:color="auto"/>
        <w:right w:val="none" w:sz="0" w:space="0" w:color="auto"/>
      </w:divBdr>
      <w:divsChild>
        <w:div w:id="106891624">
          <w:marLeft w:val="0"/>
          <w:marRight w:val="0"/>
          <w:marTop w:val="0"/>
          <w:marBottom w:val="0"/>
          <w:divBdr>
            <w:top w:val="none" w:sz="0" w:space="0" w:color="auto"/>
            <w:left w:val="none" w:sz="0" w:space="0" w:color="auto"/>
            <w:bottom w:val="none" w:sz="0" w:space="0" w:color="auto"/>
            <w:right w:val="none" w:sz="0" w:space="0" w:color="auto"/>
          </w:divBdr>
        </w:div>
        <w:div w:id="1441416066">
          <w:marLeft w:val="0"/>
          <w:marRight w:val="0"/>
          <w:marTop w:val="0"/>
          <w:marBottom w:val="0"/>
          <w:divBdr>
            <w:top w:val="none" w:sz="0" w:space="0" w:color="auto"/>
            <w:left w:val="none" w:sz="0" w:space="0" w:color="auto"/>
            <w:bottom w:val="none" w:sz="0" w:space="0" w:color="auto"/>
            <w:right w:val="none" w:sz="0" w:space="0" w:color="auto"/>
          </w:divBdr>
        </w:div>
        <w:div w:id="1605455258">
          <w:marLeft w:val="0"/>
          <w:marRight w:val="0"/>
          <w:marTop w:val="0"/>
          <w:marBottom w:val="0"/>
          <w:divBdr>
            <w:top w:val="none" w:sz="0" w:space="0" w:color="auto"/>
            <w:left w:val="none" w:sz="0" w:space="0" w:color="auto"/>
            <w:bottom w:val="none" w:sz="0" w:space="0" w:color="auto"/>
            <w:right w:val="none" w:sz="0" w:space="0" w:color="auto"/>
          </w:divBdr>
        </w:div>
        <w:div w:id="602611194">
          <w:marLeft w:val="0"/>
          <w:marRight w:val="0"/>
          <w:marTop w:val="0"/>
          <w:marBottom w:val="0"/>
          <w:divBdr>
            <w:top w:val="none" w:sz="0" w:space="0" w:color="auto"/>
            <w:left w:val="none" w:sz="0" w:space="0" w:color="auto"/>
            <w:bottom w:val="none" w:sz="0" w:space="0" w:color="auto"/>
            <w:right w:val="none" w:sz="0" w:space="0" w:color="auto"/>
          </w:divBdr>
        </w:div>
        <w:div w:id="130483011">
          <w:marLeft w:val="0"/>
          <w:marRight w:val="0"/>
          <w:marTop w:val="0"/>
          <w:marBottom w:val="0"/>
          <w:divBdr>
            <w:top w:val="none" w:sz="0" w:space="0" w:color="auto"/>
            <w:left w:val="none" w:sz="0" w:space="0" w:color="auto"/>
            <w:bottom w:val="none" w:sz="0" w:space="0" w:color="auto"/>
            <w:right w:val="none" w:sz="0" w:space="0" w:color="auto"/>
          </w:divBdr>
        </w:div>
        <w:div w:id="634608012">
          <w:marLeft w:val="612"/>
          <w:marRight w:val="0"/>
          <w:marTop w:val="0"/>
          <w:marBottom w:val="200"/>
          <w:divBdr>
            <w:top w:val="none" w:sz="0" w:space="0" w:color="auto"/>
            <w:left w:val="none" w:sz="0" w:space="0" w:color="auto"/>
            <w:bottom w:val="none" w:sz="0" w:space="0" w:color="auto"/>
            <w:right w:val="none" w:sz="0" w:space="0" w:color="auto"/>
          </w:divBdr>
        </w:div>
        <w:div w:id="1764836286">
          <w:marLeft w:val="612"/>
          <w:marRight w:val="0"/>
          <w:marTop w:val="0"/>
          <w:marBottom w:val="200"/>
          <w:divBdr>
            <w:top w:val="none" w:sz="0" w:space="0" w:color="auto"/>
            <w:left w:val="none" w:sz="0" w:space="0" w:color="auto"/>
            <w:bottom w:val="none" w:sz="0" w:space="0" w:color="auto"/>
            <w:right w:val="none" w:sz="0" w:space="0" w:color="auto"/>
          </w:divBdr>
        </w:div>
        <w:div w:id="1684473090">
          <w:marLeft w:val="612"/>
          <w:marRight w:val="0"/>
          <w:marTop w:val="0"/>
          <w:marBottom w:val="200"/>
          <w:divBdr>
            <w:top w:val="none" w:sz="0" w:space="0" w:color="auto"/>
            <w:left w:val="none" w:sz="0" w:space="0" w:color="auto"/>
            <w:bottom w:val="none" w:sz="0" w:space="0" w:color="auto"/>
            <w:right w:val="none" w:sz="0" w:space="0" w:color="auto"/>
          </w:divBdr>
        </w:div>
        <w:div w:id="552892266">
          <w:marLeft w:val="0"/>
          <w:marRight w:val="0"/>
          <w:marTop w:val="60"/>
          <w:marBottom w:val="60"/>
          <w:divBdr>
            <w:top w:val="none" w:sz="0" w:space="0" w:color="auto"/>
            <w:left w:val="none" w:sz="0" w:space="0" w:color="auto"/>
            <w:bottom w:val="none" w:sz="0" w:space="0" w:color="auto"/>
            <w:right w:val="none" w:sz="0" w:space="0" w:color="auto"/>
          </w:divBdr>
        </w:div>
        <w:div w:id="1425804917">
          <w:marLeft w:val="612"/>
          <w:marRight w:val="0"/>
          <w:marTop w:val="0"/>
          <w:marBottom w:val="200"/>
          <w:divBdr>
            <w:top w:val="none" w:sz="0" w:space="0" w:color="auto"/>
            <w:left w:val="none" w:sz="0" w:space="0" w:color="auto"/>
            <w:bottom w:val="none" w:sz="0" w:space="0" w:color="auto"/>
            <w:right w:val="none" w:sz="0" w:space="0" w:color="auto"/>
          </w:divBdr>
        </w:div>
        <w:div w:id="690179377">
          <w:marLeft w:val="612"/>
          <w:marRight w:val="0"/>
          <w:marTop w:val="0"/>
          <w:marBottom w:val="200"/>
          <w:divBdr>
            <w:top w:val="none" w:sz="0" w:space="0" w:color="auto"/>
            <w:left w:val="none" w:sz="0" w:space="0" w:color="auto"/>
            <w:bottom w:val="none" w:sz="0" w:space="0" w:color="auto"/>
            <w:right w:val="none" w:sz="0" w:space="0" w:color="auto"/>
          </w:divBdr>
        </w:div>
        <w:div w:id="2097162765">
          <w:marLeft w:val="612"/>
          <w:marRight w:val="0"/>
          <w:marTop w:val="0"/>
          <w:marBottom w:val="200"/>
          <w:divBdr>
            <w:top w:val="none" w:sz="0" w:space="0" w:color="auto"/>
            <w:left w:val="none" w:sz="0" w:space="0" w:color="auto"/>
            <w:bottom w:val="none" w:sz="0" w:space="0" w:color="auto"/>
            <w:right w:val="none" w:sz="0" w:space="0" w:color="auto"/>
          </w:divBdr>
        </w:div>
        <w:div w:id="1118792250">
          <w:marLeft w:val="612"/>
          <w:marRight w:val="0"/>
          <w:marTop w:val="0"/>
          <w:marBottom w:val="200"/>
          <w:divBdr>
            <w:top w:val="none" w:sz="0" w:space="0" w:color="auto"/>
            <w:left w:val="none" w:sz="0" w:space="0" w:color="auto"/>
            <w:bottom w:val="none" w:sz="0" w:space="0" w:color="auto"/>
            <w:right w:val="none" w:sz="0" w:space="0" w:color="auto"/>
          </w:divBdr>
        </w:div>
        <w:div w:id="1749039800">
          <w:marLeft w:val="612"/>
          <w:marRight w:val="0"/>
          <w:marTop w:val="0"/>
          <w:marBottom w:val="200"/>
          <w:divBdr>
            <w:top w:val="none" w:sz="0" w:space="0" w:color="auto"/>
            <w:left w:val="none" w:sz="0" w:space="0" w:color="auto"/>
            <w:bottom w:val="none" w:sz="0" w:space="0" w:color="auto"/>
            <w:right w:val="none" w:sz="0" w:space="0" w:color="auto"/>
          </w:divBdr>
        </w:div>
        <w:div w:id="931662258">
          <w:marLeft w:val="612"/>
          <w:marRight w:val="0"/>
          <w:marTop w:val="0"/>
          <w:marBottom w:val="200"/>
          <w:divBdr>
            <w:top w:val="none" w:sz="0" w:space="0" w:color="auto"/>
            <w:left w:val="none" w:sz="0" w:space="0" w:color="auto"/>
            <w:bottom w:val="none" w:sz="0" w:space="0" w:color="auto"/>
            <w:right w:val="none" w:sz="0" w:space="0" w:color="auto"/>
          </w:divBdr>
        </w:div>
      </w:divsChild>
    </w:div>
    <w:div w:id="1839344588">
      <w:bodyDiv w:val="1"/>
      <w:marLeft w:val="0"/>
      <w:marRight w:val="0"/>
      <w:marTop w:val="0"/>
      <w:marBottom w:val="0"/>
      <w:divBdr>
        <w:top w:val="none" w:sz="0" w:space="0" w:color="auto"/>
        <w:left w:val="none" w:sz="0" w:space="0" w:color="auto"/>
        <w:bottom w:val="none" w:sz="0" w:space="0" w:color="auto"/>
        <w:right w:val="none" w:sz="0" w:space="0" w:color="auto"/>
      </w:divBdr>
      <w:divsChild>
        <w:div w:id="677004871">
          <w:marLeft w:val="0"/>
          <w:marRight w:val="0"/>
          <w:marTop w:val="0"/>
          <w:marBottom w:val="0"/>
          <w:divBdr>
            <w:top w:val="none" w:sz="0" w:space="0" w:color="auto"/>
            <w:left w:val="none" w:sz="0" w:space="0" w:color="auto"/>
            <w:bottom w:val="none" w:sz="0" w:space="0" w:color="auto"/>
            <w:right w:val="none" w:sz="0" w:space="0" w:color="auto"/>
          </w:divBdr>
        </w:div>
        <w:div w:id="603269004">
          <w:marLeft w:val="0"/>
          <w:marRight w:val="0"/>
          <w:marTop w:val="0"/>
          <w:marBottom w:val="0"/>
          <w:divBdr>
            <w:top w:val="none" w:sz="0" w:space="0" w:color="auto"/>
            <w:left w:val="none" w:sz="0" w:space="0" w:color="auto"/>
            <w:bottom w:val="none" w:sz="0" w:space="0" w:color="auto"/>
            <w:right w:val="none" w:sz="0" w:space="0" w:color="auto"/>
          </w:divBdr>
        </w:div>
        <w:div w:id="770666230">
          <w:marLeft w:val="0"/>
          <w:marRight w:val="0"/>
          <w:marTop w:val="0"/>
          <w:marBottom w:val="0"/>
          <w:divBdr>
            <w:top w:val="none" w:sz="0" w:space="0" w:color="auto"/>
            <w:left w:val="none" w:sz="0" w:space="0" w:color="auto"/>
            <w:bottom w:val="none" w:sz="0" w:space="0" w:color="auto"/>
            <w:right w:val="none" w:sz="0" w:space="0" w:color="auto"/>
          </w:divBdr>
        </w:div>
      </w:divsChild>
    </w:div>
    <w:div w:id="1910075265">
      <w:bodyDiv w:val="1"/>
      <w:marLeft w:val="0"/>
      <w:marRight w:val="0"/>
      <w:marTop w:val="0"/>
      <w:marBottom w:val="0"/>
      <w:divBdr>
        <w:top w:val="none" w:sz="0" w:space="0" w:color="auto"/>
        <w:left w:val="none" w:sz="0" w:space="0" w:color="auto"/>
        <w:bottom w:val="none" w:sz="0" w:space="0" w:color="auto"/>
        <w:right w:val="none" w:sz="0" w:space="0" w:color="auto"/>
      </w:divBdr>
    </w:div>
    <w:div w:id="199093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2195</Words>
  <Characters>12076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FHIS</Company>
  <LinksUpToDate>false</LinksUpToDate>
  <CharactersWithSpaces>14243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Sierra - SISTEMAS</dc:creator>
  <cp:lastModifiedBy>Oscar Rolando Matute - PIR</cp:lastModifiedBy>
  <cp:revision>2</cp:revision>
  <cp:lastPrinted>2014-06-13T23:08:00Z</cp:lastPrinted>
  <dcterms:created xsi:type="dcterms:W3CDTF">2015-02-17T16:54:00Z</dcterms:created>
  <dcterms:modified xsi:type="dcterms:W3CDTF">2015-02-17T16:54:00Z</dcterms:modified>
</cp:coreProperties>
</file>