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572" w:rsidRDefault="00C32572" w:rsidP="00C32572">
      <w:pPr>
        <w:spacing w:line="276" w:lineRule="auto"/>
        <w:jc w:val="center"/>
        <w:rPr>
          <w:rFonts w:ascii="Times New Roman" w:eastAsia="Times New Roman" w:hAnsi="Times New Roman"/>
          <w:b/>
          <w:bCs/>
          <w:color w:val="000000"/>
          <w:lang w:eastAsia="es-GT"/>
        </w:rPr>
      </w:pPr>
      <w:r w:rsidRPr="00D666BC">
        <w:rPr>
          <w:noProof/>
          <w:lang w:eastAsia="es-HN"/>
        </w:rPr>
        <w:drawing>
          <wp:anchor distT="0" distB="0" distL="114300" distR="114300" simplePos="0" relativeHeight="251659264" behindDoc="1" locked="0" layoutInCell="1" allowOverlap="1" wp14:anchorId="4FEB423B" wp14:editId="0F58B2C5">
            <wp:simplePos x="0" y="0"/>
            <wp:positionH relativeFrom="page">
              <wp:posOffset>-47767</wp:posOffset>
            </wp:positionH>
            <wp:positionV relativeFrom="paragraph">
              <wp:posOffset>-900145</wp:posOffset>
            </wp:positionV>
            <wp:extent cx="7884408" cy="10029825"/>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4408"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572" w:rsidRDefault="00E13455" w:rsidP="00E13455">
      <w:pPr>
        <w:tabs>
          <w:tab w:val="left" w:pos="5287"/>
        </w:tabs>
        <w:spacing w:line="276" w:lineRule="auto"/>
        <w:rPr>
          <w:rFonts w:ascii="Times New Roman" w:eastAsia="Times New Roman" w:hAnsi="Times New Roman"/>
          <w:b/>
          <w:bCs/>
          <w:color w:val="000000"/>
          <w:lang w:eastAsia="es-GT"/>
        </w:rPr>
      </w:pPr>
      <w:r>
        <w:rPr>
          <w:rFonts w:ascii="Times New Roman" w:eastAsia="Times New Roman" w:hAnsi="Times New Roman"/>
          <w:b/>
          <w:bCs/>
          <w:color w:val="000000"/>
          <w:lang w:eastAsia="es-GT"/>
        </w:rPr>
        <w:tab/>
      </w:r>
    </w:p>
    <w:p w:rsidR="00C32572" w:rsidRDefault="00C32572" w:rsidP="00C32572">
      <w:pPr>
        <w:spacing w:line="276" w:lineRule="auto"/>
        <w:jc w:val="center"/>
        <w:rPr>
          <w:rFonts w:ascii="Times New Roman" w:eastAsia="Times New Roman" w:hAnsi="Times New Roman"/>
          <w:b/>
          <w:bCs/>
          <w:color w:val="000000"/>
          <w:lang w:eastAsia="es-GT"/>
        </w:rPr>
      </w:pPr>
    </w:p>
    <w:p w:rsidR="00C32572" w:rsidRPr="007576E0" w:rsidRDefault="00C32572" w:rsidP="00C32572">
      <w:pPr>
        <w:spacing w:line="276" w:lineRule="auto"/>
        <w:jc w:val="center"/>
        <w:rPr>
          <w:rFonts w:ascii="Times New Roman" w:eastAsia="Times New Roman" w:hAnsi="Times New Roman"/>
          <w:b/>
          <w:bCs/>
          <w:color w:val="000000"/>
          <w:sz w:val="22"/>
          <w:szCs w:val="22"/>
          <w:lang w:eastAsia="es-GT"/>
        </w:rPr>
      </w:pPr>
    </w:p>
    <w:p w:rsidR="00C32572" w:rsidRPr="007576E0" w:rsidRDefault="00AA1EF8" w:rsidP="00C32572">
      <w:pPr>
        <w:spacing w:line="276" w:lineRule="auto"/>
        <w:jc w:val="center"/>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 xml:space="preserve">TÉRMINOS DE REFERENCIA PARA LA CONTRATACION DE CONSULTOR (A) PARA </w:t>
      </w:r>
      <w:r w:rsidR="003B1053" w:rsidRPr="007576E0">
        <w:rPr>
          <w:rStyle w:val="Refdecomentario"/>
          <w:rFonts w:ascii="Times New Roman" w:hAnsi="Times New Roman"/>
          <w:b/>
          <w:sz w:val="22"/>
          <w:szCs w:val="22"/>
        </w:rPr>
        <w:t xml:space="preserve">ASISTENTE DE DIRECCION GENERAL </w:t>
      </w:r>
      <w:r w:rsidR="00C32572" w:rsidRPr="007576E0">
        <w:rPr>
          <w:rStyle w:val="Refdecomentario"/>
          <w:rFonts w:ascii="Times New Roman" w:hAnsi="Times New Roman"/>
          <w:b/>
          <w:sz w:val="22"/>
          <w:szCs w:val="22"/>
        </w:rPr>
        <w:t>PARA LA IMPLEMENTACION DE LA UNIDAD ADMINISTRADORA DEL PROYECTO (UAP) DEL LABORATORIO NACIONAL DE MÓLECULAS BIOLÓGICAS Y PROTOTIPOS DE SALUD.</w:t>
      </w:r>
    </w:p>
    <w:p w:rsidR="00C32572" w:rsidRPr="007576E0" w:rsidRDefault="00C32572" w:rsidP="00C32572">
      <w:pPr>
        <w:spacing w:line="276" w:lineRule="auto"/>
        <w:jc w:val="both"/>
        <w:rPr>
          <w:rFonts w:ascii="Times New Roman" w:eastAsia="Times New Roman" w:hAnsi="Times New Roman"/>
          <w:sz w:val="22"/>
          <w:szCs w:val="22"/>
          <w:lang w:eastAsia="es-GT"/>
        </w:rPr>
      </w:pPr>
    </w:p>
    <w:p w:rsidR="00AA1EF8" w:rsidRPr="007576E0" w:rsidRDefault="00AA1EF8" w:rsidP="00C32572">
      <w:pPr>
        <w:jc w:val="both"/>
        <w:rPr>
          <w:rFonts w:ascii="Times New Roman" w:eastAsia="Times New Roman" w:hAnsi="Times New Roman"/>
          <w:sz w:val="22"/>
          <w:szCs w:val="22"/>
          <w:lang w:eastAsia="es-GT"/>
        </w:rPr>
      </w:pPr>
    </w:p>
    <w:p w:rsidR="00AA1EF8" w:rsidRPr="007576E0" w:rsidRDefault="00AA1EF8" w:rsidP="00AA1EF8">
      <w:pPr>
        <w:numPr>
          <w:ilvl w:val="0"/>
          <w:numId w:val="1"/>
        </w:numPr>
        <w:spacing w:after="120"/>
        <w:ind w:left="540" w:hanging="540"/>
        <w:jc w:val="both"/>
        <w:textAlignment w:val="baseline"/>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ANTECEDENTES: </w:t>
      </w:r>
    </w:p>
    <w:p w:rsidR="00AA1EF8" w:rsidRPr="007576E0" w:rsidRDefault="00AA1EF8" w:rsidP="00AA1EF8">
      <w:pPr>
        <w:jc w:val="both"/>
        <w:rPr>
          <w:rFonts w:ascii="Times New Roman" w:hAnsi="Times New Roman"/>
          <w:sz w:val="22"/>
          <w:szCs w:val="22"/>
          <w:lang w:eastAsia="es-GT"/>
        </w:rPr>
      </w:pPr>
      <w:r w:rsidRPr="007576E0">
        <w:rPr>
          <w:rFonts w:ascii="Times New Roman" w:hAnsi="Times New Roman"/>
          <w:sz w:val="22"/>
          <w:szCs w:val="22"/>
          <w:lang w:eastAsia="es-GT"/>
        </w:rPr>
        <w:t>El Gobierno de la República de Honduras es el órgano encargado de generar las condiciones óptimas de salud pública en el país, garantizando que las mismas cumplan con las necesidades originadas por la población hondureña, dándoles la oportunidad de recobrar su integridad física a consecuencia de una enfermedad o accidente. Actualmente en el país no se produce una buena cantidad de medicamentos, lo que conlleva a realizar compras fuera del país; es por ello que la creación de este proyecto vendrá a suplir a los centros asistenciales a nivel nacional.</w:t>
      </w:r>
    </w:p>
    <w:p w:rsidR="00AA1EF8" w:rsidRPr="007576E0" w:rsidRDefault="00AA1EF8" w:rsidP="00AA1EF8">
      <w:pPr>
        <w:jc w:val="both"/>
        <w:rPr>
          <w:rFonts w:ascii="Times New Roman" w:hAnsi="Times New Roman"/>
          <w:sz w:val="22"/>
          <w:szCs w:val="22"/>
          <w:lang w:eastAsia="es-GT"/>
        </w:rPr>
      </w:pPr>
    </w:p>
    <w:p w:rsidR="00AA1EF8" w:rsidRPr="007576E0" w:rsidRDefault="00AA1EF8" w:rsidP="00AA1EF8">
      <w:pPr>
        <w:jc w:val="both"/>
        <w:rPr>
          <w:rFonts w:ascii="Times New Roman" w:hAnsi="Times New Roman"/>
          <w:sz w:val="22"/>
          <w:szCs w:val="22"/>
          <w:lang w:eastAsia="es-GT"/>
        </w:rPr>
      </w:pPr>
      <w:r w:rsidRPr="007576E0">
        <w:rPr>
          <w:rFonts w:ascii="Times New Roman" w:hAnsi="Times New Roman"/>
          <w:sz w:val="22"/>
          <w:szCs w:val="22"/>
          <w:lang w:eastAsia="es-GT"/>
        </w:rPr>
        <w:t>En el marco del rescate y fortalecimiento del Sistema Sanitario Público se desarrollará el primer Laboratorio Nacional de Moléculas Biológicas y Prototipos de Salud, para la elaboración de medicamentos del Sistema Sanitario Nacional, el cual contará con todas las especificaciones técnicas y sanitarias. El proyecto facilitará la investigación en temas relacionados con el área de salud y la producción de fármacos supliendo los centros asistenciales públicos y beneficiando a la población hondureña, en especial a los pacientes y los familiares que dependen del sistema de atención pública.</w:t>
      </w:r>
    </w:p>
    <w:p w:rsidR="00AA1EF8" w:rsidRPr="007576E0" w:rsidRDefault="00AA1EF8" w:rsidP="00AA1EF8">
      <w:pPr>
        <w:jc w:val="both"/>
        <w:rPr>
          <w:rFonts w:ascii="Times New Roman" w:hAnsi="Times New Roman"/>
          <w:sz w:val="22"/>
          <w:szCs w:val="22"/>
          <w:lang w:eastAsia="es-GT"/>
        </w:rPr>
      </w:pPr>
    </w:p>
    <w:p w:rsidR="003527BF" w:rsidRPr="007576E0" w:rsidRDefault="00AA1EF8" w:rsidP="00AA1EF8">
      <w:pPr>
        <w:jc w:val="both"/>
        <w:rPr>
          <w:rFonts w:ascii="Times New Roman" w:hAnsi="Times New Roman"/>
          <w:sz w:val="22"/>
          <w:szCs w:val="22"/>
          <w:lang w:eastAsia="es-GT"/>
        </w:rPr>
      </w:pPr>
      <w:r w:rsidRPr="007576E0">
        <w:rPr>
          <w:rFonts w:ascii="Times New Roman" w:hAnsi="Times New Roman"/>
          <w:sz w:val="22"/>
          <w:szCs w:val="22"/>
          <w:lang w:eastAsia="es-GT"/>
        </w:rPr>
        <w:t>Por otro lado, existen esfuerzos aislados de investigadores independientes para el desarrollo de tecnología y prototipos de salud el cual puede contribuir al desarrollo de nuestra industria mediante la producción interna de equipo médico patentado en Honduras y su exportación. Además de la significante labor social, este Laboratorio tiene el propósito de generar espacios para desarrollar dos grandes industrias de manera estatal, la primera, es la investigación en temas relacionados al área de salud, y la segunda es la producción de fármacos y prototipos de salud (prótesis, bombas de insulina, glucómetros, ventiladores mecánicos, para abastecer de forma auto sostenible a la red sanitaria pública. El Laboratorio Nacional de Moléculas Biológicas, Reactivos y Prototipos de Salud, reconoce en el elemento humano su principal capital. Su misión es garantizar que el país cuente con los medicamentos, análisis y prototipos necesarios para preservar la salud de la población, siempre con los más altos estándares de calidad en beneficio de la salud de los hondureños.</w:t>
      </w:r>
    </w:p>
    <w:p w:rsidR="00AA1EF8" w:rsidRPr="007576E0" w:rsidRDefault="00AA1EF8" w:rsidP="00AA1EF8">
      <w:pPr>
        <w:jc w:val="both"/>
        <w:rPr>
          <w:rFonts w:ascii="Times New Roman" w:eastAsia="Times New Roman" w:hAnsi="Times New Roman"/>
          <w:sz w:val="22"/>
          <w:szCs w:val="22"/>
          <w:lang w:eastAsia="es-GT"/>
        </w:rPr>
      </w:pPr>
    </w:p>
    <w:p w:rsidR="00AA1EF8" w:rsidRPr="007576E0" w:rsidRDefault="00AA1EF8" w:rsidP="00AA1EF8">
      <w:pPr>
        <w:numPr>
          <w:ilvl w:val="0"/>
          <w:numId w:val="1"/>
        </w:numPr>
        <w:spacing w:after="120"/>
        <w:ind w:left="540" w:hanging="540"/>
        <w:jc w:val="both"/>
        <w:textAlignment w:val="baseline"/>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OBJETIVO DE LA CONSULTORÍA:</w:t>
      </w:r>
    </w:p>
    <w:p w:rsidR="00AA1EF8" w:rsidRDefault="00AA1EF8" w:rsidP="007576E0">
      <w:pPr>
        <w:autoSpaceDE w:val="0"/>
        <w:autoSpaceDN w:val="0"/>
        <w:adjustRightInd w:val="0"/>
        <w:jc w:val="both"/>
        <w:rPr>
          <w:rFonts w:ascii="Times New Roman" w:hAnsi="Times New Roman"/>
          <w:sz w:val="22"/>
          <w:szCs w:val="22"/>
          <w:lang w:eastAsia="es-GT"/>
        </w:rPr>
      </w:pPr>
      <w:r w:rsidRPr="007576E0">
        <w:rPr>
          <w:rFonts w:ascii="Times New Roman" w:hAnsi="Times New Roman"/>
          <w:sz w:val="22"/>
          <w:szCs w:val="22"/>
          <w:lang w:eastAsia="es-GT"/>
        </w:rPr>
        <w:t xml:space="preserve">El objetivo de la Unidad de Moléculas del proyecto es contar con la asistencia </w:t>
      </w:r>
      <w:proofErr w:type="gramStart"/>
      <w:r w:rsidRPr="007576E0">
        <w:rPr>
          <w:rFonts w:ascii="Times New Roman" w:hAnsi="Times New Roman"/>
          <w:sz w:val="22"/>
          <w:szCs w:val="22"/>
          <w:lang w:eastAsia="es-GT"/>
        </w:rPr>
        <w:t>especializada  de</w:t>
      </w:r>
      <w:proofErr w:type="gramEnd"/>
      <w:r w:rsidRPr="007576E0">
        <w:rPr>
          <w:rFonts w:ascii="Times New Roman" w:hAnsi="Times New Roman"/>
          <w:sz w:val="22"/>
          <w:szCs w:val="22"/>
          <w:lang w:eastAsia="es-GT"/>
        </w:rPr>
        <w:t xml:space="preserve"> u</w:t>
      </w:r>
      <w:r w:rsidR="003B1053" w:rsidRPr="007576E0">
        <w:rPr>
          <w:rFonts w:ascii="Times New Roman" w:hAnsi="Times New Roman"/>
          <w:sz w:val="22"/>
          <w:szCs w:val="22"/>
          <w:lang w:eastAsia="es-GT"/>
        </w:rPr>
        <w:t>n consultor (a) para apoyar</w:t>
      </w:r>
      <w:r w:rsidRPr="007576E0">
        <w:rPr>
          <w:rFonts w:ascii="Times New Roman" w:hAnsi="Times New Roman"/>
          <w:sz w:val="22"/>
          <w:szCs w:val="22"/>
        </w:rPr>
        <w:t xml:space="preserve"> gestión</w:t>
      </w:r>
      <w:r w:rsidR="003B1053" w:rsidRPr="007576E0">
        <w:rPr>
          <w:rFonts w:ascii="Times New Roman" w:hAnsi="Times New Roman"/>
          <w:sz w:val="22"/>
          <w:szCs w:val="22"/>
        </w:rPr>
        <w:t xml:space="preserve"> administrativa </w:t>
      </w:r>
      <w:r w:rsidRPr="007576E0">
        <w:rPr>
          <w:rFonts w:ascii="Times New Roman" w:hAnsi="Times New Roman"/>
          <w:sz w:val="22"/>
          <w:szCs w:val="22"/>
        </w:rPr>
        <w:t xml:space="preserve"> de la Unidad Administradora del Proyecto (UAP), </w:t>
      </w:r>
      <w:r w:rsidRPr="007576E0">
        <w:rPr>
          <w:rFonts w:ascii="Times New Roman" w:hAnsi="Times New Roman"/>
          <w:sz w:val="22"/>
          <w:szCs w:val="22"/>
          <w:lang w:eastAsia="es-GT"/>
        </w:rPr>
        <w:t xml:space="preserve">esto para garantizar la Soberanía del Sistema Nacional de Salud mediante el acceso eficiente y oportuno a biológicos, medicamentos, análisis esenciales y prototipos en el área sanitaria. </w:t>
      </w: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Default="007576E0" w:rsidP="007576E0">
      <w:pPr>
        <w:autoSpaceDE w:val="0"/>
        <w:autoSpaceDN w:val="0"/>
        <w:adjustRightInd w:val="0"/>
        <w:jc w:val="both"/>
        <w:rPr>
          <w:rFonts w:ascii="Times New Roman" w:hAnsi="Times New Roman"/>
          <w:sz w:val="22"/>
          <w:szCs w:val="22"/>
          <w:lang w:eastAsia="es-GT"/>
        </w:rPr>
      </w:pPr>
    </w:p>
    <w:p w:rsidR="007576E0" w:rsidRPr="007576E0" w:rsidRDefault="007576E0" w:rsidP="007576E0">
      <w:pPr>
        <w:autoSpaceDE w:val="0"/>
        <w:autoSpaceDN w:val="0"/>
        <w:adjustRightInd w:val="0"/>
        <w:jc w:val="both"/>
        <w:rPr>
          <w:rFonts w:ascii="Times New Roman" w:hAnsi="Times New Roman"/>
          <w:sz w:val="22"/>
          <w:szCs w:val="22"/>
          <w:lang w:eastAsia="es-GT"/>
        </w:rPr>
      </w:pPr>
    </w:p>
    <w:p w:rsidR="00AA1EF8" w:rsidRPr="007576E0" w:rsidRDefault="00AA1EF8" w:rsidP="00AA1EF8">
      <w:pPr>
        <w:pStyle w:val="Prrafodelista"/>
        <w:numPr>
          <w:ilvl w:val="0"/>
          <w:numId w:val="1"/>
        </w:numPr>
        <w:tabs>
          <w:tab w:val="num" w:pos="567"/>
        </w:tabs>
        <w:ind w:hanging="502"/>
        <w:jc w:val="both"/>
        <w:rPr>
          <w:rFonts w:ascii="Times New Roman" w:eastAsia="Avenir" w:hAnsi="Times New Roman"/>
          <w:sz w:val="22"/>
          <w:szCs w:val="22"/>
        </w:rPr>
      </w:pPr>
      <w:r w:rsidRPr="007576E0">
        <w:rPr>
          <w:rFonts w:ascii="Times New Roman" w:eastAsia="Avenir" w:hAnsi="Times New Roman"/>
          <w:b/>
          <w:sz w:val="22"/>
          <w:szCs w:val="22"/>
        </w:rPr>
        <w:t>OBJETIVOS ESPECÍFICOS</w:t>
      </w:r>
    </w:p>
    <w:p w:rsidR="00AA1EF8" w:rsidRPr="007576E0" w:rsidRDefault="00AA1EF8" w:rsidP="00AA1EF8">
      <w:pPr>
        <w:jc w:val="both"/>
        <w:rPr>
          <w:rFonts w:ascii="Times New Roman" w:eastAsia="Avenir" w:hAnsi="Times New Roman"/>
          <w:sz w:val="22"/>
          <w:szCs w:val="22"/>
        </w:rPr>
      </w:pPr>
    </w:p>
    <w:p w:rsidR="00AA1EF8" w:rsidRPr="007576E0" w:rsidRDefault="00AA1EF8" w:rsidP="00AA1EF8">
      <w:pPr>
        <w:jc w:val="both"/>
        <w:rPr>
          <w:rFonts w:ascii="Times New Roman" w:eastAsia="Avenir" w:hAnsi="Times New Roman"/>
          <w:sz w:val="22"/>
          <w:szCs w:val="22"/>
        </w:rPr>
      </w:pP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Times New Roman" w:hAnsi="Times New Roman"/>
          <w:sz w:val="22"/>
          <w:szCs w:val="22"/>
        </w:rPr>
        <w:t xml:space="preserve">Apoyar y acompañar a la Coordinación General en la toma de decisiones de alto nivel sobre la estrategia organizacional. </w:t>
      </w: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Segoe UI Symbol" w:hAnsi="Segoe UI Symbol" w:cs="Segoe UI Symbol"/>
          <w:sz w:val="22"/>
          <w:szCs w:val="22"/>
        </w:rPr>
        <w:t>✔</w:t>
      </w:r>
      <w:r w:rsidRPr="007576E0">
        <w:rPr>
          <w:rFonts w:ascii="Times New Roman" w:hAnsi="Times New Roman"/>
          <w:sz w:val="22"/>
          <w:szCs w:val="22"/>
        </w:rPr>
        <w:t xml:space="preserve"> Dar </w:t>
      </w:r>
      <w:proofErr w:type="spellStart"/>
      <w:r w:rsidRPr="007576E0">
        <w:rPr>
          <w:rFonts w:ascii="Times New Roman" w:hAnsi="Times New Roman"/>
          <w:sz w:val="22"/>
          <w:szCs w:val="22"/>
        </w:rPr>
        <w:t>seguimiento</w:t>
      </w:r>
      <w:proofErr w:type="spellEnd"/>
      <w:r w:rsidRPr="007576E0">
        <w:rPr>
          <w:rFonts w:ascii="Times New Roman" w:hAnsi="Times New Roman"/>
          <w:sz w:val="22"/>
          <w:szCs w:val="22"/>
        </w:rPr>
        <w:t xml:space="preserve"> a las </w:t>
      </w:r>
      <w:proofErr w:type="spellStart"/>
      <w:r w:rsidRPr="007576E0">
        <w:rPr>
          <w:rFonts w:ascii="Times New Roman" w:hAnsi="Times New Roman"/>
          <w:sz w:val="22"/>
          <w:szCs w:val="22"/>
        </w:rPr>
        <w:t>operaciones</w:t>
      </w:r>
      <w:proofErr w:type="spellEnd"/>
      <w:r w:rsidRPr="007576E0">
        <w:rPr>
          <w:rFonts w:ascii="Times New Roman" w:hAnsi="Times New Roman"/>
          <w:sz w:val="22"/>
          <w:szCs w:val="22"/>
        </w:rPr>
        <w:t xml:space="preserve"> y el desarrollo de las actividades de la Unidad Ejecutora. </w:t>
      </w: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Segoe UI Symbol" w:hAnsi="Segoe UI Symbol" w:cs="Segoe UI Symbol"/>
          <w:sz w:val="22"/>
          <w:szCs w:val="22"/>
        </w:rPr>
        <w:t>✔</w:t>
      </w:r>
      <w:r w:rsidRPr="007576E0">
        <w:rPr>
          <w:rFonts w:ascii="Times New Roman" w:hAnsi="Times New Roman"/>
          <w:sz w:val="22"/>
          <w:szCs w:val="22"/>
        </w:rPr>
        <w:t xml:space="preserve"> Facilitar la fluidez de información que permita implementar directrices, líneas de acción y la vinculación de todas las áreas de la Unidad Ejecutora con la Coordinación General. </w:t>
      </w: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Segoe UI Symbol" w:hAnsi="Segoe UI Symbol" w:cs="Segoe UI Symbol"/>
          <w:sz w:val="22"/>
          <w:szCs w:val="22"/>
        </w:rPr>
        <w:t>✔</w:t>
      </w:r>
      <w:r w:rsidRPr="007576E0">
        <w:rPr>
          <w:rFonts w:ascii="Times New Roman" w:hAnsi="Times New Roman"/>
          <w:sz w:val="22"/>
          <w:szCs w:val="22"/>
        </w:rPr>
        <w:t xml:space="preserve"> Acompañar la creación de una Visión estratégica compartida que permita toma de decisiones oportunas, durante el desarrollo del proyecto. </w:t>
      </w: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Segoe UI Symbol" w:hAnsi="Segoe UI Symbol" w:cs="Segoe UI Symbol"/>
          <w:sz w:val="22"/>
          <w:szCs w:val="22"/>
        </w:rPr>
        <w:t>✔</w:t>
      </w:r>
      <w:r w:rsidRPr="007576E0">
        <w:rPr>
          <w:rFonts w:ascii="Times New Roman" w:hAnsi="Times New Roman"/>
          <w:sz w:val="22"/>
          <w:szCs w:val="22"/>
        </w:rPr>
        <w:t xml:space="preserve"> Acompañar a la Coordinación General en las visitas periódicas al proyecto y a toda actividad que lo requiera. </w:t>
      </w: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Segoe UI Symbol" w:hAnsi="Segoe UI Symbol" w:cs="Segoe UI Symbol"/>
          <w:sz w:val="22"/>
          <w:szCs w:val="22"/>
        </w:rPr>
        <w:t>✔</w:t>
      </w:r>
      <w:r w:rsidRPr="007576E0">
        <w:rPr>
          <w:rFonts w:ascii="Times New Roman" w:hAnsi="Times New Roman"/>
          <w:sz w:val="22"/>
          <w:szCs w:val="22"/>
        </w:rPr>
        <w:t xml:space="preserve"> Dar seguimiento al control de gastos que se requiere de la Coordinación General en cumplimiento con los rubros del presupuesto aprobado. </w:t>
      </w:r>
    </w:p>
    <w:p w:rsidR="00B01A22"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Segoe UI Symbol" w:hAnsi="Segoe UI Symbol" w:cs="Segoe UI Symbol"/>
          <w:sz w:val="22"/>
          <w:szCs w:val="22"/>
        </w:rPr>
        <w:t>✔</w:t>
      </w:r>
      <w:r w:rsidRPr="007576E0">
        <w:rPr>
          <w:rFonts w:ascii="Times New Roman" w:hAnsi="Times New Roman"/>
          <w:sz w:val="22"/>
          <w:szCs w:val="22"/>
        </w:rPr>
        <w:t xml:space="preserve"> Acompañar los acuerdos, medidas de modificación y </w:t>
      </w:r>
      <w:proofErr w:type="spellStart"/>
      <w:r w:rsidRPr="007576E0">
        <w:rPr>
          <w:rFonts w:ascii="Times New Roman" w:hAnsi="Times New Roman"/>
          <w:sz w:val="22"/>
          <w:szCs w:val="22"/>
        </w:rPr>
        <w:t>procesos</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mejora</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implementados</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durante</w:t>
      </w:r>
      <w:proofErr w:type="spellEnd"/>
      <w:r w:rsidRPr="007576E0">
        <w:rPr>
          <w:rFonts w:ascii="Times New Roman" w:hAnsi="Times New Roman"/>
          <w:sz w:val="22"/>
          <w:szCs w:val="22"/>
        </w:rPr>
        <w:t xml:space="preserve"> la </w:t>
      </w:r>
      <w:proofErr w:type="spellStart"/>
      <w:r w:rsidRPr="007576E0">
        <w:rPr>
          <w:rFonts w:ascii="Times New Roman" w:hAnsi="Times New Roman"/>
          <w:sz w:val="22"/>
          <w:szCs w:val="22"/>
        </w:rPr>
        <w:t>ejecución</w:t>
      </w:r>
      <w:proofErr w:type="spellEnd"/>
      <w:r w:rsidRPr="007576E0">
        <w:rPr>
          <w:rFonts w:ascii="Times New Roman" w:hAnsi="Times New Roman"/>
          <w:sz w:val="22"/>
          <w:szCs w:val="22"/>
        </w:rPr>
        <w:t xml:space="preserve"> del </w:t>
      </w:r>
      <w:proofErr w:type="spellStart"/>
      <w:r w:rsidRPr="007576E0">
        <w:rPr>
          <w:rFonts w:ascii="Times New Roman" w:hAnsi="Times New Roman"/>
          <w:sz w:val="22"/>
          <w:szCs w:val="22"/>
        </w:rPr>
        <w:t>proyecto</w:t>
      </w:r>
      <w:proofErr w:type="spellEnd"/>
      <w:r w:rsidRPr="007576E0">
        <w:rPr>
          <w:rFonts w:ascii="Times New Roman" w:hAnsi="Times New Roman"/>
          <w:sz w:val="22"/>
          <w:szCs w:val="22"/>
        </w:rPr>
        <w:t>.</w:t>
      </w:r>
    </w:p>
    <w:p w:rsidR="00AA1EF8" w:rsidRPr="007576E0" w:rsidRDefault="00B01A22" w:rsidP="00B01A22">
      <w:pPr>
        <w:pStyle w:val="Prrafodelista"/>
        <w:numPr>
          <w:ilvl w:val="0"/>
          <w:numId w:val="8"/>
        </w:numPr>
        <w:jc w:val="both"/>
        <w:rPr>
          <w:rFonts w:ascii="Times New Roman" w:eastAsia="Avenir" w:hAnsi="Times New Roman"/>
          <w:sz w:val="22"/>
          <w:szCs w:val="22"/>
        </w:rPr>
      </w:pPr>
      <w:r w:rsidRPr="007576E0">
        <w:rPr>
          <w:rFonts w:ascii="Times New Roman" w:hAnsi="Times New Roman"/>
          <w:sz w:val="22"/>
          <w:szCs w:val="22"/>
        </w:rPr>
        <w:t xml:space="preserve"> </w:t>
      </w:r>
      <w:r w:rsidRPr="007576E0">
        <w:rPr>
          <w:rFonts w:ascii="Segoe UI Symbol" w:hAnsi="Segoe UI Symbol" w:cs="Segoe UI Symbol"/>
          <w:sz w:val="22"/>
          <w:szCs w:val="22"/>
        </w:rPr>
        <w:t>✔</w:t>
      </w:r>
      <w:r w:rsidRPr="007576E0">
        <w:rPr>
          <w:rFonts w:ascii="Times New Roman" w:hAnsi="Times New Roman"/>
          <w:sz w:val="22"/>
          <w:szCs w:val="22"/>
        </w:rPr>
        <w:t xml:space="preserve"> Recibir, revisar y remitir los informes completados y validados por la </w:t>
      </w:r>
      <w:proofErr w:type="spellStart"/>
      <w:r w:rsidRPr="007576E0">
        <w:rPr>
          <w:rFonts w:ascii="Times New Roman" w:hAnsi="Times New Roman"/>
          <w:sz w:val="22"/>
          <w:szCs w:val="22"/>
        </w:rPr>
        <w:t>Coordinación</w:t>
      </w:r>
      <w:proofErr w:type="spellEnd"/>
      <w:r w:rsidRPr="007576E0">
        <w:rPr>
          <w:rFonts w:ascii="Times New Roman" w:hAnsi="Times New Roman"/>
          <w:sz w:val="22"/>
          <w:szCs w:val="22"/>
        </w:rPr>
        <w:t xml:space="preserve"> General, para </w:t>
      </w:r>
      <w:proofErr w:type="spellStart"/>
      <w:r w:rsidRPr="007576E0">
        <w:rPr>
          <w:rFonts w:ascii="Times New Roman" w:hAnsi="Times New Roman"/>
          <w:sz w:val="22"/>
          <w:szCs w:val="22"/>
        </w:rPr>
        <w:t>entregar</w:t>
      </w:r>
      <w:proofErr w:type="spellEnd"/>
      <w:r w:rsidRPr="007576E0">
        <w:rPr>
          <w:rFonts w:ascii="Times New Roman" w:hAnsi="Times New Roman"/>
          <w:sz w:val="22"/>
          <w:szCs w:val="22"/>
        </w:rPr>
        <w:t xml:space="preserve"> </w:t>
      </w:r>
      <w:proofErr w:type="gramStart"/>
      <w:r w:rsidRPr="007576E0">
        <w:rPr>
          <w:rFonts w:ascii="Times New Roman" w:hAnsi="Times New Roman"/>
          <w:sz w:val="22"/>
          <w:szCs w:val="22"/>
        </w:rPr>
        <w:t>a</w:t>
      </w:r>
      <w:proofErr w:type="gramEnd"/>
      <w:r w:rsidRPr="007576E0">
        <w:rPr>
          <w:rFonts w:ascii="Times New Roman" w:hAnsi="Times New Roman"/>
          <w:sz w:val="22"/>
          <w:szCs w:val="22"/>
        </w:rPr>
        <w:t xml:space="preserve"> al </w:t>
      </w:r>
      <w:proofErr w:type="spellStart"/>
      <w:r w:rsidRPr="007576E0">
        <w:rPr>
          <w:rFonts w:ascii="Times New Roman" w:hAnsi="Times New Roman"/>
          <w:sz w:val="22"/>
          <w:szCs w:val="22"/>
        </w:rPr>
        <w:t>organismo</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Financiador</w:t>
      </w:r>
      <w:proofErr w:type="spellEnd"/>
      <w:r w:rsidRPr="007576E0">
        <w:rPr>
          <w:rFonts w:ascii="Times New Roman" w:hAnsi="Times New Roman"/>
          <w:sz w:val="22"/>
          <w:szCs w:val="22"/>
        </w:rPr>
        <w:t>.</w:t>
      </w:r>
    </w:p>
    <w:p w:rsidR="00AA1EF8" w:rsidRPr="007576E0" w:rsidRDefault="00AA1EF8" w:rsidP="00AA1EF8">
      <w:pPr>
        <w:jc w:val="both"/>
        <w:rPr>
          <w:rFonts w:ascii="Times New Roman" w:eastAsia="Avenir" w:hAnsi="Times New Roman"/>
          <w:sz w:val="22"/>
          <w:szCs w:val="22"/>
        </w:rPr>
      </w:pPr>
    </w:p>
    <w:p w:rsidR="00AA1EF8" w:rsidRPr="007576E0" w:rsidRDefault="00AA1EF8" w:rsidP="00AA1EF8">
      <w:pPr>
        <w:jc w:val="both"/>
        <w:rPr>
          <w:rFonts w:ascii="Times New Roman" w:eastAsia="Avenir" w:hAnsi="Times New Roman"/>
          <w:sz w:val="22"/>
          <w:szCs w:val="22"/>
        </w:rPr>
      </w:pPr>
    </w:p>
    <w:p w:rsidR="00AA1EF8" w:rsidRPr="007576E0" w:rsidRDefault="00AA1EF8" w:rsidP="00AA1EF8">
      <w:pPr>
        <w:numPr>
          <w:ilvl w:val="0"/>
          <w:numId w:val="1"/>
        </w:numPr>
        <w:spacing w:after="120"/>
        <w:ind w:left="540" w:hanging="540"/>
        <w:jc w:val="both"/>
        <w:textAlignment w:val="baseline"/>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ACTIVIDADES REQUERIDAS AL CONSULTOR:</w:t>
      </w:r>
    </w:p>
    <w:p w:rsidR="003527BF" w:rsidRPr="007576E0" w:rsidRDefault="003527BF" w:rsidP="003527BF">
      <w:pPr>
        <w:pStyle w:val="Prrafodelista"/>
        <w:numPr>
          <w:ilvl w:val="0"/>
          <w:numId w:val="10"/>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proofErr w:type="gramStart"/>
      <w:r w:rsidRPr="007576E0">
        <w:rPr>
          <w:rFonts w:ascii="Times New Roman" w:eastAsia="Avenir" w:hAnsi="Times New Roman"/>
          <w:color w:val="000000"/>
          <w:sz w:val="22"/>
          <w:szCs w:val="22"/>
        </w:rPr>
        <w:t>Elaborar</w:t>
      </w:r>
      <w:proofErr w:type="spellEnd"/>
      <w:r w:rsidRPr="007576E0">
        <w:rPr>
          <w:rFonts w:ascii="Times New Roman" w:eastAsia="Avenir" w:hAnsi="Times New Roman"/>
          <w:color w:val="000000"/>
          <w:sz w:val="22"/>
          <w:szCs w:val="22"/>
        </w:rPr>
        <w:t xml:space="preserve">  planes</w:t>
      </w:r>
      <w:proofErr w:type="gramEnd"/>
      <w:r w:rsidRPr="007576E0">
        <w:rPr>
          <w:rFonts w:ascii="Times New Roman" w:eastAsia="Avenir" w:hAnsi="Times New Roman"/>
          <w:color w:val="000000"/>
          <w:sz w:val="22"/>
          <w:szCs w:val="22"/>
        </w:rPr>
        <w:t xml:space="preserve"> de </w:t>
      </w:r>
      <w:proofErr w:type="spellStart"/>
      <w:r w:rsidRPr="007576E0">
        <w:rPr>
          <w:rFonts w:ascii="Times New Roman" w:eastAsia="Avenir" w:hAnsi="Times New Roman"/>
          <w:color w:val="000000"/>
          <w:sz w:val="22"/>
          <w:szCs w:val="22"/>
        </w:rPr>
        <w:t>trabajo</w:t>
      </w:r>
      <w:proofErr w:type="spellEnd"/>
      <w:r w:rsidRPr="007576E0">
        <w:rPr>
          <w:rFonts w:ascii="Times New Roman" w:eastAsia="Avenir" w:hAnsi="Times New Roman"/>
          <w:color w:val="000000"/>
          <w:sz w:val="22"/>
          <w:szCs w:val="22"/>
        </w:rPr>
        <w:t xml:space="preserve"> y </w:t>
      </w:r>
      <w:proofErr w:type="spellStart"/>
      <w:r w:rsidRPr="007576E0">
        <w:rPr>
          <w:rFonts w:ascii="Times New Roman" w:eastAsia="Avenir" w:hAnsi="Times New Roman"/>
          <w:color w:val="000000"/>
          <w:sz w:val="22"/>
          <w:szCs w:val="22"/>
        </w:rPr>
        <w:t>cronogramas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concensuados</w:t>
      </w:r>
      <w:proofErr w:type="spellEnd"/>
      <w:r w:rsidRPr="007576E0">
        <w:rPr>
          <w:rFonts w:ascii="Times New Roman" w:eastAsia="Avenir" w:hAnsi="Times New Roman"/>
          <w:color w:val="000000"/>
          <w:sz w:val="22"/>
          <w:szCs w:val="22"/>
        </w:rPr>
        <w:t xml:space="preserve">  con el </w:t>
      </w:r>
      <w:proofErr w:type="spellStart"/>
      <w:r w:rsidRPr="007576E0">
        <w:rPr>
          <w:rFonts w:ascii="Times New Roman" w:eastAsia="Avenir" w:hAnsi="Times New Roman"/>
          <w:color w:val="000000"/>
          <w:sz w:val="22"/>
          <w:szCs w:val="22"/>
        </w:rPr>
        <w:t>equipo</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técnico</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responsable</w:t>
      </w:r>
      <w:proofErr w:type="spellEnd"/>
      <w:r w:rsidRPr="007576E0">
        <w:rPr>
          <w:rFonts w:ascii="Times New Roman" w:eastAsia="Avenir" w:hAnsi="Times New Roman"/>
          <w:color w:val="000000"/>
          <w:sz w:val="22"/>
          <w:szCs w:val="22"/>
        </w:rPr>
        <w:t xml:space="preserve"> del </w:t>
      </w:r>
      <w:proofErr w:type="spellStart"/>
      <w:r w:rsidRPr="007576E0">
        <w:rPr>
          <w:rFonts w:ascii="Times New Roman" w:eastAsia="Avenir" w:hAnsi="Times New Roman"/>
          <w:color w:val="000000"/>
          <w:sz w:val="22"/>
          <w:szCs w:val="22"/>
        </w:rPr>
        <w:t>proyecto</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numPr>
          <w:ilvl w:val="0"/>
          <w:numId w:val="10"/>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Revisar</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los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documentos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relacionados</w:t>
      </w:r>
      <w:proofErr w:type="spellEnd"/>
      <w:r w:rsidRPr="007576E0">
        <w:rPr>
          <w:rFonts w:ascii="Times New Roman" w:eastAsia="Avenir" w:hAnsi="Times New Roman"/>
          <w:color w:val="000000"/>
          <w:sz w:val="22"/>
          <w:szCs w:val="22"/>
        </w:rPr>
        <w:t xml:space="preserve"> con </w:t>
      </w:r>
      <w:proofErr w:type="spellStart"/>
      <w:r w:rsidRPr="007576E0">
        <w:rPr>
          <w:rFonts w:ascii="Times New Roman" w:eastAsia="Avenir" w:hAnsi="Times New Roman"/>
          <w:color w:val="000000"/>
          <w:sz w:val="22"/>
          <w:szCs w:val="22"/>
        </w:rPr>
        <w:t>tratamiento</w:t>
      </w:r>
      <w:proofErr w:type="spellEnd"/>
      <w:r w:rsidRPr="007576E0">
        <w:rPr>
          <w:rFonts w:ascii="Times New Roman" w:eastAsia="Avenir" w:hAnsi="Times New Roman"/>
          <w:color w:val="000000"/>
          <w:sz w:val="22"/>
          <w:szCs w:val="22"/>
        </w:rPr>
        <w:t xml:space="preserve"> de las </w:t>
      </w:r>
      <w:proofErr w:type="spellStart"/>
      <w:r w:rsidRPr="007576E0">
        <w:rPr>
          <w:rFonts w:ascii="Times New Roman" w:eastAsia="Avenir" w:hAnsi="Times New Roman"/>
          <w:color w:val="000000"/>
          <w:sz w:val="22"/>
          <w:szCs w:val="22"/>
        </w:rPr>
        <w:t>enfermedades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objeto</w:t>
      </w:r>
      <w:proofErr w:type="spellEnd"/>
      <w:r w:rsidRPr="007576E0">
        <w:rPr>
          <w:rFonts w:ascii="Times New Roman" w:eastAsia="Avenir" w:hAnsi="Times New Roman"/>
          <w:color w:val="000000"/>
          <w:sz w:val="22"/>
          <w:szCs w:val="22"/>
        </w:rPr>
        <w:t xml:space="preserve"> del </w:t>
      </w:r>
      <w:proofErr w:type="spellStart"/>
      <w:r w:rsidRPr="007576E0">
        <w:rPr>
          <w:rFonts w:ascii="Times New Roman" w:eastAsia="Avenir" w:hAnsi="Times New Roman"/>
          <w:color w:val="000000"/>
          <w:sz w:val="22"/>
          <w:szCs w:val="22"/>
        </w:rPr>
        <w:t>presente</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contrato</w:t>
      </w:r>
      <w:proofErr w:type="spellEnd"/>
      <w:r w:rsidRPr="007576E0">
        <w:rPr>
          <w:rFonts w:ascii="Times New Roman" w:eastAsia="Avenir" w:hAnsi="Times New Roman"/>
          <w:color w:val="000000"/>
          <w:sz w:val="22"/>
          <w:szCs w:val="22"/>
        </w:rPr>
        <w:t xml:space="preserve"> y del </w:t>
      </w:r>
      <w:proofErr w:type="spellStart"/>
      <w:r w:rsidRPr="007576E0">
        <w:rPr>
          <w:rFonts w:ascii="Times New Roman" w:eastAsia="Avenir" w:hAnsi="Times New Roman"/>
          <w:color w:val="000000"/>
          <w:sz w:val="22"/>
          <w:szCs w:val="22"/>
        </w:rPr>
        <w:t>proyecto</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numPr>
          <w:ilvl w:val="0"/>
          <w:numId w:val="10"/>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Realizar</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levantamiento</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revisión</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normativa</w:t>
      </w:r>
      <w:proofErr w:type="spellEnd"/>
      <w:r w:rsidRPr="007576E0">
        <w:rPr>
          <w:rFonts w:ascii="Times New Roman" w:eastAsia="Avenir" w:hAnsi="Times New Roman"/>
          <w:color w:val="000000"/>
          <w:sz w:val="22"/>
          <w:szCs w:val="22"/>
        </w:rPr>
        <w:t xml:space="preserve"> y </w:t>
      </w:r>
      <w:proofErr w:type="spellStart"/>
      <w:r w:rsidRPr="007576E0">
        <w:rPr>
          <w:rFonts w:ascii="Times New Roman" w:eastAsia="Avenir" w:hAnsi="Times New Roman"/>
          <w:color w:val="000000"/>
          <w:sz w:val="22"/>
          <w:szCs w:val="22"/>
        </w:rPr>
        <w:t>documentación</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sobre</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acceso</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calidad</w:t>
      </w:r>
      <w:proofErr w:type="spellEnd"/>
      <w:r w:rsidRPr="007576E0">
        <w:rPr>
          <w:rFonts w:ascii="Times New Roman" w:eastAsia="Avenir" w:hAnsi="Times New Roman"/>
          <w:color w:val="000000"/>
          <w:sz w:val="22"/>
          <w:szCs w:val="22"/>
        </w:rPr>
        <w:t xml:space="preserve"> y </w:t>
      </w:r>
      <w:proofErr w:type="spellStart"/>
      <w:r w:rsidRPr="007576E0">
        <w:rPr>
          <w:rFonts w:ascii="Times New Roman" w:eastAsia="Avenir" w:hAnsi="Times New Roman"/>
          <w:color w:val="000000"/>
          <w:sz w:val="22"/>
          <w:szCs w:val="22"/>
        </w:rPr>
        <w:t>uso</w:t>
      </w:r>
      <w:proofErr w:type="spellEnd"/>
      <w:r w:rsidRPr="007576E0">
        <w:rPr>
          <w:rFonts w:ascii="Times New Roman" w:eastAsia="Avenir" w:hAnsi="Times New Roman"/>
          <w:color w:val="000000"/>
          <w:sz w:val="22"/>
          <w:szCs w:val="22"/>
        </w:rPr>
        <w:t xml:space="preserve"> de </w:t>
      </w:r>
      <w:proofErr w:type="spellStart"/>
      <w:r w:rsidRPr="007576E0">
        <w:rPr>
          <w:rFonts w:ascii="Times New Roman" w:eastAsia="Avenir" w:hAnsi="Times New Roman"/>
          <w:color w:val="000000"/>
          <w:sz w:val="22"/>
          <w:szCs w:val="22"/>
        </w:rPr>
        <w:t>los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medicamentos</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numPr>
          <w:ilvl w:val="0"/>
          <w:numId w:val="10"/>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Ajustar</w:t>
      </w:r>
      <w:proofErr w:type="spellEnd"/>
      <w:r w:rsidRPr="007576E0">
        <w:rPr>
          <w:rFonts w:ascii="Times New Roman" w:eastAsia="Avenir" w:hAnsi="Times New Roman"/>
          <w:color w:val="000000"/>
          <w:sz w:val="22"/>
          <w:szCs w:val="22"/>
        </w:rPr>
        <w:t xml:space="preserve"> la </w:t>
      </w:r>
      <w:proofErr w:type="spellStart"/>
      <w:r w:rsidRPr="007576E0">
        <w:rPr>
          <w:rFonts w:ascii="Times New Roman" w:eastAsia="Avenir" w:hAnsi="Times New Roman"/>
          <w:color w:val="000000"/>
          <w:sz w:val="22"/>
          <w:szCs w:val="22"/>
        </w:rPr>
        <w:t>hoja</w:t>
      </w:r>
      <w:proofErr w:type="spellEnd"/>
      <w:r w:rsidRPr="007576E0">
        <w:rPr>
          <w:rFonts w:ascii="Times New Roman" w:eastAsia="Avenir" w:hAnsi="Times New Roman"/>
          <w:color w:val="000000"/>
          <w:sz w:val="22"/>
          <w:szCs w:val="22"/>
        </w:rPr>
        <w:t xml:space="preserve"> de </w:t>
      </w:r>
      <w:proofErr w:type="spellStart"/>
      <w:r w:rsidRPr="007576E0">
        <w:rPr>
          <w:rFonts w:ascii="Times New Roman" w:eastAsia="Avenir" w:hAnsi="Times New Roman"/>
          <w:color w:val="000000"/>
          <w:sz w:val="22"/>
          <w:szCs w:val="22"/>
        </w:rPr>
        <w:t>ruta</w:t>
      </w:r>
      <w:proofErr w:type="spellEnd"/>
      <w:r w:rsidRPr="007576E0">
        <w:rPr>
          <w:rFonts w:ascii="Times New Roman" w:eastAsia="Avenir" w:hAnsi="Times New Roman"/>
          <w:color w:val="000000"/>
          <w:sz w:val="22"/>
          <w:szCs w:val="22"/>
        </w:rPr>
        <w:t xml:space="preserve"> para el </w:t>
      </w:r>
      <w:proofErr w:type="spellStart"/>
      <w:r w:rsidRPr="007576E0">
        <w:rPr>
          <w:rFonts w:ascii="Times New Roman" w:eastAsia="Avenir" w:hAnsi="Times New Roman"/>
          <w:color w:val="000000"/>
          <w:sz w:val="22"/>
          <w:szCs w:val="22"/>
        </w:rPr>
        <w:t>acceso</w:t>
      </w:r>
      <w:proofErr w:type="spellEnd"/>
      <w:r w:rsidRPr="007576E0">
        <w:rPr>
          <w:rFonts w:ascii="Times New Roman" w:eastAsia="Avenir" w:hAnsi="Times New Roman"/>
          <w:color w:val="000000"/>
          <w:sz w:val="22"/>
          <w:szCs w:val="22"/>
        </w:rPr>
        <w:t xml:space="preserve"> a </w:t>
      </w:r>
      <w:proofErr w:type="spellStart"/>
      <w:r w:rsidRPr="007576E0">
        <w:rPr>
          <w:rFonts w:ascii="Times New Roman" w:eastAsia="Avenir" w:hAnsi="Times New Roman"/>
          <w:color w:val="000000"/>
          <w:sz w:val="22"/>
          <w:szCs w:val="22"/>
        </w:rPr>
        <w:t>tratamiento</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farmacológico</w:t>
      </w:r>
      <w:proofErr w:type="spellEnd"/>
      <w:r w:rsidRPr="007576E0">
        <w:rPr>
          <w:rFonts w:ascii="Times New Roman" w:eastAsia="Avenir" w:hAnsi="Times New Roman"/>
          <w:color w:val="000000"/>
          <w:sz w:val="22"/>
          <w:szCs w:val="22"/>
        </w:rPr>
        <w:t xml:space="preserve"> de </w:t>
      </w:r>
      <w:proofErr w:type="spellStart"/>
      <w:r w:rsidRPr="007576E0">
        <w:rPr>
          <w:rFonts w:ascii="Times New Roman" w:eastAsia="Avenir" w:hAnsi="Times New Roman"/>
          <w:color w:val="000000"/>
          <w:sz w:val="22"/>
          <w:szCs w:val="22"/>
        </w:rPr>
        <w:t>calidad</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numPr>
          <w:ilvl w:val="0"/>
          <w:numId w:val="10"/>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Prospección</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búsqueda</w:t>
      </w:r>
      <w:proofErr w:type="spellEnd"/>
      <w:r w:rsidRPr="007576E0">
        <w:rPr>
          <w:rFonts w:ascii="Times New Roman" w:eastAsia="Avenir" w:hAnsi="Times New Roman"/>
          <w:color w:val="000000"/>
          <w:sz w:val="22"/>
          <w:szCs w:val="22"/>
        </w:rPr>
        <w:t xml:space="preserve"> y </w:t>
      </w:r>
      <w:proofErr w:type="spellStart"/>
      <w:r w:rsidRPr="007576E0">
        <w:rPr>
          <w:rFonts w:ascii="Times New Roman" w:eastAsia="Avenir" w:hAnsi="Times New Roman"/>
          <w:color w:val="000000"/>
          <w:sz w:val="22"/>
          <w:szCs w:val="22"/>
        </w:rPr>
        <w:t>negociación</w:t>
      </w:r>
      <w:proofErr w:type="spellEnd"/>
      <w:r w:rsidRPr="007576E0">
        <w:rPr>
          <w:rFonts w:ascii="Times New Roman" w:eastAsia="Avenir" w:hAnsi="Times New Roman"/>
          <w:color w:val="000000"/>
          <w:sz w:val="22"/>
          <w:szCs w:val="22"/>
        </w:rPr>
        <w:t xml:space="preserve"> con </w:t>
      </w:r>
      <w:proofErr w:type="spellStart"/>
      <w:r w:rsidRPr="007576E0">
        <w:rPr>
          <w:rFonts w:ascii="Times New Roman" w:eastAsia="Avenir" w:hAnsi="Times New Roman"/>
          <w:color w:val="000000"/>
          <w:sz w:val="22"/>
          <w:szCs w:val="22"/>
        </w:rPr>
        <w:t>proveedores</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numPr>
          <w:ilvl w:val="0"/>
          <w:numId w:val="10"/>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Analizar</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periódicamente</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los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precios</w:t>
      </w:r>
      <w:proofErr w:type="spellEnd"/>
      <w:r w:rsidRPr="007576E0">
        <w:rPr>
          <w:rFonts w:ascii="Times New Roman" w:eastAsia="Avenir" w:hAnsi="Times New Roman"/>
          <w:color w:val="000000"/>
          <w:sz w:val="22"/>
          <w:szCs w:val="22"/>
        </w:rPr>
        <w:t xml:space="preserve"> de las </w:t>
      </w:r>
      <w:proofErr w:type="spellStart"/>
      <w:r w:rsidRPr="007576E0">
        <w:rPr>
          <w:rFonts w:ascii="Times New Roman" w:eastAsia="Avenir" w:hAnsi="Times New Roman"/>
          <w:color w:val="000000"/>
          <w:sz w:val="22"/>
          <w:szCs w:val="22"/>
        </w:rPr>
        <w:t>materias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primas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componentes</w:t>
      </w:r>
      <w:proofErr w:type="spellEnd"/>
    </w:p>
    <w:p w:rsidR="003527BF" w:rsidRPr="007576E0" w:rsidRDefault="003527BF" w:rsidP="003527BF">
      <w:pPr>
        <w:pStyle w:val="Prrafodelista"/>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r w:rsidRPr="007576E0">
        <w:rPr>
          <w:rFonts w:ascii="Times New Roman" w:eastAsia="Avenir" w:hAnsi="Times New Roman"/>
          <w:color w:val="000000"/>
          <w:sz w:val="22"/>
          <w:szCs w:val="22"/>
        </w:rPr>
        <w:t xml:space="preserve">         o </w:t>
      </w:r>
      <w:proofErr w:type="spellStart"/>
      <w:r w:rsidRPr="007576E0">
        <w:rPr>
          <w:rFonts w:ascii="Times New Roman" w:eastAsia="Avenir" w:hAnsi="Times New Roman"/>
          <w:color w:val="000000"/>
          <w:sz w:val="22"/>
          <w:szCs w:val="22"/>
        </w:rPr>
        <w:t>materiales</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numPr>
          <w:ilvl w:val="0"/>
          <w:numId w:val="11"/>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Proponer</w:t>
      </w:r>
      <w:proofErr w:type="spellEnd"/>
      <w:r w:rsidRPr="007576E0">
        <w:rPr>
          <w:rFonts w:ascii="Times New Roman" w:eastAsia="Avenir" w:hAnsi="Times New Roman"/>
          <w:color w:val="000000"/>
          <w:sz w:val="22"/>
          <w:szCs w:val="22"/>
        </w:rPr>
        <w:t xml:space="preserve"> e </w:t>
      </w:r>
      <w:proofErr w:type="spellStart"/>
      <w:r w:rsidRPr="007576E0">
        <w:rPr>
          <w:rFonts w:ascii="Times New Roman" w:eastAsia="Avenir" w:hAnsi="Times New Roman"/>
          <w:color w:val="000000"/>
          <w:sz w:val="22"/>
          <w:szCs w:val="22"/>
        </w:rPr>
        <w:t>incentivar</w:t>
      </w:r>
      <w:proofErr w:type="spellEnd"/>
      <w:r w:rsidRPr="007576E0">
        <w:rPr>
          <w:rFonts w:ascii="Times New Roman" w:eastAsia="Avenir" w:hAnsi="Times New Roman"/>
          <w:color w:val="000000"/>
          <w:sz w:val="22"/>
          <w:szCs w:val="22"/>
        </w:rPr>
        <w:t xml:space="preserve"> ideas e </w:t>
      </w:r>
      <w:proofErr w:type="spellStart"/>
      <w:r w:rsidRPr="007576E0">
        <w:rPr>
          <w:rFonts w:ascii="Times New Roman" w:eastAsia="Avenir" w:hAnsi="Times New Roman"/>
          <w:color w:val="000000"/>
          <w:sz w:val="22"/>
          <w:szCs w:val="22"/>
        </w:rPr>
        <w:t>iniciativas</w:t>
      </w:r>
      <w:proofErr w:type="spellEnd"/>
      <w:r w:rsidRPr="007576E0">
        <w:rPr>
          <w:rFonts w:ascii="Times New Roman" w:eastAsia="Avenir" w:hAnsi="Times New Roman"/>
          <w:color w:val="000000"/>
          <w:sz w:val="22"/>
          <w:szCs w:val="22"/>
        </w:rPr>
        <w:t xml:space="preserve"> que </w:t>
      </w:r>
      <w:proofErr w:type="spellStart"/>
      <w:r w:rsidRPr="007576E0">
        <w:rPr>
          <w:rFonts w:ascii="Times New Roman" w:eastAsia="Avenir" w:hAnsi="Times New Roman"/>
          <w:color w:val="000000"/>
          <w:sz w:val="22"/>
          <w:szCs w:val="22"/>
        </w:rPr>
        <w:t>optimicen</w:t>
      </w:r>
      <w:proofErr w:type="spellEnd"/>
      <w:r w:rsidRPr="007576E0">
        <w:rPr>
          <w:rFonts w:ascii="Times New Roman" w:eastAsia="Avenir" w:hAnsi="Times New Roman"/>
          <w:color w:val="000000"/>
          <w:sz w:val="22"/>
          <w:szCs w:val="22"/>
        </w:rPr>
        <w:t xml:space="preserve"> la </w:t>
      </w:r>
      <w:proofErr w:type="spellStart"/>
      <w:r w:rsidRPr="007576E0">
        <w:rPr>
          <w:rFonts w:ascii="Times New Roman" w:eastAsia="Avenir" w:hAnsi="Times New Roman"/>
          <w:color w:val="000000"/>
          <w:sz w:val="22"/>
          <w:szCs w:val="22"/>
        </w:rPr>
        <w:t>producción</w:t>
      </w:r>
      <w:proofErr w:type="spellEnd"/>
      <w:r w:rsidRPr="007576E0">
        <w:rPr>
          <w:rFonts w:ascii="Times New Roman" w:eastAsia="Avenir" w:hAnsi="Times New Roman"/>
          <w:color w:val="000000"/>
          <w:sz w:val="22"/>
          <w:szCs w:val="22"/>
        </w:rPr>
        <w:t xml:space="preserve"> y</w:t>
      </w:r>
    </w:p>
    <w:p w:rsidR="003527BF" w:rsidRPr="007576E0" w:rsidRDefault="003527BF" w:rsidP="003527BF">
      <w:pPr>
        <w:pStyle w:val="Prrafodelista"/>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aseguren</w:t>
      </w:r>
      <w:proofErr w:type="spellEnd"/>
      <w:r w:rsidRPr="007576E0">
        <w:rPr>
          <w:rFonts w:ascii="Times New Roman" w:eastAsia="Avenir" w:hAnsi="Times New Roman"/>
          <w:color w:val="000000"/>
          <w:sz w:val="22"/>
          <w:szCs w:val="22"/>
        </w:rPr>
        <w:t xml:space="preserve"> las </w:t>
      </w:r>
      <w:proofErr w:type="spellStart"/>
      <w:r w:rsidRPr="007576E0">
        <w:rPr>
          <w:rFonts w:ascii="Times New Roman" w:eastAsia="Avenir" w:hAnsi="Times New Roman"/>
          <w:color w:val="000000"/>
          <w:sz w:val="22"/>
          <w:szCs w:val="22"/>
        </w:rPr>
        <w:t>metas</w:t>
      </w:r>
      <w:proofErr w:type="spellEnd"/>
      <w:r w:rsidRPr="007576E0">
        <w:rPr>
          <w:rFonts w:ascii="Times New Roman" w:eastAsia="Avenir" w:hAnsi="Times New Roman"/>
          <w:color w:val="000000"/>
          <w:sz w:val="22"/>
          <w:szCs w:val="22"/>
        </w:rPr>
        <w:t xml:space="preserve"> de </w:t>
      </w:r>
      <w:proofErr w:type="spellStart"/>
      <w:r w:rsidRPr="007576E0">
        <w:rPr>
          <w:rFonts w:ascii="Times New Roman" w:eastAsia="Avenir" w:hAnsi="Times New Roman"/>
          <w:color w:val="000000"/>
          <w:sz w:val="22"/>
          <w:szCs w:val="22"/>
        </w:rPr>
        <w:t>sostenibilidad</w:t>
      </w:r>
      <w:proofErr w:type="spellEnd"/>
      <w:r w:rsidRPr="007576E0">
        <w:rPr>
          <w:rFonts w:ascii="Times New Roman" w:eastAsia="Avenir" w:hAnsi="Times New Roman"/>
          <w:color w:val="000000"/>
          <w:sz w:val="22"/>
          <w:szCs w:val="22"/>
        </w:rPr>
        <w:t xml:space="preserve"> a las que se </w:t>
      </w:r>
      <w:proofErr w:type="spellStart"/>
      <w:r w:rsidRPr="007576E0">
        <w:rPr>
          <w:rFonts w:ascii="Times New Roman" w:eastAsia="Avenir" w:hAnsi="Times New Roman"/>
          <w:color w:val="000000"/>
          <w:sz w:val="22"/>
          <w:szCs w:val="22"/>
        </w:rPr>
        <w:t>haya</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comprometido</w:t>
      </w:r>
      <w:proofErr w:type="spellEnd"/>
      <w:r w:rsidRPr="007576E0">
        <w:rPr>
          <w:rFonts w:ascii="Times New Roman" w:eastAsia="Avenir" w:hAnsi="Times New Roman"/>
          <w:color w:val="000000"/>
          <w:sz w:val="22"/>
          <w:szCs w:val="22"/>
        </w:rPr>
        <w:t xml:space="preserve"> el </w:t>
      </w:r>
      <w:proofErr w:type="spellStart"/>
      <w:r w:rsidRPr="007576E0">
        <w:rPr>
          <w:rFonts w:ascii="Times New Roman" w:eastAsia="Avenir" w:hAnsi="Times New Roman"/>
          <w:color w:val="000000"/>
          <w:sz w:val="22"/>
          <w:szCs w:val="22"/>
        </w:rPr>
        <w:t>proyecto</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
    <w:p w:rsidR="003527BF" w:rsidRPr="007576E0" w:rsidRDefault="003527BF" w:rsidP="003527BF">
      <w:pPr>
        <w:pStyle w:val="Prrafodelista"/>
        <w:numPr>
          <w:ilvl w:val="0"/>
          <w:numId w:val="11"/>
        </w:numPr>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roofErr w:type="spellStart"/>
      <w:r w:rsidRPr="007576E0">
        <w:rPr>
          <w:rFonts w:ascii="Times New Roman" w:eastAsia="Avenir" w:hAnsi="Times New Roman"/>
          <w:color w:val="000000"/>
          <w:sz w:val="22"/>
          <w:szCs w:val="22"/>
        </w:rPr>
        <w:t>Otras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actividades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encomendadas</w:t>
      </w:r>
      <w:proofErr w:type="spellEnd"/>
      <w:r w:rsidRPr="007576E0">
        <w:rPr>
          <w:rFonts w:ascii="Times New Roman" w:eastAsia="Avenir" w:hAnsi="Times New Roman"/>
          <w:color w:val="000000"/>
          <w:sz w:val="22"/>
          <w:szCs w:val="22"/>
        </w:rPr>
        <w:t xml:space="preserve"> </w:t>
      </w:r>
      <w:proofErr w:type="spellStart"/>
      <w:r w:rsidRPr="007576E0">
        <w:rPr>
          <w:rFonts w:ascii="Times New Roman" w:eastAsia="Avenir" w:hAnsi="Times New Roman"/>
          <w:color w:val="000000"/>
          <w:sz w:val="22"/>
          <w:szCs w:val="22"/>
        </w:rPr>
        <w:t>por</w:t>
      </w:r>
      <w:proofErr w:type="spellEnd"/>
      <w:r w:rsidRPr="007576E0">
        <w:rPr>
          <w:rFonts w:ascii="Times New Roman" w:eastAsia="Avenir" w:hAnsi="Times New Roman"/>
          <w:color w:val="000000"/>
          <w:sz w:val="22"/>
          <w:szCs w:val="22"/>
        </w:rPr>
        <w:t xml:space="preserve"> el Director (a) del </w:t>
      </w:r>
      <w:proofErr w:type="spellStart"/>
      <w:r w:rsidRPr="007576E0">
        <w:rPr>
          <w:rFonts w:ascii="Times New Roman" w:eastAsia="Avenir" w:hAnsi="Times New Roman"/>
          <w:color w:val="000000"/>
          <w:sz w:val="22"/>
          <w:szCs w:val="22"/>
        </w:rPr>
        <w:t>proyecto</w:t>
      </w:r>
      <w:proofErr w:type="spellEnd"/>
      <w:r w:rsidRPr="007576E0">
        <w:rPr>
          <w:rFonts w:ascii="Times New Roman" w:eastAsia="Avenir" w:hAnsi="Times New Roman"/>
          <w:color w:val="000000"/>
          <w:sz w:val="22"/>
          <w:szCs w:val="22"/>
        </w:rPr>
        <w:t>.</w:t>
      </w:r>
    </w:p>
    <w:p w:rsidR="003527BF" w:rsidRPr="007576E0" w:rsidRDefault="003527BF" w:rsidP="003527BF">
      <w:pPr>
        <w:pStyle w:val="Prrafodelista"/>
        <w:pBdr>
          <w:top w:val="nil"/>
          <w:left w:val="nil"/>
          <w:bottom w:val="nil"/>
          <w:right w:val="nil"/>
          <w:between w:val="nil"/>
        </w:pBdr>
        <w:spacing w:line="276" w:lineRule="auto"/>
        <w:ind w:left="993" w:hanging="426"/>
        <w:jc w:val="both"/>
        <w:rPr>
          <w:rFonts w:ascii="Times New Roman" w:eastAsia="Avenir" w:hAnsi="Times New Roman"/>
          <w:color w:val="000000"/>
          <w:sz w:val="22"/>
          <w:szCs w:val="22"/>
        </w:rPr>
      </w:pPr>
    </w:p>
    <w:p w:rsidR="003527BF" w:rsidRPr="007576E0" w:rsidRDefault="003527BF" w:rsidP="003527BF">
      <w:pPr>
        <w:pBdr>
          <w:top w:val="nil"/>
          <w:left w:val="nil"/>
          <w:bottom w:val="nil"/>
          <w:right w:val="nil"/>
          <w:between w:val="nil"/>
        </w:pBdr>
        <w:suppressAutoHyphens/>
        <w:spacing w:line="276" w:lineRule="auto"/>
        <w:ind w:left="993" w:hanging="426"/>
        <w:jc w:val="both"/>
        <w:textDirection w:val="btLr"/>
        <w:textAlignment w:val="top"/>
        <w:outlineLvl w:val="0"/>
        <w:rPr>
          <w:rFonts w:ascii="Times New Roman" w:eastAsia="Avenir" w:hAnsi="Times New Roman"/>
          <w:color w:val="000000"/>
          <w:sz w:val="22"/>
          <w:szCs w:val="22"/>
        </w:rPr>
      </w:pPr>
    </w:p>
    <w:p w:rsidR="00AA1EF8" w:rsidRPr="007576E0" w:rsidRDefault="00AA1EF8" w:rsidP="00AA1EF8">
      <w:pPr>
        <w:spacing w:after="120"/>
        <w:jc w:val="both"/>
        <w:textAlignment w:val="baseline"/>
        <w:rPr>
          <w:rFonts w:ascii="Times New Roman" w:eastAsia="Times New Roman" w:hAnsi="Times New Roman"/>
          <w:b/>
          <w:bCs/>
          <w:color w:val="000000"/>
          <w:sz w:val="22"/>
          <w:szCs w:val="22"/>
          <w:lang w:eastAsia="es-GT"/>
        </w:rPr>
      </w:pPr>
    </w:p>
    <w:p w:rsidR="00AA1EF8" w:rsidRPr="007576E0" w:rsidRDefault="00AA1EF8" w:rsidP="00AA1EF8">
      <w:pPr>
        <w:pStyle w:val="Prrafodelista"/>
        <w:numPr>
          <w:ilvl w:val="0"/>
          <w:numId w:val="1"/>
        </w:numPr>
        <w:spacing w:after="120"/>
        <w:jc w:val="both"/>
        <w:textAlignment w:val="baseline"/>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PERFIL DEL CONSULTOR: </w:t>
      </w:r>
    </w:p>
    <w:p w:rsidR="00AA1EF8" w:rsidRPr="007576E0" w:rsidRDefault="00AA1EF8" w:rsidP="00AA1EF8">
      <w:pPr>
        <w:contextualSpacing/>
        <w:jc w:val="both"/>
        <w:rPr>
          <w:rFonts w:ascii="Times New Roman" w:hAnsi="Times New Roman"/>
          <w:sz w:val="22"/>
          <w:szCs w:val="22"/>
          <w:lang w:eastAsia="es-GT"/>
        </w:rPr>
      </w:pPr>
    </w:p>
    <w:p w:rsidR="00AA1EF8" w:rsidRPr="007576E0" w:rsidRDefault="00AA1EF8" w:rsidP="00AA1EF8">
      <w:pPr>
        <w:pStyle w:val="Prrafodelista"/>
        <w:numPr>
          <w:ilvl w:val="0"/>
          <w:numId w:val="4"/>
        </w:numPr>
        <w:jc w:val="both"/>
        <w:rPr>
          <w:rFonts w:ascii="Times New Roman" w:hAnsi="Times New Roman"/>
          <w:sz w:val="22"/>
          <w:szCs w:val="22"/>
          <w:lang w:eastAsia="es-GT"/>
        </w:rPr>
      </w:pPr>
      <w:proofErr w:type="spellStart"/>
      <w:r w:rsidRPr="007576E0">
        <w:rPr>
          <w:rFonts w:ascii="Times New Roman" w:hAnsi="Times New Roman"/>
          <w:sz w:val="22"/>
          <w:szCs w:val="22"/>
          <w:lang w:eastAsia="es-GT"/>
        </w:rPr>
        <w:t>Grado</w:t>
      </w:r>
      <w:proofErr w:type="spellEnd"/>
      <w:r w:rsidRPr="007576E0">
        <w:rPr>
          <w:rFonts w:ascii="Times New Roman" w:hAnsi="Times New Roman"/>
          <w:sz w:val="22"/>
          <w:szCs w:val="22"/>
          <w:lang w:eastAsia="es-GT"/>
        </w:rPr>
        <w:t xml:space="preserve"> </w:t>
      </w:r>
      <w:proofErr w:type="spellStart"/>
      <w:r w:rsidRPr="007576E0">
        <w:rPr>
          <w:rFonts w:ascii="Times New Roman" w:hAnsi="Times New Roman"/>
          <w:sz w:val="22"/>
          <w:szCs w:val="22"/>
          <w:lang w:eastAsia="es-GT"/>
        </w:rPr>
        <w:t>Universitario</w:t>
      </w:r>
      <w:proofErr w:type="spellEnd"/>
      <w:r w:rsidRPr="007576E0">
        <w:rPr>
          <w:rFonts w:ascii="Times New Roman" w:hAnsi="Times New Roman"/>
          <w:sz w:val="22"/>
          <w:szCs w:val="22"/>
          <w:lang w:eastAsia="es-GT"/>
        </w:rPr>
        <w:t xml:space="preserve"> a </w:t>
      </w:r>
      <w:proofErr w:type="spellStart"/>
      <w:r w:rsidRPr="007576E0">
        <w:rPr>
          <w:rFonts w:ascii="Times New Roman" w:hAnsi="Times New Roman"/>
          <w:sz w:val="22"/>
          <w:szCs w:val="22"/>
          <w:lang w:eastAsia="es-GT"/>
        </w:rPr>
        <w:t>n</w:t>
      </w:r>
      <w:r w:rsidR="00B01A22" w:rsidRPr="007576E0">
        <w:rPr>
          <w:rFonts w:ascii="Times New Roman" w:hAnsi="Times New Roman"/>
          <w:sz w:val="22"/>
          <w:szCs w:val="22"/>
          <w:lang w:eastAsia="es-GT"/>
        </w:rPr>
        <w:t>ivel</w:t>
      </w:r>
      <w:proofErr w:type="spellEnd"/>
      <w:r w:rsidR="00B01A22" w:rsidRPr="007576E0">
        <w:rPr>
          <w:rFonts w:ascii="Times New Roman" w:hAnsi="Times New Roman"/>
          <w:sz w:val="22"/>
          <w:szCs w:val="22"/>
          <w:lang w:eastAsia="es-GT"/>
        </w:rPr>
        <w:t xml:space="preserve"> de PREGRADO </w:t>
      </w:r>
      <w:proofErr w:type="spellStart"/>
      <w:r w:rsidR="00B01A22" w:rsidRPr="007576E0">
        <w:rPr>
          <w:rFonts w:ascii="Times New Roman" w:hAnsi="Times New Roman"/>
          <w:sz w:val="22"/>
          <w:szCs w:val="22"/>
          <w:lang w:eastAsia="es-GT"/>
        </w:rPr>
        <w:t>en</w:t>
      </w:r>
      <w:proofErr w:type="spellEnd"/>
      <w:r w:rsidR="00B01A22" w:rsidRPr="007576E0">
        <w:rPr>
          <w:rFonts w:ascii="Times New Roman" w:hAnsi="Times New Roman"/>
          <w:sz w:val="22"/>
          <w:szCs w:val="22"/>
          <w:lang w:eastAsia="es-GT"/>
        </w:rPr>
        <w:t xml:space="preserve"> el area de </w:t>
      </w:r>
      <w:proofErr w:type="spellStart"/>
      <w:r w:rsidR="00B01A22" w:rsidRPr="007576E0">
        <w:rPr>
          <w:rFonts w:ascii="Times New Roman" w:hAnsi="Times New Roman"/>
          <w:sz w:val="22"/>
          <w:szCs w:val="22"/>
          <w:lang w:eastAsia="es-GT"/>
        </w:rPr>
        <w:t>salud</w:t>
      </w:r>
      <w:proofErr w:type="spellEnd"/>
      <w:r w:rsidRPr="007576E0">
        <w:rPr>
          <w:rFonts w:ascii="Times New Roman" w:hAnsi="Times New Roman"/>
          <w:sz w:val="22"/>
          <w:szCs w:val="22"/>
          <w:lang w:eastAsia="es-GT"/>
        </w:rPr>
        <w:t xml:space="preserve"> u </w:t>
      </w:r>
      <w:proofErr w:type="spellStart"/>
      <w:r w:rsidRPr="007576E0">
        <w:rPr>
          <w:rFonts w:ascii="Times New Roman" w:hAnsi="Times New Roman"/>
          <w:sz w:val="22"/>
          <w:szCs w:val="22"/>
          <w:lang w:eastAsia="es-GT"/>
        </w:rPr>
        <w:t>otras</w:t>
      </w:r>
      <w:proofErr w:type="spellEnd"/>
      <w:r w:rsidRPr="007576E0">
        <w:rPr>
          <w:rFonts w:ascii="Times New Roman" w:hAnsi="Times New Roman"/>
          <w:sz w:val="22"/>
          <w:szCs w:val="22"/>
          <w:lang w:eastAsia="es-GT"/>
        </w:rPr>
        <w:t xml:space="preserve"> </w:t>
      </w:r>
      <w:proofErr w:type="spellStart"/>
      <w:r w:rsidRPr="007576E0">
        <w:rPr>
          <w:rFonts w:ascii="Times New Roman" w:hAnsi="Times New Roman"/>
          <w:sz w:val="22"/>
          <w:szCs w:val="22"/>
          <w:lang w:eastAsia="es-GT"/>
        </w:rPr>
        <w:t>carreras</w:t>
      </w:r>
      <w:proofErr w:type="spellEnd"/>
      <w:r w:rsidRPr="007576E0">
        <w:rPr>
          <w:rFonts w:ascii="Times New Roman" w:hAnsi="Times New Roman"/>
          <w:sz w:val="22"/>
          <w:szCs w:val="22"/>
          <w:lang w:eastAsia="es-GT"/>
        </w:rPr>
        <w:t xml:space="preserve"> a fines.</w:t>
      </w:r>
    </w:p>
    <w:p w:rsidR="00AA1EF8" w:rsidRPr="007576E0" w:rsidRDefault="00AA1EF8" w:rsidP="00AA1EF8">
      <w:pPr>
        <w:pStyle w:val="Prrafodelista"/>
        <w:numPr>
          <w:ilvl w:val="0"/>
          <w:numId w:val="4"/>
        </w:numPr>
        <w:jc w:val="both"/>
        <w:rPr>
          <w:rFonts w:ascii="Times New Roman" w:eastAsia="Avenir" w:hAnsi="Times New Roman"/>
          <w:sz w:val="22"/>
          <w:szCs w:val="22"/>
        </w:rPr>
      </w:pPr>
      <w:proofErr w:type="spellStart"/>
      <w:proofErr w:type="gramStart"/>
      <w:r w:rsidRPr="007576E0">
        <w:rPr>
          <w:rFonts w:ascii="Times New Roman" w:hAnsi="Times New Roman"/>
          <w:sz w:val="22"/>
          <w:szCs w:val="22"/>
          <w:lang w:eastAsia="es-GT"/>
        </w:rPr>
        <w:t>Experiencia</w:t>
      </w:r>
      <w:proofErr w:type="spellEnd"/>
      <w:r w:rsidRPr="007576E0">
        <w:rPr>
          <w:rFonts w:ascii="Times New Roman" w:hAnsi="Times New Roman"/>
          <w:sz w:val="22"/>
          <w:szCs w:val="22"/>
          <w:lang w:eastAsia="es-GT"/>
        </w:rPr>
        <w:t xml:space="preserve">  minima</w:t>
      </w:r>
      <w:proofErr w:type="gramEnd"/>
      <w:r w:rsidRPr="007576E0">
        <w:rPr>
          <w:rFonts w:ascii="Times New Roman" w:hAnsi="Times New Roman"/>
          <w:sz w:val="22"/>
          <w:szCs w:val="22"/>
          <w:lang w:eastAsia="es-GT"/>
        </w:rPr>
        <w:t xml:space="preserve"> de 5  </w:t>
      </w:r>
      <w:proofErr w:type="spellStart"/>
      <w:r w:rsidRPr="007576E0">
        <w:rPr>
          <w:rFonts w:ascii="Times New Roman" w:hAnsi="Times New Roman"/>
          <w:sz w:val="22"/>
          <w:szCs w:val="22"/>
          <w:lang w:eastAsia="es-GT"/>
        </w:rPr>
        <w:t>años</w:t>
      </w:r>
      <w:proofErr w:type="spellEnd"/>
      <w:r w:rsidRPr="007576E0">
        <w:rPr>
          <w:rFonts w:ascii="Times New Roman" w:hAnsi="Times New Roman"/>
          <w:sz w:val="22"/>
          <w:szCs w:val="22"/>
          <w:lang w:eastAsia="es-GT"/>
        </w:rPr>
        <w:t xml:space="preserve"> </w:t>
      </w:r>
      <w:proofErr w:type="spellStart"/>
      <w:r w:rsidRPr="007576E0">
        <w:rPr>
          <w:rFonts w:ascii="Times New Roman" w:hAnsi="Times New Roman"/>
          <w:sz w:val="22"/>
          <w:szCs w:val="22"/>
          <w:lang w:eastAsia="es-GT"/>
        </w:rPr>
        <w:t>en</w:t>
      </w:r>
      <w:proofErr w:type="spellEnd"/>
      <w:r w:rsidRPr="007576E0">
        <w:rPr>
          <w:rFonts w:ascii="Times New Roman" w:hAnsi="Times New Roman"/>
          <w:sz w:val="22"/>
          <w:szCs w:val="22"/>
          <w:lang w:eastAsia="es-GT"/>
        </w:rPr>
        <w:t xml:space="preserve"> </w:t>
      </w:r>
      <w:r w:rsidR="00B01A22" w:rsidRPr="007576E0">
        <w:rPr>
          <w:rFonts w:ascii="Times New Roman" w:hAnsi="Times New Roman"/>
          <w:sz w:val="22"/>
          <w:szCs w:val="22"/>
          <w:lang w:eastAsia="es-GT"/>
        </w:rPr>
        <w:t xml:space="preserve">Control de </w:t>
      </w:r>
      <w:proofErr w:type="spellStart"/>
      <w:r w:rsidR="00B01A22" w:rsidRPr="007576E0">
        <w:rPr>
          <w:rFonts w:ascii="Times New Roman" w:hAnsi="Times New Roman"/>
          <w:sz w:val="22"/>
          <w:szCs w:val="22"/>
          <w:lang w:eastAsia="es-GT"/>
        </w:rPr>
        <w:t>Calidad</w:t>
      </w:r>
      <w:proofErr w:type="spellEnd"/>
      <w:r w:rsidR="00B01A22" w:rsidRPr="007576E0">
        <w:rPr>
          <w:rFonts w:ascii="Times New Roman" w:hAnsi="Times New Roman"/>
          <w:sz w:val="22"/>
          <w:szCs w:val="22"/>
          <w:lang w:eastAsia="es-GT"/>
        </w:rPr>
        <w:t xml:space="preserve"> </w:t>
      </w:r>
      <w:proofErr w:type="spellStart"/>
      <w:r w:rsidR="00B01A22" w:rsidRPr="007576E0">
        <w:rPr>
          <w:rFonts w:ascii="Times New Roman" w:hAnsi="Times New Roman"/>
          <w:sz w:val="22"/>
          <w:szCs w:val="22"/>
          <w:lang w:eastAsia="es-GT"/>
        </w:rPr>
        <w:t>Interno</w:t>
      </w:r>
      <w:proofErr w:type="spellEnd"/>
      <w:r w:rsidR="00B01A22" w:rsidRPr="007576E0">
        <w:rPr>
          <w:rFonts w:ascii="Times New Roman" w:hAnsi="Times New Roman"/>
          <w:sz w:val="22"/>
          <w:szCs w:val="22"/>
          <w:lang w:eastAsia="es-GT"/>
        </w:rPr>
        <w:t>.</w:t>
      </w:r>
    </w:p>
    <w:p w:rsidR="00AA1EF8" w:rsidRPr="007576E0" w:rsidRDefault="00B01A22" w:rsidP="00143808">
      <w:pPr>
        <w:pStyle w:val="Prrafodelista"/>
        <w:numPr>
          <w:ilvl w:val="0"/>
          <w:numId w:val="4"/>
        </w:numPr>
        <w:jc w:val="both"/>
        <w:rPr>
          <w:rFonts w:ascii="Times New Roman" w:hAnsi="Times New Roman"/>
          <w:sz w:val="22"/>
          <w:szCs w:val="22"/>
          <w:lang w:eastAsia="es-GT"/>
        </w:rPr>
      </w:pPr>
      <w:proofErr w:type="spellStart"/>
      <w:r w:rsidRPr="007576E0">
        <w:rPr>
          <w:rFonts w:ascii="Times New Roman" w:hAnsi="Times New Roman"/>
          <w:sz w:val="22"/>
          <w:szCs w:val="22"/>
          <w:lang w:eastAsia="es-GT"/>
        </w:rPr>
        <w:t>Experiencia</w:t>
      </w:r>
      <w:proofErr w:type="spellEnd"/>
      <w:r w:rsidRPr="007576E0">
        <w:rPr>
          <w:rFonts w:ascii="Times New Roman" w:hAnsi="Times New Roman"/>
          <w:sz w:val="22"/>
          <w:szCs w:val="22"/>
          <w:lang w:eastAsia="es-GT"/>
        </w:rPr>
        <w:t xml:space="preserve"> </w:t>
      </w:r>
      <w:proofErr w:type="spellStart"/>
      <w:r w:rsidRPr="007576E0">
        <w:rPr>
          <w:rFonts w:ascii="Times New Roman" w:hAnsi="Times New Roman"/>
          <w:sz w:val="22"/>
          <w:szCs w:val="22"/>
          <w:lang w:eastAsia="es-GT"/>
        </w:rPr>
        <w:t>comprobada</w:t>
      </w:r>
      <w:proofErr w:type="spellEnd"/>
      <w:r w:rsidRPr="007576E0">
        <w:rPr>
          <w:rFonts w:ascii="Times New Roman" w:hAnsi="Times New Roman"/>
          <w:sz w:val="22"/>
          <w:szCs w:val="22"/>
          <w:lang w:eastAsia="es-GT"/>
        </w:rPr>
        <w:t xml:space="preserve"> </w:t>
      </w:r>
      <w:proofErr w:type="spellStart"/>
      <w:r w:rsidRPr="007576E0">
        <w:rPr>
          <w:rFonts w:ascii="Times New Roman" w:hAnsi="Times New Roman"/>
          <w:sz w:val="22"/>
          <w:szCs w:val="22"/>
          <w:lang w:eastAsia="es-GT"/>
        </w:rPr>
        <w:t>en</w:t>
      </w:r>
      <w:proofErr w:type="spellEnd"/>
      <w:r w:rsidRPr="007576E0">
        <w:rPr>
          <w:rFonts w:ascii="Times New Roman" w:hAnsi="Times New Roman"/>
          <w:sz w:val="22"/>
          <w:szCs w:val="22"/>
          <w:lang w:eastAsia="es-GT"/>
        </w:rPr>
        <w:t xml:space="preserve"> </w:t>
      </w:r>
      <w:proofErr w:type="spellStart"/>
      <w:r w:rsidRPr="007576E0">
        <w:rPr>
          <w:rFonts w:ascii="Times New Roman" w:hAnsi="Times New Roman"/>
          <w:sz w:val="22"/>
          <w:szCs w:val="22"/>
          <w:lang w:eastAsia="es-GT"/>
        </w:rPr>
        <w:t>Adminsitracion</w:t>
      </w:r>
      <w:proofErr w:type="spellEnd"/>
      <w:r w:rsidRPr="007576E0">
        <w:rPr>
          <w:rFonts w:ascii="Times New Roman" w:hAnsi="Times New Roman"/>
          <w:sz w:val="22"/>
          <w:szCs w:val="22"/>
          <w:lang w:eastAsia="es-GT"/>
        </w:rPr>
        <w:t xml:space="preserve"> de </w:t>
      </w:r>
      <w:proofErr w:type="spellStart"/>
      <w:r w:rsidRPr="007576E0">
        <w:rPr>
          <w:rFonts w:ascii="Times New Roman" w:hAnsi="Times New Roman"/>
          <w:sz w:val="22"/>
          <w:szCs w:val="22"/>
          <w:lang w:eastAsia="es-GT"/>
        </w:rPr>
        <w:t>Servicios</w:t>
      </w:r>
      <w:proofErr w:type="spellEnd"/>
      <w:r w:rsidRPr="007576E0">
        <w:rPr>
          <w:rFonts w:ascii="Times New Roman" w:hAnsi="Times New Roman"/>
          <w:sz w:val="22"/>
          <w:szCs w:val="22"/>
          <w:lang w:eastAsia="es-GT"/>
        </w:rPr>
        <w:t xml:space="preserve"> de </w:t>
      </w:r>
      <w:proofErr w:type="spellStart"/>
      <w:proofErr w:type="gramStart"/>
      <w:r w:rsidRPr="007576E0">
        <w:rPr>
          <w:rFonts w:ascii="Times New Roman" w:hAnsi="Times New Roman"/>
          <w:sz w:val="22"/>
          <w:szCs w:val="22"/>
          <w:lang w:eastAsia="es-GT"/>
        </w:rPr>
        <w:t>Salud</w:t>
      </w:r>
      <w:proofErr w:type="spellEnd"/>
      <w:r w:rsidRPr="007576E0">
        <w:rPr>
          <w:rFonts w:ascii="Times New Roman" w:hAnsi="Times New Roman"/>
          <w:sz w:val="22"/>
          <w:szCs w:val="22"/>
          <w:lang w:eastAsia="es-GT"/>
        </w:rPr>
        <w:t xml:space="preserve"> </w:t>
      </w:r>
      <w:r w:rsidR="00AA1EF8" w:rsidRPr="007576E0">
        <w:rPr>
          <w:rFonts w:ascii="Times New Roman" w:hAnsi="Times New Roman"/>
          <w:sz w:val="22"/>
          <w:szCs w:val="22"/>
          <w:lang w:eastAsia="es-GT"/>
        </w:rPr>
        <w:t>.</w:t>
      </w:r>
      <w:proofErr w:type="gramEnd"/>
    </w:p>
    <w:p w:rsidR="00AA1EF8" w:rsidRPr="007576E0" w:rsidRDefault="00AA1EF8" w:rsidP="00AA1EF8">
      <w:pPr>
        <w:numPr>
          <w:ilvl w:val="0"/>
          <w:numId w:val="3"/>
        </w:numPr>
        <w:contextualSpacing/>
        <w:jc w:val="both"/>
        <w:rPr>
          <w:rFonts w:ascii="Times New Roman" w:hAnsi="Times New Roman"/>
          <w:sz w:val="22"/>
          <w:szCs w:val="22"/>
          <w:lang w:val="es-ES" w:eastAsia="es-GT"/>
        </w:rPr>
      </w:pPr>
      <w:r w:rsidRPr="007576E0">
        <w:rPr>
          <w:rFonts w:ascii="Times New Roman" w:hAnsi="Times New Roman"/>
          <w:sz w:val="22"/>
          <w:szCs w:val="22"/>
          <w:lang w:eastAsia="es-GT"/>
        </w:rPr>
        <w:t xml:space="preserve">Experiencia en </w:t>
      </w:r>
      <w:r w:rsidR="00B01A22" w:rsidRPr="007576E0">
        <w:rPr>
          <w:rFonts w:ascii="Times New Roman" w:hAnsi="Times New Roman"/>
          <w:sz w:val="22"/>
          <w:szCs w:val="22"/>
          <w:lang w:eastAsia="es-GT"/>
        </w:rPr>
        <w:t>el desarrollo de planes de acción en la ejecución de programa</w:t>
      </w:r>
      <w:r w:rsidRPr="007576E0">
        <w:rPr>
          <w:rFonts w:ascii="Times New Roman" w:hAnsi="Times New Roman"/>
          <w:sz w:val="22"/>
          <w:szCs w:val="22"/>
          <w:lang w:eastAsia="es-GT"/>
        </w:rPr>
        <w:t xml:space="preserve">  </w:t>
      </w:r>
      <w:r w:rsidRPr="007576E0">
        <w:rPr>
          <w:rFonts w:ascii="Times New Roman" w:hAnsi="Times New Roman"/>
          <w:sz w:val="22"/>
          <w:szCs w:val="22"/>
          <w:lang w:val="es-ES" w:eastAsia="es-GT"/>
        </w:rPr>
        <w:t xml:space="preserve"> </w:t>
      </w:r>
    </w:p>
    <w:p w:rsidR="00AA1EF8" w:rsidRPr="007576E0" w:rsidRDefault="00B01A22" w:rsidP="00B01A22">
      <w:pPr>
        <w:numPr>
          <w:ilvl w:val="0"/>
          <w:numId w:val="3"/>
        </w:numPr>
        <w:contextualSpacing/>
        <w:jc w:val="both"/>
        <w:rPr>
          <w:rFonts w:ascii="Times New Roman" w:hAnsi="Times New Roman"/>
          <w:sz w:val="22"/>
          <w:szCs w:val="22"/>
          <w:lang w:val="es-ES" w:eastAsia="es-GT"/>
        </w:rPr>
      </w:pPr>
      <w:r w:rsidRPr="007576E0">
        <w:rPr>
          <w:rFonts w:ascii="Times New Roman" w:hAnsi="Times New Roman"/>
          <w:sz w:val="22"/>
          <w:szCs w:val="22"/>
          <w:lang w:val="es-ES" w:eastAsia="es-GT"/>
        </w:rPr>
        <w:t>Poseer conocimientos en elaboración de Gastos Operativos de Unidad Ejecutora</w:t>
      </w:r>
      <w:r w:rsidR="00AA1EF8" w:rsidRPr="007576E0">
        <w:rPr>
          <w:rFonts w:ascii="Times New Roman" w:hAnsi="Times New Roman"/>
          <w:sz w:val="22"/>
          <w:szCs w:val="22"/>
          <w:lang w:val="es-ES" w:eastAsia="es-GT"/>
        </w:rPr>
        <w:t xml:space="preserve"> </w:t>
      </w:r>
    </w:p>
    <w:p w:rsidR="00AA1EF8" w:rsidRPr="007576E0" w:rsidRDefault="00AA1EF8" w:rsidP="00AA1EF8">
      <w:pPr>
        <w:pStyle w:val="Prrafodelista"/>
        <w:numPr>
          <w:ilvl w:val="0"/>
          <w:numId w:val="6"/>
        </w:numPr>
        <w:ind w:left="567" w:hanging="141"/>
        <w:jc w:val="both"/>
        <w:rPr>
          <w:rFonts w:ascii="Times New Roman" w:hAnsi="Times New Roman"/>
          <w:sz w:val="22"/>
          <w:szCs w:val="22"/>
          <w:lang w:val="es-ES" w:eastAsia="es-GT"/>
        </w:rPr>
      </w:pPr>
      <w:r w:rsidRPr="007576E0">
        <w:rPr>
          <w:rFonts w:ascii="Times New Roman" w:hAnsi="Times New Roman"/>
          <w:sz w:val="22"/>
          <w:szCs w:val="22"/>
          <w:lang w:val="es-ES" w:eastAsia="es-GT"/>
        </w:rPr>
        <w:lastRenderedPageBreak/>
        <w:t xml:space="preserve"> Habilidad para el manejo </w:t>
      </w:r>
      <w:proofErr w:type="gramStart"/>
      <w:r w:rsidRPr="007576E0">
        <w:rPr>
          <w:rFonts w:ascii="Times New Roman" w:hAnsi="Times New Roman"/>
          <w:sz w:val="22"/>
          <w:szCs w:val="22"/>
          <w:lang w:val="es-ES" w:eastAsia="es-GT"/>
        </w:rPr>
        <w:t>de  programas</w:t>
      </w:r>
      <w:proofErr w:type="gramEnd"/>
      <w:r w:rsidRPr="007576E0">
        <w:rPr>
          <w:rFonts w:ascii="Times New Roman" w:hAnsi="Times New Roman"/>
          <w:sz w:val="22"/>
          <w:szCs w:val="22"/>
          <w:lang w:val="es-ES" w:eastAsia="es-GT"/>
        </w:rPr>
        <w:t xml:space="preserve"> de Windows Office</w:t>
      </w:r>
    </w:p>
    <w:p w:rsidR="00B01A22" w:rsidRPr="007576E0" w:rsidRDefault="00B01A22" w:rsidP="00AA1EF8">
      <w:pPr>
        <w:pStyle w:val="Prrafodelista"/>
        <w:numPr>
          <w:ilvl w:val="0"/>
          <w:numId w:val="6"/>
        </w:numPr>
        <w:ind w:left="567" w:hanging="141"/>
        <w:jc w:val="both"/>
        <w:rPr>
          <w:rFonts w:ascii="Times New Roman" w:hAnsi="Times New Roman"/>
          <w:sz w:val="22"/>
          <w:szCs w:val="22"/>
          <w:lang w:val="es-ES" w:eastAsia="es-GT"/>
        </w:rPr>
      </w:pPr>
      <w:r w:rsidRPr="007576E0">
        <w:rPr>
          <w:rFonts w:ascii="Times New Roman" w:hAnsi="Times New Roman"/>
          <w:sz w:val="22"/>
          <w:szCs w:val="22"/>
          <w:lang w:val="es-ES" w:eastAsia="es-GT"/>
        </w:rPr>
        <w:t xml:space="preserve">Describir si posee experiencia en capacitación de técnicos y analistas técnicos. </w:t>
      </w:r>
    </w:p>
    <w:p w:rsidR="00AA1EF8" w:rsidRPr="007576E0" w:rsidRDefault="00AA1EF8" w:rsidP="00B01A22">
      <w:pPr>
        <w:pStyle w:val="Prrafodelista"/>
        <w:ind w:left="567"/>
        <w:jc w:val="both"/>
        <w:rPr>
          <w:rFonts w:ascii="Times New Roman" w:hAnsi="Times New Roman"/>
          <w:sz w:val="22"/>
          <w:szCs w:val="22"/>
          <w:lang w:val="es-ES" w:eastAsia="es-GT"/>
        </w:rPr>
      </w:pPr>
    </w:p>
    <w:p w:rsidR="00AA1EF8" w:rsidRPr="007576E0" w:rsidRDefault="00AA1EF8" w:rsidP="00AA1EF8">
      <w:pPr>
        <w:rPr>
          <w:rFonts w:ascii="Times New Roman" w:eastAsia="Times New Roman" w:hAnsi="Times New Roman"/>
          <w:b/>
          <w:bCs/>
          <w:color w:val="0D0D0D"/>
          <w:sz w:val="22"/>
          <w:szCs w:val="22"/>
          <w:u w:val="single"/>
          <w:lang w:eastAsia="es-GT"/>
        </w:rPr>
      </w:pPr>
    </w:p>
    <w:p w:rsidR="003527BF" w:rsidRPr="007576E0" w:rsidRDefault="003527BF" w:rsidP="003527BF">
      <w:pPr>
        <w:numPr>
          <w:ilvl w:val="0"/>
          <w:numId w:val="1"/>
        </w:numPr>
        <w:spacing w:after="120" w:line="276" w:lineRule="auto"/>
        <w:ind w:left="540" w:hanging="540"/>
        <w:jc w:val="both"/>
        <w:textAlignment w:val="baseline"/>
        <w:rPr>
          <w:rFonts w:ascii="Times New Roman" w:eastAsia="Times New Roman" w:hAnsi="Times New Roman"/>
          <w:b/>
          <w:bCs/>
          <w:color w:val="000000"/>
          <w:sz w:val="22"/>
          <w:szCs w:val="22"/>
          <w:lang w:eastAsia="es-GT"/>
        </w:rPr>
      </w:pPr>
      <w:bookmarkStart w:id="0" w:name="_Hlk104384345"/>
      <w:bookmarkStart w:id="1" w:name="_Hlk81203492"/>
      <w:r w:rsidRPr="007576E0">
        <w:rPr>
          <w:rFonts w:ascii="Times New Roman" w:eastAsia="Times New Roman" w:hAnsi="Times New Roman"/>
          <w:b/>
          <w:bCs/>
          <w:color w:val="000000"/>
          <w:sz w:val="22"/>
          <w:szCs w:val="22"/>
          <w:lang w:eastAsia="es-GT"/>
        </w:rPr>
        <w:t>PLAZO DE LA CONSULTORÍA</w:t>
      </w:r>
      <w:bookmarkEnd w:id="0"/>
      <w:r w:rsidRPr="007576E0">
        <w:rPr>
          <w:rFonts w:ascii="Times New Roman" w:eastAsia="Times New Roman" w:hAnsi="Times New Roman"/>
          <w:b/>
          <w:bCs/>
          <w:color w:val="000000"/>
          <w:sz w:val="22"/>
          <w:szCs w:val="22"/>
          <w:lang w:eastAsia="es-GT"/>
        </w:rPr>
        <w:t>:</w:t>
      </w:r>
    </w:p>
    <w:p w:rsidR="003527BF" w:rsidRPr="007576E0" w:rsidRDefault="003527BF" w:rsidP="003527BF">
      <w:pPr>
        <w:spacing w:line="276" w:lineRule="auto"/>
        <w:jc w:val="both"/>
        <w:rPr>
          <w:rFonts w:ascii="Times New Roman" w:eastAsia="Times New Roman" w:hAnsi="Times New Roman"/>
          <w:color w:val="0D0D0D"/>
          <w:sz w:val="22"/>
          <w:szCs w:val="22"/>
          <w:lang w:eastAsia="es-GT"/>
        </w:rPr>
      </w:pPr>
    </w:p>
    <w:p w:rsidR="003527BF" w:rsidRPr="007576E0" w:rsidRDefault="003527BF" w:rsidP="003527BF">
      <w:pPr>
        <w:spacing w:line="276" w:lineRule="auto"/>
        <w:jc w:val="both"/>
        <w:rPr>
          <w:rFonts w:ascii="Times New Roman" w:hAnsi="Times New Roman"/>
          <w:sz w:val="22"/>
          <w:szCs w:val="22"/>
        </w:rPr>
      </w:pPr>
      <w:r w:rsidRPr="007576E0">
        <w:rPr>
          <w:rFonts w:ascii="Times New Roman" w:eastAsia="Times New Roman" w:hAnsi="Times New Roman"/>
          <w:sz w:val="22"/>
          <w:szCs w:val="22"/>
          <w:lang w:val="es-ES" w:eastAsia="es-ES"/>
        </w:rPr>
        <w:t xml:space="preserve">La Consultoría tendrá </w:t>
      </w:r>
      <w:r w:rsidRPr="007576E0">
        <w:rPr>
          <w:rFonts w:ascii="Times New Roman" w:hAnsi="Times New Roman"/>
          <w:sz w:val="22"/>
          <w:szCs w:val="22"/>
          <w:lang w:val="es-ES_tradnl"/>
        </w:rPr>
        <w:t xml:space="preserve">un plazo de seis (06) meses, prorrogable de acuerdo al buen desempeño del consultor, a los requerimientos de esta institución y la disponibilidad de financiamiento. Deberá estar disponible en plazo </w:t>
      </w:r>
      <w:r w:rsidRPr="007576E0">
        <w:rPr>
          <w:rFonts w:ascii="Times New Roman" w:hAnsi="Times New Roman"/>
          <w:sz w:val="22"/>
          <w:szCs w:val="22"/>
        </w:rPr>
        <w:t>de la consultoría, no podrá desempeñar cargo público simultáneamente, el contrato podrá rescindirse según lo establecido en la Ley de Contratación del Estado.</w:t>
      </w:r>
    </w:p>
    <w:p w:rsidR="003527BF" w:rsidRPr="007576E0" w:rsidRDefault="003527BF" w:rsidP="003527BF">
      <w:pPr>
        <w:spacing w:line="276" w:lineRule="auto"/>
        <w:jc w:val="both"/>
        <w:rPr>
          <w:rFonts w:ascii="Times New Roman" w:eastAsia="Times New Roman" w:hAnsi="Times New Roman"/>
          <w:color w:val="FF0000"/>
          <w:sz w:val="22"/>
          <w:szCs w:val="22"/>
          <w:lang w:eastAsia="es-GT"/>
        </w:rPr>
      </w:pPr>
    </w:p>
    <w:p w:rsidR="00AA1EF8" w:rsidRPr="007576E0" w:rsidRDefault="00AA1EF8" w:rsidP="00AA1EF8">
      <w:pPr>
        <w:jc w:val="both"/>
        <w:rPr>
          <w:rFonts w:ascii="Times New Roman" w:eastAsia="Times New Roman" w:hAnsi="Times New Roman"/>
          <w:color w:val="FF0000"/>
          <w:sz w:val="22"/>
          <w:szCs w:val="22"/>
          <w:lang w:eastAsia="es-GT"/>
        </w:rPr>
      </w:pPr>
    </w:p>
    <w:p w:rsidR="00AA1EF8" w:rsidRPr="007576E0" w:rsidRDefault="00AA1EF8" w:rsidP="00AA1EF8">
      <w:pPr>
        <w:numPr>
          <w:ilvl w:val="0"/>
          <w:numId w:val="1"/>
        </w:numPr>
        <w:spacing w:after="120"/>
        <w:ind w:left="540" w:hanging="540"/>
        <w:jc w:val="both"/>
        <w:textAlignment w:val="baseline"/>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COSTO ESTIMADO DE LA CONSULTORÍA Y FORMA DE PAGO</w:t>
      </w:r>
    </w:p>
    <w:bookmarkEnd w:id="1"/>
    <w:p w:rsidR="00AA1EF8" w:rsidRPr="007576E0" w:rsidRDefault="00AA1EF8" w:rsidP="00AA1EF8">
      <w:pPr>
        <w:contextualSpacing/>
        <w:jc w:val="both"/>
        <w:rPr>
          <w:rFonts w:ascii="Times New Roman" w:eastAsia="Times New Roman" w:hAnsi="Times New Roman"/>
          <w:color w:val="0D0D0D"/>
          <w:sz w:val="22"/>
          <w:szCs w:val="22"/>
          <w:lang w:eastAsia="es-GT"/>
        </w:rPr>
      </w:pPr>
    </w:p>
    <w:p w:rsidR="00CB7EDF" w:rsidRDefault="00CB7EDF" w:rsidP="00CB7EDF">
      <w:pPr>
        <w:spacing w:after="160" w:line="276" w:lineRule="auto"/>
        <w:ind w:right="-142"/>
        <w:jc w:val="both"/>
        <w:rPr>
          <w:rFonts w:ascii="Times New Roman" w:hAnsi="Times New Roman"/>
          <w:sz w:val="22"/>
          <w:szCs w:val="22"/>
        </w:rPr>
      </w:pPr>
      <w:r>
        <w:rPr>
          <w:rFonts w:ascii="Times New Roman" w:hAnsi="Times New Roman"/>
          <w:sz w:val="22"/>
          <w:szCs w:val="22"/>
          <w:lang w:eastAsia="de-DE"/>
        </w:rPr>
        <w:t>Los consultores recibirán por la prestación de sus servicios profesionales la cantidad mensual acordada con el SEDECOAS/FHIS y que será establecida en su contrato</w:t>
      </w:r>
      <w:r>
        <w:rPr>
          <w:rFonts w:ascii="Times New Roman" w:eastAsia="Times New Roman" w:hAnsi="Times New Roman"/>
          <w:color w:val="0D0D0D"/>
          <w:sz w:val="22"/>
          <w:szCs w:val="22"/>
          <w:lang w:eastAsia="es-GT"/>
        </w:rPr>
        <w:t xml:space="preserve"> que para tal efecto suscriba </w:t>
      </w:r>
      <w:r>
        <w:rPr>
          <w:rFonts w:ascii="Times New Roman" w:hAnsi="Times New Roman"/>
          <w:sz w:val="22"/>
          <w:szCs w:val="22"/>
          <w:lang w:eastAsia="es-GT"/>
        </w:rPr>
        <w:t>Fondo Hondureño de Inversión Social (FHIS)</w:t>
      </w:r>
      <w:r>
        <w:rPr>
          <w:rFonts w:ascii="Times New Roman" w:eastAsia="Times New Roman" w:hAnsi="Times New Roman"/>
          <w:color w:val="0D0D0D"/>
          <w:sz w:val="22"/>
          <w:szCs w:val="22"/>
          <w:lang w:eastAsia="es-GT"/>
        </w:rPr>
        <w:t>.</w:t>
      </w:r>
      <w:r>
        <w:rPr>
          <w:rFonts w:ascii="Times New Roman" w:hAnsi="Times New Roman"/>
          <w:sz w:val="22"/>
          <w:szCs w:val="22"/>
        </w:rPr>
        <w:t xml:space="preserve"> Previo a cada solicitud de pago mensual, el Consultor someterá a revisión y Visto Bueno, del Director del Proyecto, el Informe de actividades realizadas durante el período.</w:t>
      </w:r>
      <w:bookmarkStart w:id="2" w:name="_Hlk80692657"/>
      <w:r>
        <w:rPr>
          <w:rFonts w:ascii="Times New Roman" w:hAnsi="Times New Roman"/>
          <w:sz w:val="22"/>
          <w:szCs w:val="22"/>
        </w:rPr>
        <w:t xml:space="preserve"> </w:t>
      </w:r>
      <w:r>
        <w:rPr>
          <w:rFonts w:ascii="Times New Roman" w:eastAsia="Times New Roman" w:hAnsi="Times New Roman"/>
          <w:sz w:val="22"/>
          <w:szCs w:val="22"/>
          <w:lang w:eastAsia="es-ES"/>
        </w:rPr>
        <w:t>una vez haya sido aprobado por la Dirección General será revisado por la Dirección de Contrataciones quien posteriormente remitirá a la Dirección de Finanzas y Administración para seguir el trámite que corresponda a su pago.</w:t>
      </w:r>
      <w:bookmarkEnd w:id="2"/>
    </w:p>
    <w:p w:rsidR="00AA1EF8" w:rsidRPr="007576E0" w:rsidRDefault="00AA1EF8" w:rsidP="00AA1EF8">
      <w:pPr>
        <w:jc w:val="both"/>
        <w:textAlignment w:val="baseline"/>
        <w:rPr>
          <w:rFonts w:ascii="Times New Roman" w:eastAsia="Times New Roman" w:hAnsi="Times New Roman"/>
          <w:color w:val="FF0000"/>
          <w:sz w:val="22"/>
          <w:szCs w:val="22"/>
          <w:lang w:eastAsia="es-GT"/>
        </w:rPr>
      </w:pPr>
    </w:p>
    <w:p w:rsidR="00AA1EF8" w:rsidRPr="007576E0" w:rsidRDefault="00AA1EF8" w:rsidP="00AA1EF8">
      <w:pPr>
        <w:numPr>
          <w:ilvl w:val="0"/>
          <w:numId w:val="1"/>
        </w:numPr>
        <w:spacing w:after="120"/>
        <w:ind w:left="540" w:hanging="540"/>
        <w:jc w:val="both"/>
        <w:textAlignment w:val="baseline"/>
        <w:rPr>
          <w:rFonts w:ascii="Times New Roman" w:eastAsia="Times New Roman" w:hAnsi="Times New Roman"/>
          <w:b/>
          <w:bCs/>
          <w:color w:val="000000"/>
          <w:sz w:val="22"/>
          <w:szCs w:val="22"/>
          <w:lang w:eastAsia="es-GT"/>
        </w:rPr>
      </w:pPr>
      <w:bookmarkStart w:id="3" w:name="_Hlk81216334"/>
      <w:bookmarkStart w:id="4" w:name="_Hlk80708774"/>
      <w:r w:rsidRPr="007576E0">
        <w:rPr>
          <w:rFonts w:ascii="Times New Roman" w:eastAsia="Times New Roman" w:hAnsi="Times New Roman"/>
          <w:b/>
          <w:bCs/>
          <w:color w:val="000000"/>
          <w:sz w:val="22"/>
          <w:szCs w:val="22"/>
          <w:lang w:eastAsia="es-GT"/>
        </w:rPr>
        <w:t>COORDINACIÓN DEL TRABAJO</w:t>
      </w:r>
      <w:bookmarkStart w:id="5" w:name="_GoBack"/>
      <w:bookmarkEnd w:id="5"/>
    </w:p>
    <w:p w:rsidR="00AA1EF8" w:rsidRPr="007576E0" w:rsidRDefault="00AA1EF8" w:rsidP="00AA1EF8">
      <w:pPr>
        <w:contextualSpacing/>
        <w:jc w:val="both"/>
        <w:rPr>
          <w:rFonts w:ascii="Times New Roman" w:eastAsia="Times New Roman" w:hAnsi="Times New Roman"/>
          <w:color w:val="0D0D0D"/>
          <w:sz w:val="22"/>
          <w:szCs w:val="22"/>
          <w:lang w:eastAsia="es-GT"/>
        </w:rPr>
      </w:pPr>
      <w:r w:rsidRPr="007576E0">
        <w:rPr>
          <w:rFonts w:ascii="Times New Roman" w:eastAsia="Times New Roman" w:hAnsi="Times New Roman"/>
          <w:color w:val="0D0D0D"/>
          <w:sz w:val="22"/>
          <w:szCs w:val="22"/>
          <w:lang w:eastAsia="es-GT"/>
        </w:rPr>
        <w:t>El trabajo se desarrollará bajo la supervisión directa de la Comisión General del Proyecto, el cual será responsable por la revisión de los productos presentados y el control de calidad de trabajo del consultor.</w:t>
      </w:r>
    </w:p>
    <w:p w:rsidR="00AA1EF8" w:rsidRPr="007576E0" w:rsidRDefault="00AA1EF8" w:rsidP="00AA1EF8">
      <w:pPr>
        <w:spacing w:after="120"/>
        <w:ind w:right="424"/>
        <w:jc w:val="both"/>
        <w:textAlignment w:val="baseline"/>
        <w:rPr>
          <w:rFonts w:ascii="Times New Roman" w:eastAsia="Times New Roman" w:hAnsi="Times New Roman"/>
          <w:color w:val="FF0000"/>
          <w:sz w:val="22"/>
          <w:szCs w:val="22"/>
          <w:lang w:eastAsia="es-GT"/>
        </w:rPr>
      </w:pPr>
    </w:p>
    <w:p w:rsidR="00AA1EF8" w:rsidRPr="007576E0" w:rsidRDefault="00AA1EF8" w:rsidP="00AA1EF8">
      <w:pPr>
        <w:spacing w:after="120"/>
        <w:ind w:right="424"/>
        <w:jc w:val="both"/>
        <w:textAlignment w:val="baseline"/>
        <w:rPr>
          <w:rFonts w:ascii="Times New Roman" w:eastAsia="Times New Roman" w:hAnsi="Times New Roman"/>
          <w:color w:val="FF0000"/>
          <w:sz w:val="22"/>
          <w:szCs w:val="22"/>
          <w:lang w:eastAsia="es-GT"/>
        </w:rPr>
      </w:pPr>
    </w:p>
    <w:p w:rsidR="00AA1EF8" w:rsidRPr="007576E0" w:rsidRDefault="00AA1EF8" w:rsidP="00AA1EF8">
      <w:pPr>
        <w:spacing w:after="120"/>
        <w:ind w:right="424"/>
        <w:jc w:val="both"/>
        <w:textAlignment w:val="baseline"/>
        <w:rPr>
          <w:rFonts w:ascii="Times New Roman" w:eastAsia="Times New Roman" w:hAnsi="Times New Roman"/>
          <w:color w:val="FF0000"/>
          <w:sz w:val="22"/>
          <w:szCs w:val="22"/>
          <w:lang w:eastAsia="es-GT"/>
        </w:rPr>
      </w:pPr>
    </w:p>
    <w:p w:rsidR="00AA1EF8" w:rsidRPr="007576E0" w:rsidRDefault="00AA1EF8" w:rsidP="00AA1EF8">
      <w:pPr>
        <w:spacing w:after="120"/>
        <w:ind w:right="424"/>
        <w:jc w:val="both"/>
        <w:textAlignment w:val="baseline"/>
        <w:rPr>
          <w:rFonts w:ascii="Times New Roman" w:eastAsia="Times New Roman" w:hAnsi="Times New Roman"/>
          <w:color w:val="FF0000"/>
          <w:sz w:val="22"/>
          <w:szCs w:val="22"/>
          <w:lang w:eastAsia="es-GT"/>
        </w:rPr>
      </w:pPr>
    </w:p>
    <w:p w:rsidR="00AA1EF8" w:rsidRPr="007576E0" w:rsidRDefault="00AA1EF8" w:rsidP="00AA1EF8">
      <w:pPr>
        <w:rPr>
          <w:rFonts w:ascii="Times New Roman" w:eastAsia="Times New Roman" w:hAnsi="Times New Roman"/>
          <w:b/>
          <w:bCs/>
          <w:color w:val="000000"/>
          <w:sz w:val="22"/>
          <w:szCs w:val="22"/>
          <w:lang w:eastAsia="es-GT"/>
        </w:rPr>
      </w:pPr>
      <w:bookmarkStart w:id="6" w:name="_Hlk80708895"/>
      <w:bookmarkEnd w:id="3"/>
      <w:bookmarkEnd w:id="4"/>
      <w:r w:rsidRPr="007576E0">
        <w:rPr>
          <w:rFonts w:ascii="Times New Roman" w:eastAsia="Times New Roman" w:hAnsi="Times New Roman"/>
          <w:b/>
          <w:bCs/>
          <w:color w:val="000000"/>
          <w:sz w:val="22"/>
          <w:szCs w:val="22"/>
          <w:lang w:eastAsia="es-GT"/>
        </w:rPr>
        <w:br w:type="page"/>
      </w:r>
    </w:p>
    <w:p w:rsidR="00AA1EF8" w:rsidRPr="007576E0" w:rsidRDefault="00AA1EF8" w:rsidP="00AA1EF8">
      <w:pPr>
        <w:numPr>
          <w:ilvl w:val="0"/>
          <w:numId w:val="1"/>
        </w:numPr>
        <w:spacing w:after="120"/>
        <w:ind w:left="540" w:hanging="540"/>
        <w:jc w:val="both"/>
        <w:textAlignment w:val="baseline"/>
        <w:rPr>
          <w:rFonts w:ascii="Times New Roman" w:eastAsia="Times New Roman" w:hAnsi="Times New Roman"/>
          <w:b/>
          <w:sz w:val="22"/>
          <w:szCs w:val="22"/>
        </w:rPr>
      </w:pPr>
      <w:r w:rsidRPr="007576E0">
        <w:rPr>
          <w:rFonts w:ascii="Times New Roman" w:eastAsia="Times New Roman" w:hAnsi="Times New Roman"/>
          <w:b/>
          <w:bCs/>
          <w:color w:val="000000"/>
          <w:sz w:val="22"/>
          <w:szCs w:val="22"/>
          <w:lang w:eastAsia="es-GT"/>
        </w:rPr>
        <w:lastRenderedPageBreak/>
        <w:t>MATRIZ DE EVALUACIÓN:</w:t>
      </w:r>
    </w:p>
    <w:p w:rsidR="00AA1EF8" w:rsidRPr="007576E0" w:rsidRDefault="00AA1EF8" w:rsidP="00AA1EF8">
      <w:pPr>
        <w:rPr>
          <w:rFonts w:ascii="Times New Roman" w:eastAsia="Times New Roman" w:hAnsi="Times New Roman"/>
          <w:b/>
          <w:sz w:val="22"/>
          <w:szCs w:val="22"/>
        </w:rPr>
      </w:pPr>
      <w:r w:rsidRPr="007576E0">
        <w:rPr>
          <w:rFonts w:ascii="Times New Roman" w:eastAsia="Times New Roman" w:hAnsi="Times New Roman"/>
          <w:b/>
          <w:sz w:val="22"/>
          <w:szCs w:val="22"/>
        </w:rPr>
        <w:t>NOTA: los criterios a calificar deben ser compatibles con lo establecido en la sección “Perfil del Consultor”.</w:t>
      </w:r>
    </w:p>
    <w:p w:rsidR="00AA1EF8" w:rsidRPr="007576E0" w:rsidRDefault="00AA1EF8" w:rsidP="00AA1EF8">
      <w:pPr>
        <w:spacing w:after="120"/>
        <w:ind w:left="540"/>
        <w:jc w:val="both"/>
        <w:textAlignment w:val="baseline"/>
        <w:rPr>
          <w:rFonts w:ascii="Times New Roman" w:eastAsia="Times New Roman" w:hAnsi="Times New Roman"/>
          <w:b/>
          <w:sz w:val="22"/>
          <w:szCs w:val="22"/>
        </w:rPr>
      </w:pPr>
    </w:p>
    <w:tbl>
      <w:tblPr>
        <w:tblW w:w="10079" w:type="dxa"/>
        <w:tblInd w:w="70" w:type="dxa"/>
        <w:tblCellMar>
          <w:left w:w="70" w:type="dxa"/>
          <w:right w:w="70" w:type="dxa"/>
        </w:tblCellMar>
        <w:tblLook w:val="04A0" w:firstRow="1" w:lastRow="0" w:firstColumn="1" w:lastColumn="0" w:noHBand="0" w:noVBand="1"/>
      </w:tblPr>
      <w:tblGrid>
        <w:gridCol w:w="595"/>
        <w:gridCol w:w="6011"/>
        <w:gridCol w:w="1738"/>
        <w:gridCol w:w="1735"/>
      </w:tblGrid>
      <w:tr w:rsidR="00AA1EF8" w:rsidRPr="007576E0" w:rsidTr="008E5C78">
        <w:trPr>
          <w:trHeight w:val="242"/>
        </w:trPr>
        <w:tc>
          <w:tcPr>
            <w:tcW w:w="595" w:type="dxa"/>
            <w:tcBorders>
              <w:top w:val="single" w:sz="8" w:space="0" w:color="auto"/>
              <w:left w:val="single" w:sz="8" w:space="0" w:color="auto"/>
              <w:bottom w:val="single" w:sz="4" w:space="0" w:color="auto"/>
              <w:right w:val="single" w:sz="8" w:space="0" w:color="auto"/>
            </w:tcBorders>
            <w:vAlign w:val="center"/>
            <w:hideMark/>
          </w:tcPr>
          <w:p w:rsidR="00AA1EF8" w:rsidRPr="007576E0" w:rsidRDefault="00AA1EF8" w:rsidP="008E5C78">
            <w:pPr>
              <w:jc w:val="center"/>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No.</w:t>
            </w:r>
          </w:p>
        </w:tc>
        <w:tc>
          <w:tcPr>
            <w:tcW w:w="6011" w:type="dxa"/>
            <w:tcBorders>
              <w:top w:val="single" w:sz="8" w:space="0" w:color="auto"/>
              <w:left w:val="nil"/>
              <w:bottom w:val="single" w:sz="4" w:space="0" w:color="auto"/>
              <w:right w:val="single" w:sz="8" w:space="0" w:color="auto"/>
            </w:tcBorders>
            <w:vAlign w:val="center"/>
            <w:hideMark/>
          </w:tcPr>
          <w:p w:rsidR="00AA1EF8" w:rsidRPr="007576E0" w:rsidRDefault="00AA1EF8" w:rsidP="008E5C78">
            <w:pPr>
              <w:jc w:val="center"/>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CRITERIOS DE EVALUACION</w:t>
            </w:r>
          </w:p>
        </w:tc>
        <w:tc>
          <w:tcPr>
            <w:tcW w:w="1738" w:type="dxa"/>
            <w:tcBorders>
              <w:top w:val="single" w:sz="8" w:space="0" w:color="auto"/>
              <w:left w:val="nil"/>
              <w:bottom w:val="single" w:sz="4" w:space="0" w:color="auto"/>
              <w:right w:val="single" w:sz="8" w:space="0" w:color="auto"/>
            </w:tcBorders>
            <w:vAlign w:val="center"/>
            <w:hideMark/>
          </w:tcPr>
          <w:p w:rsidR="00AA1EF8" w:rsidRPr="007576E0" w:rsidRDefault="00AA1EF8" w:rsidP="008E5C78">
            <w:pPr>
              <w:jc w:val="center"/>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PUNTAJE</w:t>
            </w:r>
          </w:p>
        </w:tc>
        <w:tc>
          <w:tcPr>
            <w:tcW w:w="1735" w:type="dxa"/>
            <w:tcBorders>
              <w:top w:val="single" w:sz="8" w:space="0" w:color="auto"/>
              <w:left w:val="nil"/>
              <w:bottom w:val="single" w:sz="4" w:space="0" w:color="auto"/>
              <w:right w:val="single" w:sz="8" w:space="0" w:color="auto"/>
            </w:tcBorders>
          </w:tcPr>
          <w:p w:rsidR="00AA1EF8" w:rsidRPr="007576E0" w:rsidRDefault="00AA1EF8" w:rsidP="008E5C78">
            <w:pPr>
              <w:jc w:val="center"/>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Puntaje mínimo para calificar</w:t>
            </w:r>
          </w:p>
        </w:tc>
      </w:tr>
      <w:tr w:rsidR="00AA1EF8" w:rsidRPr="007576E0" w:rsidTr="008E5C78">
        <w:trPr>
          <w:trHeight w:val="264"/>
        </w:trPr>
        <w:tc>
          <w:tcPr>
            <w:tcW w:w="595" w:type="dxa"/>
            <w:tcBorders>
              <w:top w:val="single" w:sz="8" w:space="0" w:color="auto"/>
              <w:left w:val="single" w:sz="8" w:space="0" w:color="auto"/>
              <w:bottom w:val="single" w:sz="8" w:space="0" w:color="auto"/>
              <w:right w:val="single" w:sz="8" w:space="0" w:color="auto"/>
            </w:tcBorders>
            <w:vAlign w:val="center"/>
            <w:hideMark/>
          </w:tcPr>
          <w:p w:rsidR="00AA1EF8" w:rsidRPr="007576E0" w:rsidRDefault="00AA1EF8" w:rsidP="008E5C78">
            <w:pPr>
              <w:jc w:val="center"/>
              <w:rPr>
                <w:rFonts w:ascii="Times New Roman" w:eastAsia="Times New Roman" w:hAnsi="Times New Roman"/>
                <w:b/>
                <w:color w:val="000000"/>
                <w:sz w:val="22"/>
                <w:szCs w:val="22"/>
                <w:lang w:eastAsia="es-GT"/>
              </w:rPr>
            </w:pPr>
            <w:r w:rsidRPr="007576E0">
              <w:rPr>
                <w:rFonts w:ascii="Times New Roman" w:eastAsia="Times New Roman" w:hAnsi="Times New Roman"/>
                <w:b/>
                <w:color w:val="000000"/>
                <w:sz w:val="22"/>
                <w:szCs w:val="22"/>
                <w:lang w:eastAsia="es-GT"/>
              </w:rPr>
              <w:t>1</w:t>
            </w:r>
          </w:p>
        </w:tc>
        <w:tc>
          <w:tcPr>
            <w:tcW w:w="6011" w:type="dxa"/>
            <w:tcBorders>
              <w:top w:val="single" w:sz="8" w:space="0" w:color="auto"/>
              <w:left w:val="nil"/>
              <w:bottom w:val="single" w:sz="8" w:space="0" w:color="auto"/>
              <w:right w:val="nil"/>
            </w:tcBorders>
            <w:vAlign w:val="center"/>
            <w:hideMark/>
          </w:tcPr>
          <w:p w:rsidR="00AA1EF8" w:rsidRPr="007576E0" w:rsidRDefault="00AA1EF8" w:rsidP="008E5C78">
            <w:pPr>
              <w:jc w:val="both"/>
              <w:rPr>
                <w:rFonts w:ascii="Times New Roman" w:eastAsia="Times New Roman" w:hAnsi="Times New Roman"/>
                <w:b/>
                <w:bCs/>
                <w:color w:val="000000"/>
                <w:sz w:val="22"/>
                <w:szCs w:val="22"/>
                <w:lang w:eastAsia="es-GT"/>
              </w:rPr>
            </w:pPr>
          </w:p>
        </w:tc>
        <w:tc>
          <w:tcPr>
            <w:tcW w:w="1738" w:type="dxa"/>
            <w:tcBorders>
              <w:top w:val="single" w:sz="8" w:space="0" w:color="auto"/>
              <w:left w:val="single" w:sz="8" w:space="0" w:color="auto"/>
              <w:bottom w:val="single" w:sz="8" w:space="0" w:color="auto"/>
              <w:right w:val="single" w:sz="8" w:space="0" w:color="auto"/>
            </w:tcBorders>
            <w:vAlign w:val="center"/>
            <w:hideMark/>
          </w:tcPr>
          <w:p w:rsidR="00AA1EF8" w:rsidRPr="007576E0" w:rsidRDefault="00AA1EF8" w:rsidP="008E5C78">
            <w:pPr>
              <w:jc w:val="center"/>
              <w:rPr>
                <w:rFonts w:ascii="Times New Roman" w:eastAsia="Times New Roman" w:hAnsi="Times New Roman"/>
                <w:color w:val="000000"/>
                <w:sz w:val="22"/>
                <w:szCs w:val="22"/>
                <w:lang w:eastAsia="es-GT"/>
              </w:rPr>
            </w:pPr>
            <w:r w:rsidRPr="007576E0">
              <w:rPr>
                <w:rFonts w:ascii="Times New Roman" w:eastAsia="Times New Roman" w:hAnsi="Times New Roman"/>
                <w:color w:val="000000"/>
                <w:sz w:val="22"/>
                <w:szCs w:val="22"/>
                <w:lang w:eastAsia="es-GT"/>
              </w:rPr>
              <w:t> </w:t>
            </w:r>
            <w:r w:rsidRPr="007576E0">
              <w:rPr>
                <w:rFonts w:ascii="Times New Roman" w:eastAsia="Times New Roman" w:hAnsi="Times New Roman"/>
                <w:b/>
                <w:bCs/>
                <w:color w:val="0D0D0D"/>
                <w:sz w:val="22"/>
                <w:szCs w:val="22"/>
                <w:lang w:eastAsia="es-GT"/>
              </w:rPr>
              <w:t>100%</w:t>
            </w:r>
          </w:p>
        </w:tc>
        <w:tc>
          <w:tcPr>
            <w:tcW w:w="1735" w:type="dxa"/>
            <w:tcBorders>
              <w:top w:val="single" w:sz="8" w:space="0" w:color="auto"/>
              <w:left w:val="single" w:sz="8" w:space="0" w:color="auto"/>
              <w:bottom w:val="single" w:sz="8" w:space="0" w:color="auto"/>
              <w:right w:val="single" w:sz="8" w:space="0" w:color="auto"/>
            </w:tcBorders>
          </w:tcPr>
          <w:p w:rsidR="00AA1EF8" w:rsidRPr="007576E0" w:rsidRDefault="00AA1EF8" w:rsidP="008E5C78">
            <w:pPr>
              <w:jc w:val="center"/>
              <w:rPr>
                <w:rFonts w:ascii="Times New Roman" w:eastAsia="Times New Roman" w:hAnsi="Times New Roman"/>
                <w:b/>
                <w:bCs/>
                <w:color w:val="000000"/>
                <w:sz w:val="22"/>
                <w:szCs w:val="22"/>
                <w:lang w:eastAsia="es-GT"/>
              </w:rPr>
            </w:pPr>
            <w:r w:rsidRPr="007576E0">
              <w:rPr>
                <w:rFonts w:ascii="Times New Roman" w:eastAsia="Times New Roman" w:hAnsi="Times New Roman"/>
                <w:b/>
                <w:bCs/>
                <w:color w:val="000000"/>
                <w:sz w:val="22"/>
                <w:szCs w:val="22"/>
                <w:lang w:eastAsia="es-GT"/>
              </w:rPr>
              <w:t>70%</w:t>
            </w:r>
          </w:p>
        </w:tc>
      </w:tr>
      <w:tr w:rsidR="00AA1EF8" w:rsidRPr="007576E0" w:rsidTr="008E5C78">
        <w:trPr>
          <w:trHeight w:val="825"/>
        </w:trPr>
        <w:tc>
          <w:tcPr>
            <w:tcW w:w="595" w:type="dxa"/>
            <w:tcBorders>
              <w:top w:val="nil"/>
              <w:left w:val="single" w:sz="8" w:space="0" w:color="auto"/>
              <w:bottom w:val="single" w:sz="4" w:space="0" w:color="auto"/>
              <w:right w:val="single" w:sz="8" w:space="0" w:color="auto"/>
            </w:tcBorders>
            <w:vAlign w:val="center"/>
            <w:hideMark/>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1.1</w:t>
            </w:r>
          </w:p>
        </w:tc>
        <w:tc>
          <w:tcPr>
            <w:tcW w:w="6011" w:type="dxa"/>
            <w:tcBorders>
              <w:top w:val="nil"/>
              <w:left w:val="nil"/>
              <w:bottom w:val="single" w:sz="4" w:space="0" w:color="auto"/>
              <w:right w:val="nil"/>
            </w:tcBorders>
            <w:vAlign w:val="center"/>
            <w:hideMark/>
          </w:tcPr>
          <w:p w:rsidR="00B01A22" w:rsidRPr="007576E0" w:rsidRDefault="00B01A22" w:rsidP="00B01A22">
            <w:pPr>
              <w:jc w:val="both"/>
              <w:rPr>
                <w:rFonts w:ascii="Times New Roman" w:hAnsi="Times New Roman"/>
                <w:sz w:val="22"/>
                <w:szCs w:val="22"/>
                <w:lang w:eastAsia="es-GT"/>
              </w:rPr>
            </w:pPr>
            <w:r w:rsidRPr="007576E0">
              <w:rPr>
                <w:rFonts w:ascii="Times New Roman" w:hAnsi="Times New Roman"/>
                <w:sz w:val="22"/>
                <w:szCs w:val="22"/>
                <w:lang w:eastAsia="es-GT"/>
              </w:rPr>
              <w:t xml:space="preserve">Grado Universitario a nivel de PREGRADO en el </w:t>
            </w:r>
            <w:proofErr w:type="spellStart"/>
            <w:r w:rsidRPr="007576E0">
              <w:rPr>
                <w:rFonts w:ascii="Times New Roman" w:hAnsi="Times New Roman"/>
                <w:sz w:val="22"/>
                <w:szCs w:val="22"/>
                <w:lang w:eastAsia="es-GT"/>
              </w:rPr>
              <w:t>area</w:t>
            </w:r>
            <w:proofErr w:type="spellEnd"/>
            <w:r w:rsidRPr="007576E0">
              <w:rPr>
                <w:rFonts w:ascii="Times New Roman" w:hAnsi="Times New Roman"/>
                <w:sz w:val="22"/>
                <w:szCs w:val="22"/>
                <w:lang w:eastAsia="es-GT"/>
              </w:rPr>
              <w:t xml:space="preserve"> de salud u otras carreras a fines.</w:t>
            </w:r>
          </w:p>
          <w:p w:rsidR="00AA1EF8" w:rsidRPr="007576E0" w:rsidRDefault="00AA1EF8" w:rsidP="008E5C78">
            <w:pPr>
              <w:jc w:val="both"/>
              <w:rPr>
                <w:rFonts w:ascii="Times New Roman" w:hAnsi="Times New Roman"/>
                <w:sz w:val="22"/>
                <w:szCs w:val="22"/>
                <w:lang w:eastAsia="es-GT"/>
              </w:rPr>
            </w:pPr>
          </w:p>
        </w:tc>
        <w:tc>
          <w:tcPr>
            <w:tcW w:w="3473" w:type="dxa"/>
            <w:gridSpan w:val="2"/>
            <w:tcBorders>
              <w:top w:val="nil"/>
              <w:left w:val="single" w:sz="8" w:space="0" w:color="auto"/>
              <w:bottom w:val="single" w:sz="4" w:space="0" w:color="auto"/>
              <w:right w:val="single" w:sz="8" w:space="0" w:color="auto"/>
            </w:tcBorders>
            <w:vAlign w:val="center"/>
            <w:hideMark/>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10%</w:t>
            </w:r>
          </w:p>
        </w:tc>
      </w:tr>
      <w:tr w:rsidR="00AA1EF8" w:rsidRPr="007576E0" w:rsidTr="008E5C78">
        <w:trPr>
          <w:trHeight w:val="825"/>
        </w:trPr>
        <w:tc>
          <w:tcPr>
            <w:tcW w:w="595" w:type="dxa"/>
            <w:tcBorders>
              <w:top w:val="nil"/>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1.2</w:t>
            </w:r>
          </w:p>
        </w:tc>
        <w:tc>
          <w:tcPr>
            <w:tcW w:w="6011" w:type="dxa"/>
            <w:tcBorders>
              <w:top w:val="nil"/>
              <w:left w:val="nil"/>
              <w:bottom w:val="single" w:sz="4" w:space="0" w:color="auto"/>
              <w:right w:val="nil"/>
            </w:tcBorders>
            <w:vAlign w:val="center"/>
          </w:tcPr>
          <w:p w:rsidR="00AA1EF8" w:rsidRPr="007576E0" w:rsidRDefault="00B01A22" w:rsidP="00B01A22">
            <w:pPr>
              <w:jc w:val="both"/>
              <w:rPr>
                <w:rFonts w:ascii="Times New Roman" w:hAnsi="Times New Roman"/>
                <w:sz w:val="22"/>
                <w:szCs w:val="22"/>
                <w:lang w:val="es-GT" w:eastAsia="es-GT"/>
              </w:rPr>
            </w:pPr>
            <w:r w:rsidRPr="007576E0">
              <w:rPr>
                <w:rFonts w:ascii="Times New Roman" w:hAnsi="Times New Roman"/>
                <w:sz w:val="22"/>
                <w:szCs w:val="22"/>
                <w:lang w:eastAsia="es-GT"/>
              </w:rPr>
              <w:t xml:space="preserve">Experiencia  </w:t>
            </w:r>
            <w:proofErr w:type="spellStart"/>
            <w:r w:rsidRPr="007576E0">
              <w:rPr>
                <w:rFonts w:ascii="Times New Roman" w:hAnsi="Times New Roman"/>
                <w:sz w:val="22"/>
                <w:szCs w:val="22"/>
                <w:lang w:eastAsia="es-GT"/>
              </w:rPr>
              <w:t>minima</w:t>
            </w:r>
            <w:proofErr w:type="spellEnd"/>
            <w:r w:rsidRPr="007576E0">
              <w:rPr>
                <w:rFonts w:ascii="Times New Roman" w:hAnsi="Times New Roman"/>
                <w:sz w:val="22"/>
                <w:szCs w:val="22"/>
                <w:lang w:eastAsia="es-GT"/>
              </w:rPr>
              <w:t xml:space="preserve"> de 5  años en Control de Calidad Interno</w:t>
            </w:r>
          </w:p>
        </w:tc>
        <w:tc>
          <w:tcPr>
            <w:tcW w:w="3473" w:type="dxa"/>
            <w:gridSpan w:val="2"/>
            <w:tcBorders>
              <w:top w:val="nil"/>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highlight w:val="yellow"/>
                <w:lang w:eastAsia="es-GT"/>
              </w:rPr>
            </w:pPr>
            <w:r w:rsidRPr="007576E0">
              <w:rPr>
                <w:rFonts w:ascii="Times New Roman" w:hAnsi="Times New Roman"/>
                <w:sz w:val="22"/>
                <w:szCs w:val="22"/>
                <w:lang w:eastAsia="es-GT"/>
              </w:rPr>
              <w:t>20%</w:t>
            </w:r>
          </w:p>
        </w:tc>
      </w:tr>
      <w:tr w:rsidR="00AA1EF8" w:rsidRPr="007576E0" w:rsidTr="008E5C78">
        <w:trPr>
          <w:trHeight w:val="825"/>
        </w:trPr>
        <w:tc>
          <w:tcPr>
            <w:tcW w:w="595" w:type="dxa"/>
            <w:tcBorders>
              <w:top w:val="nil"/>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1.3</w:t>
            </w:r>
          </w:p>
        </w:tc>
        <w:tc>
          <w:tcPr>
            <w:tcW w:w="6011" w:type="dxa"/>
            <w:tcBorders>
              <w:top w:val="nil"/>
              <w:left w:val="nil"/>
              <w:bottom w:val="single" w:sz="4" w:space="0" w:color="auto"/>
              <w:right w:val="nil"/>
            </w:tcBorders>
            <w:vAlign w:val="center"/>
          </w:tcPr>
          <w:p w:rsidR="00AA1EF8" w:rsidRPr="007576E0" w:rsidRDefault="00AA1EF8" w:rsidP="008E5C78">
            <w:pPr>
              <w:contextualSpacing/>
              <w:jc w:val="both"/>
              <w:rPr>
                <w:rFonts w:ascii="Times New Roman" w:hAnsi="Times New Roman"/>
                <w:sz w:val="22"/>
                <w:szCs w:val="22"/>
                <w:lang w:val="es-ES" w:eastAsia="es-GT"/>
              </w:rPr>
            </w:pPr>
            <w:r w:rsidRPr="007576E0">
              <w:rPr>
                <w:rFonts w:ascii="Times New Roman" w:hAnsi="Times New Roman"/>
                <w:sz w:val="22"/>
                <w:szCs w:val="22"/>
                <w:lang w:eastAsia="es-GT"/>
              </w:rPr>
              <w:t xml:space="preserve"> </w:t>
            </w:r>
            <w:r w:rsidR="00B01A22" w:rsidRPr="007576E0">
              <w:rPr>
                <w:rFonts w:ascii="Times New Roman" w:hAnsi="Times New Roman"/>
                <w:sz w:val="22"/>
                <w:szCs w:val="22"/>
                <w:lang w:eastAsia="es-GT"/>
              </w:rPr>
              <w:t xml:space="preserve">Experiencia comprobada en </w:t>
            </w:r>
            <w:proofErr w:type="spellStart"/>
            <w:r w:rsidR="00B01A22" w:rsidRPr="007576E0">
              <w:rPr>
                <w:rFonts w:ascii="Times New Roman" w:hAnsi="Times New Roman"/>
                <w:sz w:val="22"/>
                <w:szCs w:val="22"/>
                <w:lang w:eastAsia="es-GT"/>
              </w:rPr>
              <w:t>Adminsitracion</w:t>
            </w:r>
            <w:proofErr w:type="spellEnd"/>
            <w:r w:rsidR="00B01A22" w:rsidRPr="007576E0">
              <w:rPr>
                <w:rFonts w:ascii="Times New Roman" w:hAnsi="Times New Roman"/>
                <w:sz w:val="22"/>
                <w:szCs w:val="22"/>
                <w:lang w:eastAsia="es-GT"/>
              </w:rPr>
              <w:t xml:space="preserve"> de Servicios de Salud.</w:t>
            </w:r>
          </w:p>
          <w:p w:rsidR="00AA1EF8" w:rsidRPr="007576E0" w:rsidRDefault="00AA1EF8" w:rsidP="008E5C78">
            <w:pPr>
              <w:pStyle w:val="Prrafodelista"/>
              <w:autoSpaceDE w:val="0"/>
              <w:autoSpaceDN w:val="0"/>
              <w:adjustRightInd w:val="0"/>
              <w:ind w:left="0"/>
              <w:jc w:val="both"/>
              <w:rPr>
                <w:rFonts w:ascii="Times New Roman" w:hAnsi="Times New Roman"/>
                <w:sz w:val="22"/>
                <w:szCs w:val="22"/>
                <w:lang w:val="es-GT" w:eastAsia="es-GT"/>
              </w:rPr>
            </w:pPr>
          </w:p>
        </w:tc>
        <w:tc>
          <w:tcPr>
            <w:tcW w:w="3473" w:type="dxa"/>
            <w:gridSpan w:val="2"/>
            <w:tcBorders>
              <w:top w:val="nil"/>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highlight w:val="yellow"/>
                <w:lang w:eastAsia="es-GT"/>
              </w:rPr>
            </w:pPr>
            <w:r w:rsidRPr="007576E0">
              <w:rPr>
                <w:rFonts w:ascii="Times New Roman" w:hAnsi="Times New Roman"/>
                <w:sz w:val="22"/>
                <w:szCs w:val="22"/>
                <w:lang w:eastAsia="es-GT"/>
              </w:rPr>
              <w:t>20%</w:t>
            </w:r>
          </w:p>
        </w:tc>
      </w:tr>
      <w:tr w:rsidR="00AA1EF8" w:rsidRPr="007576E0" w:rsidTr="008E5C78">
        <w:trPr>
          <w:trHeight w:val="206"/>
        </w:trPr>
        <w:tc>
          <w:tcPr>
            <w:tcW w:w="59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1.4</w:t>
            </w:r>
          </w:p>
        </w:tc>
        <w:tc>
          <w:tcPr>
            <w:tcW w:w="6011" w:type="dxa"/>
            <w:tcBorders>
              <w:top w:val="single" w:sz="4" w:space="0" w:color="auto"/>
              <w:left w:val="nil"/>
              <w:bottom w:val="single" w:sz="4" w:space="0" w:color="auto"/>
              <w:right w:val="nil"/>
            </w:tcBorders>
            <w:vAlign w:val="center"/>
          </w:tcPr>
          <w:p w:rsidR="00AA1EF8" w:rsidRPr="007576E0" w:rsidRDefault="00AA1EF8" w:rsidP="008E5C78">
            <w:pPr>
              <w:contextualSpacing/>
              <w:jc w:val="both"/>
              <w:rPr>
                <w:rFonts w:ascii="Times New Roman" w:hAnsi="Times New Roman"/>
                <w:sz w:val="22"/>
                <w:szCs w:val="22"/>
                <w:lang w:val="es-ES" w:eastAsia="es-GT"/>
              </w:rPr>
            </w:pPr>
          </w:p>
          <w:p w:rsidR="00B01A22" w:rsidRPr="007576E0" w:rsidRDefault="00B01A22" w:rsidP="00B01A22">
            <w:pPr>
              <w:contextualSpacing/>
              <w:jc w:val="both"/>
              <w:rPr>
                <w:rFonts w:ascii="Times New Roman" w:hAnsi="Times New Roman"/>
                <w:sz w:val="22"/>
                <w:szCs w:val="22"/>
                <w:lang w:val="es-ES" w:eastAsia="es-GT"/>
              </w:rPr>
            </w:pPr>
            <w:r w:rsidRPr="007576E0">
              <w:rPr>
                <w:rFonts w:ascii="Times New Roman" w:hAnsi="Times New Roman"/>
                <w:sz w:val="22"/>
                <w:szCs w:val="22"/>
                <w:lang w:eastAsia="es-GT"/>
              </w:rPr>
              <w:t xml:space="preserve">Experiencia en el desarrollo de planes de acción en la ejecución de programa  </w:t>
            </w:r>
            <w:r w:rsidRPr="007576E0">
              <w:rPr>
                <w:rFonts w:ascii="Times New Roman" w:hAnsi="Times New Roman"/>
                <w:sz w:val="22"/>
                <w:szCs w:val="22"/>
                <w:lang w:val="es-ES" w:eastAsia="es-GT"/>
              </w:rPr>
              <w:t xml:space="preserve"> </w:t>
            </w:r>
          </w:p>
          <w:p w:rsidR="00B01A22" w:rsidRPr="007576E0" w:rsidRDefault="00B01A22" w:rsidP="008E5C78">
            <w:pPr>
              <w:contextualSpacing/>
              <w:jc w:val="both"/>
              <w:rPr>
                <w:rFonts w:ascii="Times New Roman" w:hAnsi="Times New Roman"/>
                <w:sz w:val="22"/>
                <w:szCs w:val="22"/>
                <w:lang w:val="es-ES" w:eastAsia="es-GT"/>
              </w:rPr>
            </w:pPr>
          </w:p>
        </w:tc>
        <w:tc>
          <w:tcPr>
            <w:tcW w:w="1738"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15%</w:t>
            </w:r>
          </w:p>
        </w:tc>
        <w:tc>
          <w:tcPr>
            <w:tcW w:w="173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p>
        </w:tc>
      </w:tr>
      <w:tr w:rsidR="00AA1EF8" w:rsidRPr="007576E0" w:rsidTr="008E5C78">
        <w:trPr>
          <w:trHeight w:val="206"/>
        </w:trPr>
        <w:tc>
          <w:tcPr>
            <w:tcW w:w="59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1.5</w:t>
            </w:r>
          </w:p>
        </w:tc>
        <w:tc>
          <w:tcPr>
            <w:tcW w:w="6011" w:type="dxa"/>
            <w:tcBorders>
              <w:top w:val="single" w:sz="4" w:space="0" w:color="auto"/>
              <w:left w:val="nil"/>
              <w:bottom w:val="single" w:sz="4" w:space="0" w:color="auto"/>
              <w:right w:val="nil"/>
            </w:tcBorders>
            <w:vAlign w:val="center"/>
          </w:tcPr>
          <w:p w:rsidR="00B01A22" w:rsidRPr="007576E0" w:rsidRDefault="00B01A22" w:rsidP="00B01A22">
            <w:pPr>
              <w:contextualSpacing/>
              <w:jc w:val="both"/>
              <w:rPr>
                <w:rFonts w:ascii="Times New Roman" w:hAnsi="Times New Roman"/>
                <w:sz w:val="22"/>
                <w:szCs w:val="22"/>
                <w:lang w:val="es-ES" w:eastAsia="es-GT"/>
              </w:rPr>
            </w:pPr>
            <w:r w:rsidRPr="007576E0">
              <w:rPr>
                <w:rFonts w:ascii="Times New Roman" w:hAnsi="Times New Roman"/>
                <w:sz w:val="22"/>
                <w:szCs w:val="22"/>
                <w:lang w:val="es-ES" w:eastAsia="es-GT"/>
              </w:rPr>
              <w:t xml:space="preserve">Poseer conocimientos en elaboración de Gastos Operativos de Unidad Ejecutora </w:t>
            </w:r>
          </w:p>
          <w:p w:rsidR="00AA1EF8" w:rsidRPr="007576E0" w:rsidRDefault="00AA1EF8" w:rsidP="008E5C78">
            <w:pPr>
              <w:pStyle w:val="Prrafodelista"/>
              <w:autoSpaceDE w:val="0"/>
              <w:autoSpaceDN w:val="0"/>
              <w:adjustRightInd w:val="0"/>
              <w:ind w:left="0"/>
              <w:jc w:val="both"/>
              <w:rPr>
                <w:rFonts w:ascii="Times New Roman" w:hAnsi="Times New Roman"/>
                <w:sz w:val="22"/>
                <w:szCs w:val="22"/>
                <w:lang w:val="es-HN" w:eastAsia="es-GT"/>
              </w:rPr>
            </w:pPr>
          </w:p>
        </w:tc>
        <w:tc>
          <w:tcPr>
            <w:tcW w:w="1738"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15%</w:t>
            </w:r>
          </w:p>
        </w:tc>
        <w:tc>
          <w:tcPr>
            <w:tcW w:w="173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p>
        </w:tc>
      </w:tr>
      <w:tr w:rsidR="00AA1EF8" w:rsidRPr="007576E0" w:rsidTr="008E5C78">
        <w:trPr>
          <w:trHeight w:val="206"/>
        </w:trPr>
        <w:tc>
          <w:tcPr>
            <w:tcW w:w="59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1.6</w:t>
            </w:r>
          </w:p>
        </w:tc>
        <w:tc>
          <w:tcPr>
            <w:tcW w:w="6011" w:type="dxa"/>
            <w:tcBorders>
              <w:top w:val="single" w:sz="4" w:space="0" w:color="auto"/>
              <w:left w:val="nil"/>
              <w:bottom w:val="single" w:sz="4" w:space="0" w:color="auto"/>
              <w:right w:val="nil"/>
            </w:tcBorders>
            <w:vAlign w:val="center"/>
          </w:tcPr>
          <w:p w:rsidR="00AA1EF8" w:rsidRPr="007576E0" w:rsidRDefault="00AA1EF8" w:rsidP="008E5C78">
            <w:pPr>
              <w:contextualSpacing/>
              <w:jc w:val="both"/>
              <w:rPr>
                <w:rFonts w:ascii="Times New Roman" w:hAnsi="Times New Roman"/>
                <w:sz w:val="22"/>
                <w:szCs w:val="22"/>
                <w:lang w:val="es-ES" w:eastAsia="es-GT"/>
              </w:rPr>
            </w:pPr>
            <w:r w:rsidRPr="007576E0">
              <w:rPr>
                <w:rFonts w:ascii="Times New Roman" w:hAnsi="Times New Roman"/>
                <w:sz w:val="22"/>
                <w:szCs w:val="22"/>
                <w:lang w:val="es-ES" w:eastAsia="es-GT"/>
              </w:rPr>
              <w:t xml:space="preserve">Habilidad para el manejo </w:t>
            </w:r>
            <w:proofErr w:type="gramStart"/>
            <w:r w:rsidRPr="007576E0">
              <w:rPr>
                <w:rFonts w:ascii="Times New Roman" w:hAnsi="Times New Roman"/>
                <w:sz w:val="22"/>
                <w:szCs w:val="22"/>
                <w:lang w:val="es-ES" w:eastAsia="es-GT"/>
              </w:rPr>
              <w:t>de  programas</w:t>
            </w:r>
            <w:proofErr w:type="gramEnd"/>
            <w:r w:rsidRPr="007576E0">
              <w:rPr>
                <w:rFonts w:ascii="Times New Roman" w:hAnsi="Times New Roman"/>
                <w:sz w:val="22"/>
                <w:szCs w:val="22"/>
                <w:lang w:val="es-ES" w:eastAsia="es-GT"/>
              </w:rPr>
              <w:t xml:space="preserve"> de Windows Office.</w:t>
            </w:r>
          </w:p>
          <w:p w:rsidR="00AA1EF8" w:rsidRPr="007576E0" w:rsidRDefault="00AA1EF8" w:rsidP="008E5C78">
            <w:pPr>
              <w:contextualSpacing/>
              <w:jc w:val="both"/>
              <w:rPr>
                <w:rFonts w:ascii="Times New Roman" w:hAnsi="Times New Roman"/>
                <w:sz w:val="22"/>
                <w:szCs w:val="22"/>
                <w:lang w:eastAsia="es-GT"/>
              </w:rPr>
            </w:pPr>
          </w:p>
        </w:tc>
        <w:tc>
          <w:tcPr>
            <w:tcW w:w="1738"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10%</w:t>
            </w:r>
          </w:p>
        </w:tc>
        <w:tc>
          <w:tcPr>
            <w:tcW w:w="173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p>
        </w:tc>
      </w:tr>
      <w:tr w:rsidR="00AA1EF8" w:rsidRPr="007576E0" w:rsidTr="008E5C78">
        <w:trPr>
          <w:trHeight w:val="206"/>
        </w:trPr>
        <w:tc>
          <w:tcPr>
            <w:tcW w:w="59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1.7</w:t>
            </w:r>
          </w:p>
        </w:tc>
        <w:tc>
          <w:tcPr>
            <w:tcW w:w="6011" w:type="dxa"/>
            <w:tcBorders>
              <w:top w:val="single" w:sz="4" w:space="0" w:color="auto"/>
              <w:left w:val="nil"/>
              <w:bottom w:val="single" w:sz="4" w:space="0" w:color="auto"/>
              <w:right w:val="nil"/>
            </w:tcBorders>
            <w:vAlign w:val="center"/>
          </w:tcPr>
          <w:p w:rsidR="00AA1EF8" w:rsidRPr="007576E0" w:rsidRDefault="00AA1EF8" w:rsidP="008E5C78">
            <w:pPr>
              <w:contextualSpacing/>
              <w:jc w:val="both"/>
              <w:rPr>
                <w:rFonts w:ascii="Times New Roman" w:hAnsi="Times New Roman"/>
                <w:sz w:val="22"/>
                <w:szCs w:val="22"/>
                <w:lang w:eastAsia="es-GT"/>
              </w:rPr>
            </w:pPr>
          </w:p>
          <w:p w:rsidR="004D0376" w:rsidRPr="007576E0" w:rsidRDefault="004D0376" w:rsidP="004D0376">
            <w:pPr>
              <w:jc w:val="both"/>
              <w:rPr>
                <w:rFonts w:ascii="Times New Roman" w:hAnsi="Times New Roman"/>
                <w:sz w:val="22"/>
                <w:szCs w:val="22"/>
                <w:lang w:val="es-ES" w:eastAsia="es-GT"/>
              </w:rPr>
            </w:pPr>
            <w:r w:rsidRPr="007576E0">
              <w:rPr>
                <w:rFonts w:ascii="Times New Roman" w:hAnsi="Times New Roman"/>
                <w:sz w:val="22"/>
                <w:szCs w:val="22"/>
                <w:lang w:val="es-ES" w:eastAsia="es-GT"/>
              </w:rPr>
              <w:t xml:space="preserve">Describir si posee experiencia en capacitación de técnicos y analistas técnicos. </w:t>
            </w:r>
          </w:p>
          <w:p w:rsidR="00AA1EF8" w:rsidRPr="007576E0" w:rsidRDefault="00AA1EF8" w:rsidP="008E5C78">
            <w:pPr>
              <w:contextualSpacing/>
              <w:jc w:val="both"/>
              <w:rPr>
                <w:rFonts w:ascii="Times New Roman" w:hAnsi="Times New Roman"/>
                <w:sz w:val="22"/>
                <w:szCs w:val="22"/>
                <w:lang w:val="es-ES" w:eastAsia="es-GT"/>
              </w:rPr>
            </w:pPr>
          </w:p>
        </w:tc>
        <w:tc>
          <w:tcPr>
            <w:tcW w:w="1738"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r w:rsidRPr="007576E0">
              <w:rPr>
                <w:rFonts w:ascii="Times New Roman" w:hAnsi="Times New Roman"/>
                <w:sz w:val="22"/>
                <w:szCs w:val="22"/>
                <w:lang w:eastAsia="es-GT"/>
              </w:rPr>
              <w:t>10%</w:t>
            </w:r>
          </w:p>
        </w:tc>
        <w:tc>
          <w:tcPr>
            <w:tcW w:w="1735" w:type="dxa"/>
            <w:tcBorders>
              <w:top w:val="single" w:sz="4" w:space="0" w:color="auto"/>
              <w:left w:val="single" w:sz="8" w:space="0" w:color="auto"/>
              <w:bottom w:val="single" w:sz="4" w:space="0" w:color="auto"/>
              <w:right w:val="single" w:sz="8" w:space="0" w:color="auto"/>
            </w:tcBorders>
            <w:vAlign w:val="center"/>
          </w:tcPr>
          <w:p w:rsidR="00AA1EF8" w:rsidRPr="007576E0" w:rsidRDefault="00AA1EF8" w:rsidP="008E5C78">
            <w:pPr>
              <w:jc w:val="center"/>
              <w:rPr>
                <w:rFonts w:ascii="Times New Roman" w:hAnsi="Times New Roman"/>
                <w:sz w:val="22"/>
                <w:szCs w:val="22"/>
                <w:lang w:eastAsia="es-GT"/>
              </w:rPr>
            </w:pPr>
          </w:p>
        </w:tc>
      </w:tr>
      <w:tr w:rsidR="00AA1EF8" w:rsidRPr="007576E0" w:rsidTr="008E5C78">
        <w:trPr>
          <w:trHeight w:val="139"/>
        </w:trPr>
        <w:tc>
          <w:tcPr>
            <w:tcW w:w="6606" w:type="dxa"/>
            <w:gridSpan w:val="2"/>
            <w:tcBorders>
              <w:top w:val="single" w:sz="8" w:space="0" w:color="auto"/>
              <w:left w:val="single" w:sz="8" w:space="0" w:color="auto"/>
              <w:bottom w:val="single" w:sz="8" w:space="0" w:color="auto"/>
              <w:right w:val="single" w:sz="4" w:space="0" w:color="auto"/>
            </w:tcBorders>
            <w:vAlign w:val="center"/>
          </w:tcPr>
          <w:p w:rsidR="00AA1EF8" w:rsidRPr="007576E0" w:rsidRDefault="00AA1EF8" w:rsidP="008E5C78">
            <w:pPr>
              <w:jc w:val="right"/>
              <w:rPr>
                <w:rFonts w:ascii="Times New Roman" w:eastAsia="Times New Roman" w:hAnsi="Times New Roman"/>
                <w:b/>
                <w:bCs/>
                <w:color w:val="0D0D0D"/>
                <w:sz w:val="22"/>
                <w:szCs w:val="22"/>
                <w:lang w:eastAsia="es-GT"/>
              </w:rPr>
            </w:pPr>
            <w:r w:rsidRPr="007576E0">
              <w:rPr>
                <w:rFonts w:ascii="Times New Roman" w:eastAsia="Times New Roman" w:hAnsi="Times New Roman"/>
                <w:b/>
                <w:bCs/>
                <w:color w:val="0D0D0D"/>
                <w:sz w:val="22"/>
                <w:szCs w:val="22"/>
                <w:lang w:eastAsia="es-GT"/>
              </w:rPr>
              <w:t>TOTAL PUNTAJE</w:t>
            </w:r>
          </w:p>
        </w:tc>
        <w:tc>
          <w:tcPr>
            <w:tcW w:w="1738" w:type="dxa"/>
            <w:tcBorders>
              <w:top w:val="single" w:sz="8" w:space="0" w:color="auto"/>
              <w:left w:val="single" w:sz="8" w:space="0" w:color="auto"/>
              <w:bottom w:val="single" w:sz="8" w:space="0" w:color="auto"/>
              <w:right w:val="single" w:sz="8" w:space="0" w:color="auto"/>
            </w:tcBorders>
            <w:vAlign w:val="center"/>
          </w:tcPr>
          <w:p w:rsidR="00AA1EF8" w:rsidRPr="007576E0" w:rsidRDefault="00AA1EF8" w:rsidP="008E5C78">
            <w:pPr>
              <w:jc w:val="center"/>
              <w:rPr>
                <w:rFonts w:ascii="Times New Roman" w:hAnsi="Times New Roman"/>
                <w:b/>
                <w:bCs/>
                <w:sz w:val="22"/>
                <w:szCs w:val="22"/>
                <w:lang w:eastAsia="es-GT"/>
              </w:rPr>
            </w:pPr>
            <w:r w:rsidRPr="007576E0">
              <w:rPr>
                <w:rFonts w:ascii="Times New Roman" w:hAnsi="Times New Roman"/>
                <w:b/>
                <w:bCs/>
                <w:sz w:val="22"/>
                <w:szCs w:val="22"/>
                <w:lang w:eastAsia="es-GT"/>
              </w:rPr>
              <w:t>100</w:t>
            </w:r>
          </w:p>
        </w:tc>
        <w:tc>
          <w:tcPr>
            <w:tcW w:w="1735" w:type="dxa"/>
            <w:tcBorders>
              <w:top w:val="single" w:sz="8" w:space="0" w:color="auto"/>
              <w:left w:val="single" w:sz="8" w:space="0" w:color="auto"/>
              <w:bottom w:val="single" w:sz="8" w:space="0" w:color="auto"/>
              <w:right w:val="single" w:sz="8" w:space="0" w:color="auto"/>
            </w:tcBorders>
          </w:tcPr>
          <w:p w:rsidR="00AA1EF8" w:rsidRPr="007576E0" w:rsidRDefault="00AA1EF8" w:rsidP="008E5C78">
            <w:pPr>
              <w:jc w:val="center"/>
              <w:rPr>
                <w:rFonts w:ascii="Times New Roman" w:hAnsi="Times New Roman"/>
                <w:b/>
                <w:bCs/>
                <w:sz w:val="22"/>
                <w:szCs w:val="22"/>
                <w:lang w:eastAsia="es-GT"/>
              </w:rPr>
            </w:pPr>
          </w:p>
        </w:tc>
      </w:tr>
    </w:tbl>
    <w:p w:rsidR="00AA1EF8" w:rsidRPr="007576E0" w:rsidRDefault="00AA1EF8" w:rsidP="00AA1EF8">
      <w:pPr>
        <w:tabs>
          <w:tab w:val="left" w:pos="426"/>
        </w:tabs>
        <w:jc w:val="both"/>
        <w:rPr>
          <w:rFonts w:ascii="Times New Roman" w:eastAsia="Times New Roman" w:hAnsi="Times New Roman"/>
          <w:b/>
          <w:bCs/>
          <w:color w:val="0D0D0D"/>
          <w:sz w:val="22"/>
          <w:szCs w:val="22"/>
          <w:lang w:eastAsia="es-GT"/>
        </w:rPr>
      </w:pPr>
      <w:bookmarkStart w:id="7" w:name="_Hlk81204146"/>
    </w:p>
    <w:p w:rsidR="00AA1EF8" w:rsidRPr="007576E0" w:rsidRDefault="00AA1EF8" w:rsidP="00AA1EF8">
      <w:pPr>
        <w:tabs>
          <w:tab w:val="left" w:pos="426"/>
        </w:tabs>
        <w:jc w:val="both"/>
        <w:rPr>
          <w:rFonts w:ascii="Times New Roman" w:eastAsia="Times New Roman" w:hAnsi="Times New Roman"/>
          <w:color w:val="0D0D0D"/>
          <w:sz w:val="22"/>
          <w:szCs w:val="22"/>
          <w:lang w:eastAsia="es-GT"/>
        </w:rPr>
      </w:pPr>
      <w:r w:rsidRPr="007576E0">
        <w:rPr>
          <w:rFonts w:ascii="Times New Roman" w:eastAsia="Times New Roman" w:hAnsi="Times New Roman"/>
          <w:b/>
          <w:bCs/>
          <w:color w:val="0D0D0D"/>
          <w:sz w:val="22"/>
          <w:szCs w:val="22"/>
          <w:lang w:eastAsia="es-GT"/>
        </w:rPr>
        <w:t>Puntaje mínimo para considerar a los perfiles como comparables</w:t>
      </w:r>
      <w:r w:rsidRPr="007576E0">
        <w:rPr>
          <w:rFonts w:ascii="Times New Roman" w:eastAsia="Times New Roman" w:hAnsi="Times New Roman"/>
          <w:color w:val="0D0D0D"/>
          <w:sz w:val="22"/>
          <w:szCs w:val="22"/>
          <w:lang w:eastAsia="es-GT"/>
        </w:rPr>
        <w:t xml:space="preserve">: Cada perfil deberá obtener el puntaje mínimo de 70 puntos para ser parte del proceso de comparación y cumplir con todos los requisitos establecidos. </w:t>
      </w:r>
    </w:p>
    <w:p w:rsidR="00AA1EF8" w:rsidRPr="007576E0" w:rsidRDefault="00AA1EF8" w:rsidP="00AA1EF8">
      <w:pPr>
        <w:tabs>
          <w:tab w:val="left" w:pos="426"/>
        </w:tabs>
        <w:jc w:val="both"/>
        <w:rPr>
          <w:rFonts w:ascii="Times New Roman" w:eastAsia="Times New Roman" w:hAnsi="Times New Roman"/>
          <w:color w:val="0D0D0D"/>
          <w:sz w:val="22"/>
          <w:szCs w:val="22"/>
          <w:lang w:eastAsia="es-GT"/>
        </w:rPr>
      </w:pPr>
    </w:p>
    <w:p w:rsidR="00AA1EF8" w:rsidRPr="007576E0" w:rsidRDefault="00AA1EF8" w:rsidP="00AA1EF8">
      <w:pPr>
        <w:spacing w:after="120"/>
        <w:jc w:val="both"/>
        <w:rPr>
          <w:rFonts w:ascii="Times New Roman" w:eastAsia="Times New Roman" w:hAnsi="Times New Roman"/>
          <w:color w:val="0D0D0D"/>
          <w:sz w:val="22"/>
          <w:szCs w:val="22"/>
        </w:rPr>
      </w:pPr>
      <w:r w:rsidRPr="007576E0">
        <w:rPr>
          <w:rFonts w:ascii="Times New Roman" w:eastAsia="Times New Roman" w:hAnsi="Times New Roman"/>
          <w:b/>
          <w:color w:val="0D0D0D"/>
          <w:sz w:val="22"/>
          <w:szCs w:val="22"/>
        </w:rPr>
        <w:t>Mecanismo de desempate:</w:t>
      </w:r>
      <w:r w:rsidRPr="007576E0">
        <w:rPr>
          <w:rFonts w:ascii="Times New Roman" w:eastAsia="Times New Roman" w:hAnsi="Times New Roman"/>
          <w:color w:val="0D0D0D"/>
          <w:sz w:val="22"/>
          <w:szCs w:val="22"/>
        </w:rPr>
        <w:t xml:space="preserve"> En aquellos casos donde exista empate entre los consultores se definirá el desempate de la siguiente forma:</w:t>
      </w:r>
    </w:p>
    <w:p w:rsidR="00AA1EF8" w:rsidRPr="007576E0" w:rsidRDefault="00AA1EF8" w:rsidP="00AA1EF8">
      <w:pPr>
        <w:numPr>
          <w:ilvl w:val="0"/>
          <w:numId w:val="2"/>
        </w:numPr>
        <w:jc w:val="both"/>
        <w:rPr>
          <w:rFonts w:ascii="Times New Roman" w:eastAsia="Times New Roman" w:hAnsi="Times New Roman"/>
          <w:color w:val="000000"/>
          <w:sz w:val="22"/>
          <w:szCs w:val="22"/>
        </w:rPr>
      </w:pPr>
      <w:r w:rsidRPr="007576E0">
        <w:rPr>
          <w:rFonts w:ascii="Times New Roman" w:eastAsia="Times New Roman" w:hAnsi="Times New Roman"/>
          <w:b/>
          <w:bCs/>
          <w:color w:val="000000"/>
          <w:sz w:val="22"/>
          <w:szCs w:val="22"/>
        </w:rPr>
        <w:t xml:space="preserve">Como primera instancia: </w:t>
      </w:r>
      <w:r w:rsidRPr="007576E0">
        <w:rPr>
          <w:rFonts w:ascii="Times New Roman" w:eastAsia="Times New Roman" w:hAnsi="Times New Roman"/>
          <w:color w:val="000000"/>
          <w:sz w:val="22"/>
          <w:szCs w:val="22"/>
        </w:rPr>
        <w:t>Experiencia Específica de acuerdo con el numeral 1.2 de la Matriz de Evaluación (se dará 1 punto extra por cada año adicional a lo requerido).</w:t>
      </w:r>
      <w:bookmarkEnd w:id="6"/>
      <w:r w:rsidRPr="007576E0">
        <w:rPr>
          <w:rFonts w:ascii="Times New Roman" w:eastAsia="Times New Roman" w:hAnsi="Times New Roman"/>
          <w:color w:val="000000"/>
          <w:sz w:val="22"/>
          <w:szCs w:val="22"/>
        </w:rPr>
        <w:t xml:space="preserve"> De persistir el empate se aplicará la segunda instancia.  </w:t>
      </w:r>
    </w:p>
    <w:p w:rsidR="00AA1EF8" w:rsidRPr="007576E0" w:rsidRDefault="00AA1EF8" w:rsidP="00AA1EF8">
      <w:pPr>
        <w:numPr>
          <w:ilvl w:val="0"/>
          <w:numId w:val="2"/>
        </w:numPr>
        <w:jc w:val="both"/>
        <w:rPr>
          <w:rFonts w:ascii="Times New Roman" w:eastAsia="Times New Roman" w:hAnsi="Times New Roman"/>
          <w:color w:val="000000"/>
          <w:sz w:val="22"/>
          <w:szCs w:val="22"/>
        </w:rPr>
      </w:pPr>
      <w:r w:rsidRPr="007576E0">
        <w:rPr>
          <w:rFonts w:ascii="Times New Roman" w:eastAsia="Times New Roman" w:hAnsi="Times New Roman"/>
          <w:b/>
          <w:bCs/>
          <w:color w:val="000000"/>
          <w:sz w:val="22"/>
          <w:szCs w:val="22"/>
        </w:rPr>
        <w:t>Como segunda instancia:</w:t>
      </w:r>
      <w:r w:rsidRPr="007576E0">
        <w:rPr>
          <w:rFonts w:ascii="Times New Roman" w:eastAsia="Times New Roman" w:hAnsi="Times New Roman"/>
          <w:color w:val="000000"/>
          <w:sz w:val="22"/>
          <w:szCs w:val="22"/>
        </w:rPr>
        <w:t xml:space="preserve"> Experiencia General de acuerdo con el numeral 1.3 de la Matriz de Evaluación (se dará 1 punto extra por cada año adicional a lo requerido).</w:t>
      </w:r>
    </w:p>
    <w:bookmarkEnd w:id="7"/>
    <w:p w:rsidR="00AA1EF8" w:rsidRPr="007576E0" w:rsidRDefault="00AA1EF8" w:rsidP="00AA1EF8">
      <w:pPr>
        <w:jc w:val="both"/>
        <w:rPr>
          <w:rFonts w:ascii="Times New Roman" w:eastAsia="Times New Roman" w:hAnsi="Times New Roman"/>
          <w:color w:val="000000"/>
          <w:sz w:val="22"/>
          <w:szCs w:val="22"/>
        </w:rPr>
      </w:pPr>
    </w:p>
    <w:p w:rsidR="00AA1EF8" w:rsidRPr="007576E0" w:rsidRDefault="00AA1EF8" w:rsidP="00AA1EF8">
      <w:pPr>
        <w:jc w:val="both"/>
        <w:textAlignment w:val="baseline"/>
        <w:rPr>
          <w:rFonts w:ascii="Times New Roman" w:eastAsia="Times New Roman" w:hAnsi="Times New Roman"/>
          <w:color w:val="0D0D0D"/>
          <w:sz w:val="22"/>
          <w:szCs w:val="22"/>
          <w:lang w:eastAsia="es-GT"/>
        </w:rPr>
      </w:pPr>
    </w:p>
    <w:p w:rsidR="00AA1EF8" w:rsidRPr="007576E0" w:rsidRDefault="00AA1EF8" w:rsidP="00AA1EF8">
      <w:pPr>
        <w:spacing w:after="120"/>
        <w:jc w:val="both"/>
        <w:textAlignment w:val="baseline"/>
        <w:rPr>
          <w:rFonts w:ascii="Times New Roman" w:eastAsia="Times New Roman" w:hAnsi="Times New Roman"/>
          <w:sz w:val="22"/>
          <w:szCs w:val="22"/>
        </w:rPr>
      </w:pPr>
    </w:p>
    <w:p w:rsidR="00AA1EF8" w:rsidRPr="007576E0" w:rsidRDefault="00AA1EF8" w:rsidP="00AA1EF8">
      <w:pPr>
        <w:rPr>
          <w:rFonts w:ascii="Times New Roman" w:hAnsi="Times New Roman"/>
          <w:sz w:val="22"/>
          <w:szCs w:val="22"/>
        </w:rPr>
      </w:pPr>
    </w:p>
    <w:p w:rsidR="00A64154" w:rsidRPr="007576E0" w:rsidRDefault="00A64154" w:rsidP="00A64154">
      <w:pPr>
        <w:pStyle w:val="Prrafodelista"/>
        <w:numPr>
          <w:ilvl w:val="0"/>
          <w:numId w:val="1"/>
        </w:numPr>
        <w:spacing w:after="200" w:line="276" w:lineRule="auto"/>
        <w:jc w:val="both"/>
        <w:rPr>
          <w:rFonts w:ascii="Times New Roman" w:eastAsia="Arial Unicode MS" w:hAnsi="Times New Roman"/>
          <w:b/>
          <w:sz w:val="22"/>
          <w:szCs w:val="22"/>
          <w:u w:val="single"/>
        </w:rPr>
      </w:pPr>
      <w:r w:rsidRPr="007576E0">
        <w:rPr>
          <w:rFonts w:ascii="Times New Roman" w:eastAsia="Arial Unicode MS" w:hAnsi="Times New Roman"/>
          <w:b/>
          <w:sz w:val="22"/>
          <w:szCs w:val="22"/>
        </w:rPr>
        <w:t>RETENCIONES</w:t>
      </w:r>
    </w:p>
    <w:p w:rsidR="00A64154" w:rsidRPr="007576E0" w:rsidRDefault="00A64154" w:rsidP="00A64154">
      <w:pPr>
        <w:spacing w:after="120" w:line="276" w:lineRule="auto"/>
        <w:ind w:right="424"/>
        <w:jc w:val="both"/>
        <w:textAlignment w:val="baseline"/>
        <w:rPr>
          <w:rFonts w:ascii="Times New Roman" w:eastAsia="Times New Roman" w:hAnsi="Times New Roman"/>
          <w:sz w:val="22"/>
          <w:szCs w:val="22"/>
          <w:u w:val="single"/>
          <w:lang w:val="es-ES" w:eastAsia="es-ES"/>
        </w:rPr>
      </w:pPr>
      <w:r w:rsidRPr="007576E0">
        <w:rPr>
          <w:rFonts w:ascii="Times New Roman" w:eastAsia="Times New Roman" w:hAnsi="Times New Roman"/>
          <w:sz w:val="22"/>
          <w:szCs w:val="22"/>
          <w:lang w:val="es-ES_tradnl" w:eastAsia="es-ES"/>
        </w:rPr>
        <w:t xml:space="preserve">De cada pago realizado al </w:t>
      </w:r>
      <w:r w:rsidRPr="007576E0">
        <w:rPr>
          <w:rFonts w:ascii="Times New Roman" w:eastAsia="Times New Roman" w:hAnsi="Times New Roman"/>
          <w:sz w:val="22"/>
          <w:szCs w:val="22"/>
          <w:lang w:val="es-ES" w:eastAsia="es-ES"/>
        </w:rPr>
        <w:t xml:space="preserve">CONSULTOR se le efectuarán las retenciones que apliquen de conformidad con la ley vigente, incluyendo el 12.5% del monto de cada pago en concepto de Impuesto Sobre la Renta (ISR), </w:t>
      </w:r>
      <w:r w:rsidRPr="007576E0">
        <w:rPr>
          <w:rFonts w:ascii="Times New Roman" w:eastAsia="Times New Roman" w:hAnsi="Times New Roman"/>
          <w:sz w:val="22"/>
          <w:szCs w:val="22"/>
          <w:u w:val="single"/>
          <w:lang w:val="es-ES" w:eastAsia="es-ES"/>
        </w:rPr>
        <w:t xml:space="preserve">a menos que el consultor presente constancia vigente de </w:t>
      </w:r>
      <w:r w:rsidRPr="007576E0">
        <w:rPr>
          <w:rFonts w:ascii="Times New Roman" w:eastAsia="Times New Roman" w:hAnsi="Times New Roman"/>
          <w:sz w:val="22"/>
          <w:szCs w:val="22"/>
          <w:u w:val="single"/>
          <w:lang w:val="es-ES" w:eastAsia="es-ES"/>
        </w:rPr>
        <w:lastRenderedPageBreak/>
        <w:t>estar sometido al Régimen de Pagos a Cuenta del Servicio de Administración de Rentas (SAR).</w:t>
      </w:r>
    </w:p>
    <w:p w:rsidR="00A64154" w:rsidRPr="007576E0" w:rsidRDefault="00A64154" w:rsidP="00A64154">
      <w:pPr>
        <w:spacing w:after="120" w:line="276" w:lineRule="auto"/>
        <w:ind w:right="424"/>
        <w:jc w:val="both"/>
        <w:textAlignment w:val="baseline"/>
        <w:rPr>
          <w:rFonts w:ascii="Times New Roman" w:eastAsia="Times New Roman" w:hAnsi="Times New Roman"/>
          <w:sz w:val="22"/>
          <w:szCs w:val="22"/>
          <w:u w:val="single"/>
          <w:lang w:val="es-ES" w:eastAsia="es-ES"/>
        </w:rPr>
      </w:pPr>
    </w:p>
    <w:p w:rsidR="00A64154" w:rsidRPr="007576E0" w:rsidRDefault="00A64154" w:rsidP="00A64154">
      <w:pPr>
        <w:pStyle w:val="Prrafodelista"/>
        <w:numPr>
          <w:ilvl w:val="0"/>
          <w:numId w:val="1"/>
        </w:numPr>
        <w:spacing w:line="276" w:lineRule="auto"/>
        <w:jc w:val="both"/>
        <w:rPr>
          <w:rFonts w:ascii="Times New Roman" w:hAnsi="Times New Roman"/>
          <w:b/>
          <w:sz w:val="22"/>
          <w:szCs w:val="22"/>
        </w:rPr>
      </w:pPr>
      <w:r w:rsidRPr="007576E0">
        <w:rPr>
          <w:rFonts w:ascii="Times New Roman" w:hAnsi="Times New Roman"/>
          <w:b/>
          <w:sz w:val="22"/>
          <w:szCs w:val="22"/>
        </w:rPr>
        <w:t>PRESENTACION DE OFERTA:</w:t>
      </w:r>
    </w:p>
    <w:p w:rsidR="00A64154" w:rsidRPr="007576E0" w:rsidRDefault="00A64154" w:rsidP="00A64154">
      <w:pPr>
        <w:spacing w:after="200" w:line="276" w:lineRule="auto"/>
        <w:ind w:left="360"/>
        <w:jc w:val="both"/>
        <w:rPr>
          <w:rFonts w:ascii="Times New Roman" w:hAnsi="Times New Roman"/>
          <w:sz w:val="22"/>
          <w:szCs w:val="22"/>
        </w:rPr>
      </w:pPr>
    </w:p>
    <w:p w:rsidR="00A64154" w:rsidRPr="007576E0" w:rsidRDefault="00A64154" w:rsidP="00A64154">
      <w:pPr>
        <w:spacing w:after="120" w:line="276" w:lineRule="auto"/>
        <w:ind w:right="424"/>
        <w:jc w:val="both"/>
        <w:textAlignment w:val="baseline"/>
        <w:rPr>
          <w:rFonts w:ascii="Times New Roman" w:hAnsi="Times New Roman"/>
          <w:sz w:val="22"/>
          <w:szCs w:val="22"/>
        </w:rPr>
      </w:pPr>
      <w:r w:rsidRPr="007576E0">
        <w:rPr>
          <w:rFonts w:ascii="Times New Roman" w:hAnsi="Times New Roman"/>
          <w:sz w:val="22"/>
          <w:szCs w:val="22"/>
        </w:rPr>
        <w:t>Hoja de Vida (Fotocopias de Títulos de Estudios Superiores): Indicando datos generales, la experiencia laboral a partir de la titulación, indicando cargo desempeñado, empresa, funciones realizadas y tiempo de desempeño. Y todos aquellos documentos que el CONSULTOR considere necesarios para acreditar su experiencia.</w:t>
      </w:r>
    </w:p>
    <w:p w:rsidR="007576E0" w:rsidRPr="007576E0" w:rsidRDefault="007576E0" w:rsidP="00A64154">
      <w:pPr>
        <w:spacing w:after="120" w:line="276" w:lineRule="auto"/>
        <w:ind w:right="424"/>
        <w:jc w:val="both"/>
        <w:textAlignment w:val="baseline"/>
        <w:rPr>
          <w:rFonts w:ascii="Times New Roman" w:hAnsi="Times New Roman"/>
          <w:sz w:val="22"/>
          <w:szCs w:val="22"/>
        </w:rPr>
      </w:pPr>
    </w:p>
    <w:p w:rsidR="007576E0" w:rsidRPr="007576E0" w:rsidRDefault="007576E0" w:rsidP="007576E0">
      <w:pPr>
        <w:spacing w:after="200" w:line="276" w:lineRule="auto"/>
        <w:jc w:val="both"/>
        <w:rPr>
          <w:rFonts w:ascii="Times New Roman" w:eastAsia="Arial Unicode MS" w:hAnsi="Times New Roman"/>
          <w:b/>
          <w:sz w:val="22"/>
          <w:szCs w:val="22"/>
        </w:rPr>
      </w:pPr>
      <w:r w:rsidRPr="007576E0">
        <w:rPr>
          <w:rFonts w:ascii="Times New Roman" w:hAnsi="Times New Roman"/>
          <w:b/>
          <w:sz w:val="22"/>
          <w:szCs w:val="22"/>
        </w:rPr>
        <w:t>XII.</w:t>
      </w:r>
      <w:r w:rsidRPr="007576E0">
        <w:rPr>
          <w:rFonts w:ascii="Times New Roman" w:hAnsi="Times New Roman"/>
          <w:sz w:val="22"/>
          <w:szCs w:val="22"/>
        </w:rPr>
        <w:t xml:space="preserve"> </w:t>
      </w:r>
      <w:r w:rsidRPr="007576E0">
        <w:rPr>
          <w:rFonts w:ascii="Times New Roman" w:eastAsia="Arial Unicode MS" w:hAnsi="Times New Roman"/>
          <w:b/>
          <w:sz w:val="22"/>
          <w:szCs w:val="22"/>
        </w:rPr>
        <w:t>MODALIDAD DE SELECCIÓN:</w:t>
      </w:r>
    </w:p>
    <w:p w:rsidR="007576E0" w:rsidRPr="007576E0" w:rsidRDefault="007576E0" w:rsidP="007576E0">
      <w:pPr>
        <w:spacing w:line="276" w:lineRule="auto"/>
        <w:jc w:val="both"/>
        <w:rPr>
          <w:rFonts w:ascii="Times New Roman" w:hAnsi="Times New Roman"/>
          <w:sz w:val="22"/>
          <w:szCs w:val="22"/>
        </w:rPr>
      </w:pPr>
      <w:r w:rsidRPr="007576E0">
        <w:rPr>
          <w:rFonts w:ascii="Times New Roman" w:hAnsi="Times New Roman"/>
          <w:sz w:val="22"/>
          <w:szCs w:val="22"/>
        </w:rPr>
        <w:t xml:space="preserve">La Selección del CONSULTOR estará basada en la comparación de los </w:t>
      </w:r>
      <w:proofErr w:type="spellStart"/>
      <w:r w:rsidRPr="007576E0">
        <w:rPr>
          <w:rFonts w:ascii="Times New Roman" w:hAnsi="Times New Roman"/>
          <w:sz w:val="22"/>
          <w:szCs w:val="22"/>
        </w:rPr>
        <w:t>Curriculum</w:t>
      </w:r>
      <w:proofErr w:type="spellEnd"/>
      <w:r w:rsidRPr="007576E0">
        <w:rPr>
          <w:rFonts w:ascii="Times New Roman" w:hAnsi="Times New Roman"/>
          <w:sz w:val="22"/>
          <w:szCs w:val="22"/>
        </w:rPr>
        <w:t xml:space="preserve"> Vitae (Hoja de Vida) de los profesionales interesados y de los resultados de la entrevista personal de los participantes que resulten calificados. </w:t>
      </w:r>
      <w:r w:rsidRPr="007576E0">
        <w:rPr>
          <w:rFonts w:ascii="Times New Roman" w:hAnsi="Times New Roman"/>
          <w:sz w:val="22"/>
          <w:szCs w:val="22"/>
          <w:lang w:val="es-ES_tradnl"/>
        </w:rPr>
        <w:t xml:space="preserve">La calificación se realizará en base a </w:t>
      </w:r>
      <w:r w:rsidRPr="007576E0">
        <w:rPr>
          <w:rFonts w:ascii="Times New Roman" w:hAnsi="Times New Roman"/>
          <w:sz w:val="22"/>
          <w:szCs w:val="22"/>
        </w:rPr>
        <w:t>100 puntos de evaluación de Hoja de Vida conforme a los criterios de evaluación abajo definidos.</w:t>
      </w:r>
    </w:p>
    <w:p w:rsidR="007576E0" w:rsidRPr="007576E0" w:rsidRDefault="007576E0" w:rsidP="007576E0">
      <w:pPr>
        <w:spacing w:line="276" w:lineRule="auto"/>
        <w:jc w:val="both"/>
        <w:rPr>
          <w:rFonts w:ascii="Times New Roman" w:hAnsi="Times New Roman"/>
          <w:spacing w:val="-3"/>
          <w:sz w:val="22"/>
          <w:szCs w:val="22"/>
        </w:rPr>
      </w:pPr>
    </w:p>
    <w:p w:rsidR="007576E0" w:rsidRPr="007576E0" w:rsidRDefault="007576E0" w:rsidP="007576E0">
      <w:pPr>
        <w:spacing w:line="276" w:lineRule="auto"/>
        <w:jc w:val="both"/>
        <w:rPr>
          <w:rFonts w:ascii="Times New Roman" w:hAnsi="Times New Roman"/>
          <w:spacing w:val="-3"/>
          <w:sz w:val="22"/>
          <w:szCs w:val="22"/>
        </w:rPr>
      </w:pPr>
      <w:r w:rsidRPr="007576E0">
        <w:rPr>
          <w:rFonts w:ascii="Times New Roman" w:hAnsi="Times New Roman"/>
          <w:spacing w:val="-3"/>
          <w:sz w:val="22"/>
          <w:szCs w:val="22"/>
        </w:rPr>
        <w:t>El porcentaje mínimo aceptable en el proceso de calificación se establece en setenta por ciento (70%) como calificación mínima para poder ser considera su Hoja de Vida.</w:t>
      </w:r>
    </w:p>
    <w:p w:rsidR="00A64154" w:rsidRPr="007576E0" w:rsidRDefault="00A64154" w:rsidP="007576E0">
      <w:pPr>
        <w:spacing w:after="120" w:line="276" w:lineRule="auto"/>
        <w:ind w:right="424"/>
        <w:jc w:val="both"/>
        <w:textAlignment w:val="baseline"/>
        <w:rPr>
          <w:rFonts w:ascii="Times New Roman" w:hAnsi="Times New Roman"/>
          <w:b/>
          <w:sz w:val="22"/>
          <w:szCs w:val="22"/>
        </w:rPr>
      </w:pPr>
    </w:p>
    <w:p w:rsidR="00A64154" w:rsidRPr="007576E0" w:rsidRDefault="00A64154" w:rsidP="007576E0">
      <w:pPr>
        <w:pStyle w:val="Prrafodelista"/>
        <w:ind w:left="0"/>
        <w:jc w:val="both"/>
        <w:rPr>
          <w:rFonts w:ascii="Times New Roman" w:hAnsi="Times New Roman"/>
          <w:sz w:val="22"/>
          <w:szCs w:val="22"/>
        </w:rPr>
      </w:pPr>
      <w:r w:rsidRPr="007576E0">
        <w:rPr>
          <w:rFonts w:ascii="Times New Roman" w:eastAsia="Times New Roman" w:hAnsi="Times New Roman"/>
          <w:b/>
          <w:sz w:val="22"/>
          <w:szCs w:val="22"/>
          <w:lang w:eastAsia="es-GT"/>
        </w:rPr>
        <w:t>XII.</w:t>
      </w:r>
      <w:r w:rsidRPr="007576E0">
        <w:rPr>
          <w:rFonts w:ascii="Times New Roman" w:eastAsia="Times New Roman" w:hAnsi="Times New Roman"/>
          <w:sz w:val="22"/>
          <w:szCs w:val="22"/>
          <w:lang w:eastAsia="es-GT"/>
        </w:rPr>
        <w:t xml:space="preserve"> </w:t>
      </w:r>
      <w:r w:rsidRPr="007576E0">
        <w:rPr>
          <w:rFonts w:ascii="Times New Roman" w:hAnsi="Times New Roman"/>
          <w:b/>
          <w:sz w:val="22"/>
          <w:szCs w:val="22"/>
          <w:u w:val="single"/>
        </w:rPr>
        <w:t>GARANTIA DE CUMPLIMIENTO:</w:t>
      </w:r>
      <w:r w:rsidRPr="007576E0">
        <w:rPr>
          <w:rFonts w:ascii="Times New Roman" w:hAnsi="Times New Roman"/>
          <w:sz w:val="22"/>
          <w:szCs w:val="22"/>
        </w:rPr>
        <w:t xml:space="preserve"> La </w:t>
      </w:r>
      <w:proofErr w:type="spellStart"/>
      <w:r w:rsidRPr="007576E0">
        <w:rPr>
          <w:rFonts w:ascii="Times New Roman" w:hAnsi="Times New Roman"/>
          <w:sz w:val="22"/>
          <w:szCs w:val="22"/>
        </w:rPr>
        <w:t>Garantía</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Cumplimiento</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Contrato</w:t>
      </w:r>
      <w:proofErr w:type="spellEnd"/>
      <w:r w:rsidRPr="007576E0">
        <w:rPr>
          <w:rFonts w:ascii="Times New Roman" w:hAnsi="Times New Roman"/>
          <w:sz w:val="22"/>
          <w:szCs w:val="22"/>
        </w:rPr>
        <w:t xml:space="preserve">   se </w:t>
      </w:r>
      <w:proofErr w:type="spellStart"/>
      <w:r w:rsidRPr="007576E0">
        <w:rPr>
          <w:rFonts w:ascii="Times New Roman" w:hAnsi="Times New Roman"/>
          <w:sz w:val="22"/>
          <w:szCs w:val="22"/>
        </w:rPr>
        <w:t>constituirá</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mediante</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retenciones</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equivalentes</w:t>
      </w:r>
      <w:proofErr w:type="spellEnd"/>
      <w:r w:rsidRPr="007576E0">
        <w:rPr>
          <w:rFonts w:ascii="Times New Roman" w:hAnsi="Times New Roman"/>
          <w:sz w:val="22"/>
          <w:szCs w:val="22"/>
        </w:rPr>
        <w:t xml:space="preserve"> a 10% de </w:t>
      </w:r>
      <w:proofErr w:type="spellStart"/>
      <w:r w:rsidRPr="007576E0">
        <w:rPr>
          <w:rFonts w:ascii="Times New Roman" w:hAnsi="Times New Roman"/>
          <w:sz w:val="22"/>
          <w:szCs w:val="22"/>
        </w:rPr>
        <w:t>cada</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pago</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parcial</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en</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concepto</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honorarios</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mismos</w:t>
      </w:r>
      <w:proofErr w:type="spellEnd"/>
      <w:r w:rsidRPr="007576E0">
        <w:rPr>
          <w:rFonts w:ascii="Times New Roman" w:hAnsi="Times New Roman"/>
          <w:sz w:val="22"/>
          <w:szCs w:val="22"/>
        </w:rPr>
        <w:t xml:space="preserve"> que </w:t>
      </w:r>
      <w:proofErr w:type="spellStart"/>
      <w:r w:rsidRPr="007576E0">
        <w:rPr>
          <w:rFonts w:ascii="Times New Roman" w:hAnsi="Times New Roman"/>
          <w:sz w:val="22"/>
          <w:szCs w:val="22"/>
        </w:rPr>
        <w:t>serán</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devueltos</w:t>
      </w:r>
      <w:proofErr w:type="spellEnd"/>
      <w:r w:rsidRPr="007576E0">
        <w:rPr>
          <w:rFonts w:ascii="Times New Roman" w:hAnsi="Times New Roman"/>
          <w:sz w:val="22"/>
          <w:szCs w:val="22"/>
        </w:rPr>
        <w:t xml:space="preserve"> al Consultor </w:t>
      </w:r>
      <w:proofErr w:type="spellStart"/>
      <w:r w:rsidRPr="007576E0">
        <w:rPr>
          <w:rFonts w:ascii="Times New Roman" w:hAnsi="Times New Roman"/>
          <w:sz w:val="22"/>
          <w:szCs w:val="22"/>
        </w:rPr>
        <w:t>en</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conjunto</w:t>
      </w:r>
      <w:proofErr w:type="spellEnd"/>
      <w:r w:rsidRPr="007576E0">
        <w:rPr>
          <w:rFonts w:ascii="Times New Roman" w:hAnsi="Times New Roman"/>
          <w:sz w:val="22"/>
          <w:szCs w:val="22"/>
        </w:rPr>
        <w:t xml:space="preserve"> con el </w:t>
      </w:r>
      <w:proofErr w:type="spellStart"/>
      <w:r w:rsidRPr="007576E0">
        <w:rPr>
          <w:rFonts w:ascii="Times New Roman" w:hAnsi="Times New Roman"/>
          <w:sz w:val="22"/>
          <w:szCs w:val="22"/>
        </w:rPr>
        <w:t>pago</w:t>
      </w:r>
      <w:proofErr w:type="spellEnd"/>
      <w:r w:rsidRPr="007576E0">
        <w:rPr>
          <w:rFonts w:ascii="Times New Roman" w:hAnsi="Times New Roman"/>
          <w:sz w:val="22"/>
          <w:szCs w:val="22"/>
        </w:rPr>
        <w:t xml:space="preserve"> del </w:t>
      </w:r>
      <w:proofErr w:type="spellStart"/>
      <w:r w:rsidRPr="007576E0">
        <w:rPr>
          <w:rFonts w:ascii="Times New Roman" w:hAnsi="Times New Roman"/>
          <w:sz w:val="22"/>
          <w:szCs w:val="22"/>
        </w:rPr>
        <w:t>mes</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diciembre</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después</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aprobados</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todos</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los</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productos</w:t>
      </w:r>
      <w:proofErr w:type="spellEnd"/>
      <w:r w:rsidRPr="007576E0">
        <w:rPr>
          <w:rFonts w:ascii="Times New Roman" w:hAnsi="Times New Roman"/>
          <w:sz w:val="22"/>
          <w:szCs w:val="22"/>
        </w:rPr>
        <w:t xml:space="preserve"> de la </w:t>
      </w:r>
      <w:proofErr w:type="spellStart"/>
      <w:r w:rsidRPr="007576E0">
        <w:rPr>
          <w:rFonts w:ascii="Times New Roman" w:hAnsi="Times New Roman"/>
          <w:sz w:val="22"/>
          <w:szCs w:val="22"/>
        </w:rPr>
        <w:t>consultoría</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mediante</w:t>
      </w:r>
      <w:proofErr w:type="spellEnd"/>
      <w:r w:rsidRPr="007576E0">
        <w:rPr>
          <w:rFonts w:ascii="Times New Roman" w:hAnsi="Times New Roman"/>
          <w:sz w:val="22"/>
          <w:szCs w:val="22"/>
        </w:rPr>
        <w:t xml:space="preserve"> </w:t>
      </w:r>
      <w:proofErr w:type="spellStart"/>
      <w:r w:rsidRPr="007576E0">
        <w:rPr>
          <w:rFonts w:ascii="Times New Roman" w:hAnsi="Times New Roman"/>
          <w:sz w:val="22"/>
          <w:szCs w:val="22"/>
        </w:rPr>
        <w:t>Visto</w:t>
      </w:r>
      <w:proofErr w:type="spellEnd"/>
      <w:r w:rsidRPr="007576E0">
        <w:rPr>
          <w:rFonts w:ascii="Times New Roman" w:hAnsi="Times New Roman"/>
          <w:sz w:val="22"/>
          <w:szCs w:val="22"/>
        </w:rPr>
        <w:t xml:space="preserve"> Bueno de la </w:t>
      </w:r>
      <w:proofErr w:type="spellStart"/>
      <w:r w:rsidRPr="007576E0">
        <w:rPr>
          <w:rFonts w:ascii="Times New Roman" w:hAnsi="Times New Roman"/>
          <w:sz w:val="22"/>
          <w:szCs w:val="22"/>
        </w:rPr>
        <w:t>Dirección</w:t>
      </w:r>
      <w:proofErr w:type="spellEnd"/>
      <w:r w:rsidRPr="007576E0">
        <w:rPr>
          <w:rFonts w:ascii="Times New Roman" w:hAnsi="Times New Roman"/>
          <w:sz w:val="22"/>
          <w:szCs w:val="22"/>
        </w:rPr>
        <w:t xml:space="preserve"> de </w:t>
      </w:r>
      <w:proofErr w:type="spellStart"/>
      <w:r w:rsidRPr="007576E0">
        <w:rPr>
          <w:rFonts w:ascii="Times New Roman" w:hAnsi="Times New Roman"/>
          <w:sz w:val="22"/>
          <w:szCs w:val="22"/>
        </w:rPr>
        <w:t>Contrataciones</w:t>
      </w:r>
      <w:proofErr w:type="spellEnd"/>
      <w:r w:rsidRPr="007576E0">
        <w:rPr>
          <w:rFonts w:ascii="Times New Roman" w:hAnsi="Times New Roman"/>
          <w:sz w:val="22"/>
          <w:szCs w:val="22"/>
        </w:rPr>
        <w:t xml:space="preserve">.   </w:t>
      </w:r>
    </w:p>
    <w:p w:rsidR="00A64154" w:rsidRPr="007576E0" w:rsidRDefault="00A64154" w:rsidP="00A64154">
      <w:pPr>
        <w:spacing w:after="120" w:line="276" w:lineRule="auto"/>
        <w:ind w:right="424"/>
        <w:jc w:val="both"/>
        <w:textAlignment w:val="baseline"/>
        <w:rPr>
          <w:rFonts w:ascii="Times New Roman" w:eastAsia="Times New Roman" w:hAnsi="Times New Roman"/>
          <w:color w:val="FF0000"/>
          <w:sz w:val="22"/>
          <w:szCs w:val="22"/>
          <w:lang w:eastAsia="es-GT"/>
        </w:rPr>
      </w:pPr>
    </w:p>
    <w:p w:rsidR="007576E0" w:rsidRPr="007576E0" w:rsidRDefault="007576E0" w:rsidP="007576E0">
      <w:pPr>
        <w:jc w:val="both"/>
        <w:rPr>
          <w:rFonts w:ascii="Times New Roman" w:hAnsi="Times New Roman"/>
          <w:sz w:val="22"/>
          <w:szCs w:val="22"/>
        </w:rPr>
      </w:pPr>
      <w:r w:rsidRPr="007576E0">
        <w:rPr>
          <w:rFonts w:ascii="Times New Roman" w:eastAsia="Times New Roman" w:hAnsi="Times New Roman"/>
          <w:b/>
          <w:i/>
          <w:iCs/>
          <w:color w:val="222222"/>
          <w:sz w:val="22"/>
          <w:szCs w:val="22"/>
          <w:lang w:val="es-ES_tradnl" w:eastAsia="es-HN"/>
        </w:rPr>
        <w:t>XIII.</w:t>
      </w:r>
      <w:r w:rsidRPr="007576E0">
        <w:rPr>
          <w:rFonts w:ascii="Times New Roman" w:eastAsia="Times New Roman" w:hAnsi="Times New Roman"/>
          <w:i/>
          <w:iCs/>
          <w:color w:val="222222"/>
          <w:sz w:val="22"/>
          <w:szCs w:val="22"/>
          <w:lang w:val="es-ES_tradnl" w:eastAsia="es-HN"/>
        </w:rPr>
        <w:t xml:space="preserve"> “</w:t>
      </w:r>
      <w:r w:rsidRPr="007576E0">
        <w:rPr>
          <w:rFonts w:ascii="Times New Roman" w:eastAsia="Times New Roman" w:hAnsi="Times New Roman"/>
          <w:b/>
          <w:i/>
          <w:iCs/>
          <w:color w:val="222222"/>
          <w:sz w:val="22"/>
          <w:szCs w:val="22"/>
          <w:lang w:val="es-ES_tradnl" w:eastAsia="es-HN"/>
        </w:rPr>
        <w:t>SEDECOAS/FHIS, se reserva el derecho de declarar este proceso de selección suspendido, cancelado, o anulado cuando concurran circunstancias calificadas como imprevistos, caso fortuito o de fuerza mayor presentados en cualquier momento previo a la recepción de las manifestaciones de interés o a la adjudicación del contrato; sin que por ello incurra en responsabilidad alguna ante los </w:t>
      </w:r>
      <w:r w:rsidRPr="007576E0">
        <w:rPr>
          <w:rFonts w:ascii="Times New Roman" w:eastAsia="Times New Roman" w:hAnsi="Times New Roman"/>
          <w:b/>
          <w:i/>
          <w:iCs/>
          <w:color w:val="222222"/>
          <w:sz w:val="22"/>
          <w:szCs w:val="22"/>
          <w:lang w:eastAsia="es-HN"/>
        </w:rPr>
        <w:t>participantes</w:t>
      </w:r>
    </w:p>
    <w:p w:rsidR="00AA1EF8" w:rsidRDefault="00AA1EF8" w:rsidP="00AA1EF8"/>
    <w:p w:rsidR="005A540C" w:rsidRDefault="005A540C"/>
    <w:sectPr w:rsidR="005A54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0010"/>
    <w:multiLevelType w:val="hybridMultilevel"/>
    <w:tmpl w:val="152ED31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8B04E6D"/>
    <w:multiLevelType w:val="hybridMultilevel"/>
    <w:tmpl w:val="F918C862"/>
    <w:lvl w:ilvl="0" w:tplc="480A000B">
      <w:start w:val="1"/>
      <w:numFmt w:val="bullet"/>
      <w:lvlText w:val=""/>
      <w:lvlJc w:val="left"/>
      <w:pPr>
        <w:ind w:left="1222" w:hanging="360"/>
      </w:pPr>
      <w:rPr>
        <w:rFonts w:ascii="Wingdings" w:hAnsi="Wingdings" w:hint="default"/>
      </w:rPr>
    </w:lvl>
    <w:lvl w:ilvl="1" w:tplc="480A0003" w:tentative="1">
      <w:start w:val="1"/>
      <w:numFmt w:val="bullet"/>
      <w:lvlText w:val="o"/>
      <w:lvlJc w:val="left"/>
      <w:pPr>
        <w:ind w:left="1942" w:hanging="360"/>
      </w:pPr>
      <w:rPr>
        <w:rFonts w:ascii="Courier New" w:hAnsi="Courier New" w:cs="Courier New" w:hint="default"/>
      </w:rPr>
    </w:lvl>
    <w:lvl w:ilvl="2" w:tplc="480A0005" w:tentative="1">
      <w:start w:val="1"/>
      <w:numFmt w:val="bullet"/>
      <w:lvlText w:val=""/>
      <w:lvlJc w:val="left"/>
      <w:pPr>
        <w:ind w:left="2662" w:hanging="360"/>
      </w:pPr>
      <w:rPr>
        <w:rFonts w:ascii="Wingdings" w:hAnsi="Wingdings" w:hint="default"/>
      </w:rPr>
    </w:lvl>
    <w:lvl w:ilvl="3" w:tplc="480A0001" w:tentative="1">
      <w:start w:val="1"/>
      <w:numFmt w:val="bullet"/>
      <w:lvlText w:val=""/>
      <w:lvlJc w:val="left"/>
      <w:pPr>
        <w:ind w:left="3382" w:hanging="360"/>
      </w:pPr>
      <w:rPr>
        <w:rFonts w:ascii="Symbol" w:hAnsi="Symbol" w:hint="default"/>
      </w:rPr>
    </w:lvl>
    <w:lvl w:ilvl="4" w:tplc="480A0003" w:tentative="1">
      <w:start w:val="1"/>
      <w:numFmt w:val="bullet"/>
      <w:lvlText w:val="o"/>
      <w:lvlJc w:val="left"/>
      <w:pPr>
        <w:ind w:left="4102" w:hanging="360"/>
      </w:pPr>
      <w:rPr>
        <w:rFonts w:ascii="Courier New" w:hAnsi="Courier New" w:cs="Courier New" w:hint="default"/>
      </w:rPr>
    </w:lvl>
    <w:lvl w:ilvl="5" w:tplc="480A0005" w:tentative="1">
      <w:start w:val="1"/>
      <w:numFmt w:val="bullet"/>
      <w:lvlText w:val=""/>
      <w:lvlJc w:val="left"/>
      <w:pPr>
        <w:ind w:left="4822" w:hanging="360"/>
      </w:pPr>
      <w:rPr>
        <w:rFonts w:ascii="Wingdings" w:hAnsi="Wingdings" w:hint="default"/>
      </w:rPr>
    </w:lvl>
    <w:lvl w:ilvl="6" w:tplc="480A0001" w:tentative="1">
      <w:start w:val="1"/>
      <w:numFmt w:val="bullet"/>
      <w:lvlText w:val=""/>
      <w:lvlJc w:val="left"/>
      <w:pPr>
        <w:ind w:left="5542" w:hanging="360"/>
      </w:pPr>
      <w:rPr>
        <w:rFonts w:ascii="Symbol" w:hAnsi="Symbol" w:hint="default"/>
      </w:rPr>
    </w:lvl>
    <w:lvl w:ilvl="7" w:tplc="480A0003" w:tentative="1">
      <w:start w:val="1"/>
      <w:numFmt w:val="bullet"/>
      <w:lvlText w:val="o"/>
      <w:lvlJc w:val="left"/>
      <w:pPr>
        <w:ind w:left="6262" w:hanging="360"/>
      </w:pPr>
      <w:rPr>
        <w:rFonts w:ascii="Courier New" w:hAnsi="Courier New" w:cs="Courier New" w:hint="default"/>
      </w:rPr>
    </w:lvl>
    <w:lvl w:ilvl="8" w:tplc="480A0005" w:tentative="1">
      <w:start w:val="1"/>
      <w:numFmt w:val="bullet"/>
      <w:lvlText w:val=""/>
      <w:lvlJc w:val="left"/>
      <w:pPr>
        <w:ind w:left="6982" w:hanging="360"/>
      </w:pPr>
      <w:rPr>
        <w:rFonts w:ascii="Wingdings" w:hAnsi="Wingdings" w:hint="default"/>
      </w:rPr>
    </w:lvl>
  </w:abstractNum>
  <w:abstractNum w:abstractNumId="2" w15:restartNumberingAfterBreak="0">
    <w:nsid w:val="1D601863"/>
    <w:multiLevelType w:val="multilevel"/>
    <w:tmpl w:val="4E4E9674"/>
    <w:lvl w:ilvl="0">
      <w:start w:val="1"/>
      <w:numFmt w:val="upperRoman"/>
      <w:lvlText w:val="%1."/>
      <w:lvlJc w:val="left"/>
      <w:pPr>
        <w:tabs>
          <w:tab w:val="num" w:pos="502"/>
        </w:tabs>
        <w:ind w:left="502"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EC04A19"/>
    <w:multiLevelType w:val="hybridMultilevel"/>
    <w:tmpl w:val="6C9AB1C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31525F83"/>
    <w:multiLevelType w:val="hybridMultilevel"/>
    <w:tmpl w:val="6F28C64C"/>
    <w:lvl w:ilvl="0" w:tplc="480A0001">
      <w:start w:val="1"/>
      <w:numFmt w:val="bullet"/>
      <w:lvlText w:val=""/>
      <w:lvlJc w:val="left"/>
      <w:pPr>
        <w:ind w:left="718" w:hanging="360"/>
      </w:pPr>
      <w:rPr>
        <w:rFonts w:ascii="Symbol" w:hAnsi="Symbol" w:hint="default"/>
      </w:rPr>
    </w:lvl>
    <w:lvl w:ilvl="1" w:tplc="480A0003" w:tentative="1">
      <w:start w:val="1"/>
      <w:numFmt w:val="bullet"/>
      <w:lvlText w:val="o"/>
      <w:lvlJc w:val="left"/>
      <w:pPr>
        <w:ind w:left="1438" w:hanging="360"/>
      </w:pPr>
      <w:rPr>
        <w:rFonts w:ascii="Courier New" w:hAnsi="Courier New" w:cs="Courier New" w:hint="default"/>
      </w:rPr>
    </w:lvl>
    <w:lvl w:ilvl="2" w:tplc="480A0005" w:tentative="1">
      <w:start w:val="1"/>
      <w:numFmt w:val="bullet"/>
      <w:lvlText w:val=""/>
      <w:lvlJc w:val="left"/>
      <w:pPr>
        <w:ind w:left="2158" w:hanging="360"/>
      </w:pPr>
      <w:rPr>
        <w:rFonts w:ascii="Wingdings" w:hAnsi="Wingdings" w:hint="default"/>
      </w:rPr>
    </w:lvl>
    <w:lvl w:ilvl="3" w:tplc="480A0001" w:tentative="1">
      <w:start w:val="1"/>
      <w:numFmt w:val="bullet"/>
      <w:lvlText w:val=""/>
      <w:lvlJc w:val="left"/>
      <w:pPr>
        <w:ind w:left="2878" w:hanging="360"/>
      </w:pPr>
      <w:rPr>
        <w:rFonts w:ascii="Symbol" w:hAnsi="Symbol" w:hint="default"/>
      </w:rPr>
    </w:lvl>
    <w:lvl w:ilvl="4" w:tplc="480A0003" w:tentative="1">
      <w:start w:val="1"/>
      <w:numFmt w:val="bullet"/>
      <w:lvlText w:val="o"/>
      <w:lvlJc w:val="left"/>
      <w:pPr>
        <w:ind w:left="3598" w:hanging="360"/>
      </w:pPr>
      <w:rPr>
        <w:rFonts w:ascii="Courier New" w:hAnsi="Courier New" w:cs="Courier New" w:hint="default"/>
      </w:rPr>
    </w:lvl>
    <w:lvl w:ilvl="5" w:tplc="480A0005" w:tentative="1">
      <w:start w:val="1"/>
      <w:numFmt w:val="bullet"/>
      <w:lvlText w:val=""/>
      <w:lvlJc w:val="left"/>
      <w:pPr>
        <w:ind w:left="4318" w:hanging="360"/>
      </w:pPr>
      <w:rPr>
        <w:rFonts w:ascii="Wingdings" w:hAnsi="Wingdings" w:hint="default"/>
      </w:rPr>
    </w:lvl>
    <w:lvl w:ilvl="6" w:tplc="480A0001" w:tentative="1">
      <w:start w:val="1"/>
      <w:numFmt w:val="bullet"/>
      <w:lvlText w:val=""/>
      <w:lvlJc w:val="left"/>
      <w:pPr>
        <w:ind w:left="5038" w:hanging="360"/>
      </w:pPr>
      <w:rPr>
        <w:rFonts w:ascii="Symbol" w:hAnsi="Symbol" w:hint="default"/>
      </w:rPr>
    </w:lvl>
    <w:lvl w:ilvl="7" w:tplc="480A0003" w:tentative="1">
      <w:start w:val="1"/>
      <w:numFmt w:val="bullet"/>
      <w:lvlText w:val="o"/>
      <w:lvlJc w:val="left"/>
      <w:pPr>
        <w:ind w:left="5758" w:hanging="360"/>
      </w:pPr>
      <w:rPr>
        <w:rFonts w:ascii="Courier New" w:hAnsi="Courier New" w:cs="Courier New" w:hint="default"/>
      </w:rPr>
    </w:lvl>
    <w:lvl w:ilvl="8" w:tplc="480A0005" w:tentative="1">
      <w:start w:val="1"/>
      <w:numFmt w:val="bullet"/>
      <w:lvlText w:val=""/>
      <w:lvlJc w:val="left"/>
      <w:pPr>
        <w:ind w:left="6478" w:hanging="360"/>
      </w:pPr>
      <w:rPr>
        <w:rFonts w:ascii="Wingdings" w:hAnsi="Wingdings" w:hint="default"/>
      </w:rPr>
    </w:lvl>
  </w:abstractNum>
  <w:abstractNum w:abstractNumId="5" w15:restartNumberingAfterBreak="0">
    <w:nsid w:val="49200D55"/>
    <w:multiLevelType w:val="multilevel"/>
    <w:tmpl w:val="3BCA4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730BE8"/>
    <w:multiLevelType w:val="hybridMultilevel"/>
    <w:tmpl w:val="E0024D10"/>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7" w15:restartNumberingAfterBreak="0">
    <w:nsid w:val="51573EA1"/>
    <w:multiLevelType w:val="hybridMultilevel"/>
    <w:tmpl w:val="7228E54A"/>
    <w:lvl w:ilvl="0" w:tplc="480A0001">
      <w:start w:val="1"/>
      <w:numFmt w:val="bullet"/>
      <w:lvlText w:val=""/>
      <w:lvlJc w:val="left"/>
      <w:pPr>
        <w:ind w:left="1438" w:hanging="360"/>
      </w:pPr>
      <w:rPr>
        <w:rFonts w:ascii="Symbol" w:hAnsi="Symbol" w:hint="default"/>
      </w:rPr>
    </w:lvl>
    <w:lvl w:ilvl="1" w:tplc="480A0003" w:tentative="1">
      <w:start w:val="1"/>
      <w:numFmt w:val="bullet"/>
      <w:lvlText w:val="o"/>
      <w:lvlJc w:val="left"/>
      <w:pPr>
        <w:ind w:left="2158" w:hanging="360"/>
      </w:pPr>
      <w:rPr>
        <w:rFonts w:ascii="Courier New" w:hAnsi="Courier New" w:cs="Courier New" w:hint="default"/>
      </w:rPr>
    </w:lvl>
    <w:lvl w:ilvl="2" w:tplc="480A0005" w:tentative="1">
      <w:start w:val="1"/>
      <w:numFmt w:val="bullet"/>
      <w:lvlText w:val=""/>
      <w:lvlJc w:val="left"/>
      <w:pPr>
        <w:ind w:left="2878" w:hanging="360"/>
      </w:pPr>
      <w:rPr>
        <w:rFonts w:ascii="Wingdings" w:hAnsi="Wingdings" w:hint="default"/>
      </w:rPr>
    </w:lvl>
    <w:lvl w:ilvl="3" w:tplc="480A0001" w:tentative="1">
      <w:start w:val="1"/>
      <w:numFmt w:val="bullet"/>
      <w:lvlText w:val=""/>
      <w:lvlJc w:val="left"/>
      <w:pPr>
        <w:ind w:left="3598" w:hanging="360"/>
      </w:pPr>
      <w:rPr>
        <w:rFonts w:ascii="Symbol" w:hAnsi="Symbol" w:hint="default"/>
      </w:rPr>
    </w:lvl>
    <w:lvl w:ilvl="4" w:tplc="480A0003" w:tentative="1">
      <w:start w:val="1"/>
      <w:numFmt w:val="bullet"/>
      <w:lvlText w:val="o"/>
      <w:lvlJc w:val="left"/>
      <w:pPr>
        <w:ind w:left="4318" w:hanging="360"/>
      </w:pPr>
      <w:rPr>
        <w:rFonts w:ascii="Courier New" w:hAnsi="Courier New" w:cs="Courier New" w:hint="default"/>
      </w:rPr>
    </w:lvl>
    <w:lvl w:ilvl="5" w:tplc="480A0005" w:tentative="1">
      <w:start w:val="1"/>
      <w:numFmt w:val="bullet"/>
      <w:lvlText w:val=""/>
      <w:lvlJc w:val="left"/>
      <w:pPr>
        <w:ind w:left="5038" w:hanging="360"/>
      </w:pPr>
      <w:rPr>
        <w:rFonts w:ascii="Wingdings" w:hAnsi="Wingdings" w:hint="default"/>
      </w:rPr>
    </w:lvl>
    <w:lvl w:ilvl="6" w:tplc="480A0001" w:tentative="1">
      <w:start w:val="1"/>
      <w:numFmt w:val="bullet"/>
      <w:lvlText w:val=""/>
      <w:lvlJc w:val="left"/>
      <w:pPr>
        <w:ind w:left="5758" w:hanging="360"/>
      </w:pPr>
      <w:rPr>
        <w:rFonts w:ascii="Symbol" w:hAnsi="Symbol" w:hint="default"/>
      </w:rPr>
    </w:lvl>
    <w:lvl w:ilvl="7" w:tplc="480A0003" w:tentative="1">
      <w:start w:val="1"/>
      <w:numFmt w:val="bullet"/>
      <w:lvlText w:val="o"/>
      <w:lvlJc w:val="left"/>
      <w:pPr>
        <w:ind w:left="6478" w:hanging="360"/>
      </w:pPr>
      <w:rPr>
        <w:rFonts w:ascii="Courier New" w:hAnsi="Courier New" w:cs="Courier New" w:hint="default"/>
      </w:rPr>
    </w:lvl>
    <w:lvl w:ilvl="8" w:tplc="480A0005" w:tentative="1">
      <w:start w:val="1"/>
      <w:numFmt w:val="bullet"/>
      <w:lvlText w:val=""/>
      <w:lvlJc w:val="left"/>
      <w:pPr>
        <w:ind w:left="7198" w:hanging="360"/>
      </w:pPr>
      <w:rPr>
        <w:rFonts w:ascii="Wingdings" w:hAnsi="Wingdings" w:hint="default"/>
      </w:rPr>
    </w:lvl>
  </w:abstractNum>
  <w:abstractNum w:abstractNumId="8" w15:restartNumberingAfterBreak="0">
    <w:nsid w:val="53790084"/>
    <w:multiLevelType w:val="multilevel"/>
    <w:tmpl w:val="4E4E9674"/>
    <w:lvl w:ilvl="0">
      <w:start w:val="1"/>
      <w:numFmt w:val="upperRoman"/>
      <w:lvlText w:val="%1."/>
      <w:lvlJc w:val="left"/>
      <w:pPr>
        <w:tabs>
          <w:tab w:val="num" w:pos="502"/>
        </w:tabs>
        <w:ind w:left="502"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C3A678E"/>
    <w:multiLevelType w:val="multilevel"/>
    <w:tmpl w:val="4E4E9674"/>
    <w:lvl w:ilvl="0">
      <w:start w:val="1"/>
      <w:numFmt w:val="upperRoman"/>
      <w:lvlText w:val="%1."/>
      <w:lvlJc w:val="left"/>
      <w:pPr>
        <w:tabs>
          <w:tab w:val="num" w:pos="502"/>
        </w:tabs>
        <w:ind w:left="502"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23F69B4"/>
    <w:multiLevelType w:val="hybridMultilevel"/>
    <w:tmpl w:val="F36AB830"/>
    <w:lvl w:ilvl="0" w:tplc="480A0001">
      <w:start w:val="1"/>
      <w:numFmt w:val="bullet"/>
      <w:lvlText w:val=""/>
      <w:lvlJc w:val="left"/>
      <w:pPr>
        <w:ind w:left="1004" w:hanging="360"/>
      </w:pPr>
      <w:rPr>
        <w:rFonts w:ascii="Symbol" w:hAnsi="Symbol" w:hint="default"/>
      </w:rPr>
    </w:lvl>
    <w:lvl w:ilvl="1" w:tplc="480A0003" w:tentative="1">
      <w:start w:val="1"/>
      <w:numFmt w:val="bullet"/>
      <w:lvlText w:val="o"/>
      <w:lvlJc w:val="left"/>
      <w:pPr>
        <w:ind w:left="1724" w:hanging="360"/>
      </w:pPr>
      <w:rPr>
        <w:rFonts w:ascii="Courier New" w:hAnsi="Courier New" w:cs="Courier New" w:hint="default"/>
      </w:rPr>
    </w:lvl>
    <w:lvl w:ilvl="2" w:tplc="480A0005" w:tentative="1">
      <w:start w:val="1"/>
      <w:numFmt w:val="bullet"/>
      <w:lvlText w:val=""/>
      <w:lvlJc w:val="left"/>
      <w:pPr>
        <w:ind w:left="2444" w:hanging="360"/>
      </w:pPr>
      <w:rPr>
        <w:rFonts w:ascii="Wingdings" w:hAnsi="Wingdings" w:hint="default"/>
      </w:rPr>
    </w:lvl>
    <w:lvl w:ilvl="3" w:tplc="480A0001" w:tentative="1">
      <w:start w:val="1"/>
      <w:numFmt w:val="bullet"/>
      <w:lvlText w:val=""/>
      <w:lvlJc w:val="left"/>
      <w:pPr>
        <w:ind w:left="3164" w:hanging="360"/>
      </w:pPr>
      <w:rPr>
        <w:rFonts w:ascii="Symbol" w:hAnsi="Symbol" w:hint="default"/>
      </w:rPr>
    </w:lvl>
    <w:lvl w:ilvl="4" w:tplc="480A0003" w:tentative="1">
      <w:start w:val="1"/>
      <w:numFmt w:val="bullet"/>
      <w:lvlText w:val="o"/>
      <w:lvlJc w:val="left"/>
      <w:pPr>
        <w:ind w:left="3884" w:hanging="360"/>
      </w:pPr>
      <w:rPr>
        <w:rFonts w:ascii="Courier New" w:hAnsi="Courier New" w:cs="Courier New" w:hint="default"/>
      </w:rPr>
    </w:lvl>
    <w:lvl w:ilvl="5" w:tplc="480A0005" w:tentative="1">
      <w:start w:val="1"/>
      <w:numFmt w:val="bullet"/>
      <w:lvlText w:val=""/>
      <w:lvlJc w:val="left"/>
      <w:pPr>
        <w:ind w:left="4604" w:hanging="360"/>
      </w:pPr>
      <w:rPr>
        <w:rFonts w:ascii="Wingdings" w:hAnsi="Wingdings" w:hint="default"/>
      </w:rPr>
    </w:lvl>
    <w:lvl w:ilvl="6" w:tplc="480A0001" w:tentative="1">
      <w:start w:val="1"/>
      <w:numFmt w:val="bullet"/>
      <w:lvlText w:val=""/>
      <w:lvlJc w:val="left"/>
      <w:pPr>
        <w:ind w:left="5324" w:hanging="360"/>
      </w:pPr>
      <w:rPr>
        <w:rFonts w:ascii="Symbol" w:hAnsi="Symbol" w:hint="default"/>
      </w:rPr>
    </w:lvl>
    <w:lvl w:ilvl="7" w:tplc="480A0003" w:tentative="1">
      <w:start w:val="1"/>
      <w:numFmt w:val="bullet"/>
      <w:lvlText w:val="o"/>
      <w:lvlJc w:val="left"/>
      <w:pPr>
        <w:ind w:left="6044" w:hanging="360"/>
      </w:pPr>
      <w:rPr>
        <w:rFonts w:ascii="Courier New" w:hAnsi="Courier New" w:cs="Courier New" w:hint="default"/>
      </w:rPr>
    </w:lvl>
    <w:lvl w:ilvl="8" w:tplc="480A0005" w:tentative="1">
      <w:start w:val="1"/>
      <w:numFmt w:val="bullet"/>
      <w:lvlText w:val=""/>
      <w:lvlJc w:val="left"/>
      <w:pPr>
        <w:ind w:left="6764" w:hanging="360"/>
      </w:pPr>
      <w:rPr>
        <w:rFonts w:ascii="Wingdings" w:hAnsi="Wingdings" w:hint="default"/>
      </w:rPr>
    </w:lvl>
  </w:abstractNum>
  <w:abstractNum w:abstractNumId="11" w15:restartNumberingAfterBreak="0">
    <w:nsid w:val="6C4F623B"/>
    <w:multiLevelType w:val="hybridMultilevel"/>
    <w:tmpl w:val="55400D3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72DF35D3"/>
    <w:multiLevelType w:val="hybridMultilevel"/>
    <w:tmpl w:val="A546E634"/>
    <w:lvl w:ilvl="0" w:tplc="480A0001">
      <w:start w:val="1"/>
      <w:numFmt w:val="bullet"/>
      <w:lvlText w:val=""/>
      <w:lvlJc w:val="left"/>
      <w:pPr>
        <w:ind w:left="1942" w:hanging="360"/>
      </w:pPr>
      <w:rPr>
        <w:rFonts w:ascii="Symbol" w:hAnsi="Symbol" w:hint="default"/>
      </w:rPr>
    </w:lvl>
    <w:lvl w:ilvl="1" w:tplc="480A0003" w:tentative="1">
      <w:start w:val="1"/>
      <w:numFmt w:val="bullet"/>
      <w:lvlText w:val="o"/>
      <w:lvlJc w:val="left"/>
      <w:pPr>
        <w:ind w:left="2662" w:hanging="360"/>
      </w:pPr>
      <w:rPr>
        <w:rFonts w:ascii="Courier New" w:hAnsi="Courier New" w:cs="Courier New" w:hint="default"/>
      </w:rPr>
    </w:lvl>
    <w:lvl w:ilvl="2" w:tplc="480A0005" w:tentative="1">
      <w:start w:val="1"/>
      <w:numFmt w:val="bullet"/>
      <w:lvlText w:val=""/>
      <w:lvlJc w:val="left"/>
      <w:pPr>
        <w:ind w:left="3382" w:hanging="360"/>
      </w:pPr>
      <w:rPr>
        <w:rFonts w:ascii="Wingdings" w:hAnsi="Wingdings" w:hint="default"/>
      </w:rPr>
    </w:lvl>
    <w:lvl w:ilvl="3" w:tplc="480A0001" w:tentative="1">
      <w:start w:val="1"/>
      <w:numFmt w:val="bullet"/>
      <w:lvlText w:val=""/>
      <w:lvlJc w:val="left"/>
      <w:pPr>
        <w:ind w:left="4102" w:hanging="360"/>
      </w:pPr>
      <w:rPr>
        <w:rFonts w:ascii="Symbol" w:hAnsi="Symbol" w:hint="default"/>
      </w:rPr>
    </w:lvl>
    <w:lvl w:ilvl="4" w:tplc="480A0003" w:tentative="1">
      <w:start w:val="1"/>
      <w:numFmt w:val="bullet"/>
      <w:lvlText w:val="o"/>
      <w:lvlJc w:val="left"/>
      <w:pPr>
        <w:ind w:left="4822" w:hanging="360"/>
      </w:pPr>
      <w:rPr>
        <w:rFonts w:ascii="Courier New" w:hAnsi="Courier New" w:cs="Courier New" w:hint="default"/>
      </w:rPr>
    </w:lvl>
    <w:lvl w:ilvl="5" w:tplc="480A0005" w:tentative="1">
      <w:start w:val="1"/>
      <w:numFmt w:val="bullet"/>
      <w:lvlText w:val=""/>
      <w:lvlJc w:val="left"/>
      <w:pPr>
        <w:ind w:left="5542" w:hanging="360"/>
      </w:pPr>
      <w:rPr>
        <w:rFonts w:ascii="Wingdings" w:hAnsi="Wingdings" w:hint="default"/>
      </w:rPr>
    </w:lvl>
    <w:lvl w:ilvl="6" w:tplc="480A0001" w:tentative="1">
      <w:start w:val="1"/>
      <w:numFmt w:val="bullet"/>
      <w:lvlText w:val=""/>
      <w:lvlJc w:val="left"/>
      <w:pPr>
        <w:ind w:left="6262" w:hanging="360"/>
      </w:pPr>
      <w:rPr>
        <w:rFonts w:ascii="Symbol" w:hAnsi="Symbol" w:hint="default"/>
      </w:rPr>
    </w:lvl>
    <w:lvl w:ilvl="7" w:tplc="480A0003" w:tentative="1">
      <w:start w:val="1"/>
      <w:numFmt w:val="bullet"/>
      <w:lvlText w:val="o"/>
      <w:lvlJc w:val="left"/>
      <w:pPr>
        <w:ind w:left="6982" w:hanging="360"/>
      </w:pPr>
      <w:rPr>
        <w:rFonts w:ascii="Courier New" w:hAnsi="Courier New" w:cs="Courier New" w:hint="default"/>
      </w:rPr>
    </w:lvl>
    <w:lvl w:ilvl="8" w:tplc="480A0005" w:tentative="1">
      <w:start w:val="1"/>
      <w:numFmt w:val="bullet"/>
      <w:lvlText w:val=""/>
      <w:lvlJc w:val="left"/>
      <w:pPr>
        <w:ind w:left="7702" w:hanging="360"/>
      </w:pPr>
      <w:rPr>
        <w:rFonts w:ascii="Wingdings" w:hAnsi="Wingdings" w:hint="default"/>
      </w:rPr>
    </w:lvl>
  </w:abstractNum>
  <w:num w:numId="1">
    <w:abstractNumId w:val="9"/>
  </w:num>
  <w:num w:numId="2">
    <w:abstractNumId w:val="0"/>
  </w:num>
  <w:num w:numId="3">
    <w:abstractNumId w:val="11"/>
  </w:num>
  <w:num w:numId="4">
    <w:abstractNumId w:val="3"/>
  </w:num>
  <w:num w:numId="5">
    <w:abstractNumId w:val="4"/>
  </w:num>
  <w:num w:numId="6">
    <w:abstractNumId w:val="6"/>
  </w:num>
  <w:num w:numId="7">
    <w:abstractNumId w:val="5"/>
  </w:num>
  <w:num w:numId="8">
    <w:abstractNumId w:val="10"/>
  </w:num>
  <w:num w:numId="9">
    <w:abstractNumId w:val="1"/>
  </w:num>
  <w:num w:numId="10">
    <w:abstractNumId w:val="12"/>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8"/>
    <w:rsid w:val="003527BF"/>
    <w:rsid w:val="003B1053"/>
    <w:rsid w:val="004D0376"/>
    <w:rsid w:val="005A540C"/>
    <w:rsid w:val="007576E0"/>
    <w:rsid w:val="00A5266C"/>
    <w:rsid w:val="00A64154"/>
    <w:rsid w:val="00AA1EF8"/>
    <w:rsid w:val="00B01A22"/>
    <w:rsid w:val="00C32572"/>
    <w:rsid w:val="00CB7EDF"/>
    <w:rsid w:val="00E07196"/>
    <w:rsid w:val="00E1345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5C3A"/>
  <w15:chartTrackingRefBased/>
  <w15:docId w15:val="{FE89B503-4748-4186-A7C8-0094514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EF8"/>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References,List Bullet Mary,Lista vistosa - Énfasis 11,Celula,Citation List,본문(내용),List Paragraph (numbered (a)),Numbered List Paragraph,123 List Paragraph,List Paragraph1,Colorful List - Accent 11,Numbered Paragraph,Liste 1,Tab"/>
    <w:basedOn w:val="Normal"/>
    <w:link w:val="PrrafodelistaCar"/>
    <w:uiPriority w:val="34"/>
    <w:qFormat/>
    <w:rsid w:val="00AA1EF8"/>
    <w:pPr>
      <w:ind w:left="720"/>
      <w:contextualSpacing/>
    </w:pPr>
    <w:rPr>
      <w:lang w:val="en-US" w:eastAsia="x-none"/>
    </w:rPr>
  </w:style>
  <w:style w:type="character" w:customStyle="1" w:styleId="PrrafodelistaCar">
    <w:name w:val="Párrafo de lista Car"/>
    <w:aliases w:val="Bullets Car,References Car,List Bullet Mary Car,Lista vistosa - Énfasis 11 Car,Celula Car,Citation List Car,본문(내용) Car,List Paragraph (numbered (a)) Car,Numbered List Paragraph Car,123 List Paragraph Car,List Paragraph1 Car,Tab Car"/>
    <w:link w:val="Prrafodelista"/>
    <w:uiPriority w:val="34"/>
    <w:qFormat/>
    <w:locked/>
    <w:rsid w:val="00AA1EF8"/>
    <w:rPr>
      <w:rFonts w:ascii="Calibri" w:eastAsia="Calibri" w:hAnsi="Calibri" w:cs="Times New Roman"/>
      <w:sz w:val="24"/>
      <w:szCs w:val="24"/>
      <w:lang w:val="en-US" w:eastAsia="x-none"/>
    </w:rPr>
  </w:style>
  <w:style w:type="character" w:styleId="Refdecomentario">
    <w:name w:val="annotation reference"/>
    <w:uiPriority w:val="99"/>
    <w:semiHidden/>
    <w:unhideWhenUsed/>
    <w:rsid w:val="00AA1EF8"/>
    <w:rPr>
      <w:sz w:val="16"/>
      <w:szCs w:val="16"/>
    </w:rPr>
  </w:style>
  <w:style w:type="table" w:customStyle="1" w:styleId="TableNormal">
    <w:name w:val="Table Normal"/>
    <w:rsid w:val="00AA1EF8"/>
    <w:pPr>
      <w:spacing w:after="0" w:line="240" w:lineRule="auto"/>
    </w:pPr>
    <w:rPr>
      <w:rFonts w:ascii="Calibri" w:eastAsia="Calibri" w:hAnsi="Calibri" w:cs="Calibri"/>
      <w:sz w:val="24"/>
      <w:szCs w:val="24"/>
      <w:lang w:val="es-GT" w:eastAsia="es-H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9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5E13-70F3-4875-BF10-33811AF4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1584</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Jackeline Mejia Gonzales - CONVIVIR</dc:creator>
  <cp:keywords/>
  <dc:description/>
  <cp:lastModifiedBy>Edith Jackeline Mejia Gonzales - CONVIVIR</cp:lastModifiedBy>
  <cp:revision>8</cp:revision>
  <dcterms:created xsi:type="dcterms:W3CDTF">2022-11-28T22:24:00Z</dcterms:created>
  <dcterms:modified xsi:type="dcterms:W3CDTF">2023-06-22T21:37:00Z</dcterms:modified>
</cp:coreProperties>
</file>