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DA1" w:rsidRPr="00D35534" w:rsidRDefault="003A5DA1" w:rsidP="003A5DA1">
      <w:pPr>
        <w:jc w:val="center"/>
        <w:rPr>
          <w:rFonts w:ascii="Arial" w:hAnsi="Arial" w:cs="Arial"/>
          <w:b/>
          <w:sz w:val="22"/>
          <w:szCs w:val="22"/>
          <w:lang w:val="es-ES"/>
        </w:rPr>
      </w:pPr>
      <w:r w:rsidRPr="00D35534">
        <w:rPr>
          <w:rFonts w:ascii="Arial" w:hAnsi="Arial" w:cs="Arial"/>
          <w:b/>
          <w:sz w:val="22"/>
          <w:szCs w:val="22"/>
          <w:lang w:val="es-ES"/>
        </w:rPr>
        <w:t>EMPRESA NACIONAL DE ENERGIA ELECTRICA (ENEE)</w:t>
      </w:r>
    </w:p>
    <w:p w:rsidR="003A5DA1" w:rsidRPr="00D35534" w:rsidRDefault="003A5DA1" w:rsidP="003A5DA1">
      <w:pPr>
        <w:jc w:val="center"/>
        <w:rPr>
          <w:rFonts w:ascii="Arial" w:hAnsi="Arial" w:cs="Arial"/>
          <w:b/>
          <w:sz w:val="22"/>
          <w:szCs w:val="22"/>
          <w:lang w:val="es-ES"/>
        </w:rPr>
      </w:pPr>
      <w:r w:rsidRPr="00D35534">
        <w:rPr>
          <w:rFonts w:ascii="Arial" w:hAnsi="Arial" w:cs="Arial"/>
          <w:b/>
          <w:sz w:val="22"/>
          <w:szCs w:val="22"/>
          <w:lang w:val="es-ES"/>
        </w:rPr>
        <w:t>PROYECTO MEJORA DE LA EFICIENCIA DEL SECTOR ENERGÍA (PROMEF)</w:t>
      </w:r>
    </w:p>
    <w:p w:rsidR="003A5DA1" w:rsidRPr="00ED57BD" w:rsidRDefault="003A5DA1" w:rsidP="003A5DA1">
      <w:pPr>
        <w:jc w:val="center"/>
        <w:rPr>
          <w:rFonts w:ascii="Arial" w:hAnsi="Arial" w:cs="Arial"/>
          <w:b/>
          <w:sz w:val="22"/>
          <w:szCs w:val="22"/>
          <w:lang w:val="pt-BR"/>
        </w:rPr>
      </w:pPr>
      <w:proofErr w:type="gramStart"/>
      <w:r w:rsidRPr="00ED57BD">
        <w:rPr>
          <w:rFonts w:ascii="Arial" w:hAnsi="Arial" w:cs="Arial"/>
          <w:b/>
          <w:sz w:val="22"/>
          <w:szCs w:val="22"/>
          <w:lang w:val="pt-BR"/>
        </w:rPr>
        <w:t>CRÉDITO IDA-4536-HO</w:t>
      </w:r>
      <w:proofErr w:type="gramEnd"/>
    </w:p>
    <w:p w:rsidR="003A5DA1" w:rsidRPr="00ED57BD" w:rsidRDefault="003A5DA1" w:rsidP="003A5DA1">
      <w:pPr>
        <w:jc w:val="center"/>
        <w:rPr>
          <w:rFonts w:ascii="Arial" w:hAnsi="Arial" w:cs="Arial"/>
          <w:b/>
          <w:sz w:val="22"/>
          <w:szCs w:val="22"/>
          <w:lang w:val="pt-BR"/>
        </w:rPr>
      </w:pPr>
    </w:p>
    <w:p w:rsidR="003A5DA1" w:rsidRPr="00ED57BD" w:rsidRDefault="003A5DA1" w:rsidP="003A5DA1">
      <w:pPr>
        <w:pStyle w:val="Ttulo1"/>
        <w:numPr>
          <w:ilvl w:val="0"/>
          <w:numId w:val="0"/>
        </w:numPr>
        <w:ind w:left="360"/>
        <w:jc w:val="center"/>
        <w:rPr>
          <w:sz w:val="22"/>
          <w:szCs w:val="22"/>
          <w:lang w:val="pt-BR"/>
        </w:rPr>
      </w:pPr>
      <w:bookmarkStart w:id="0" w:name="_Toc319982359"/>
      <w:bookmarkStart w:id="1" w:name="_Toc363131957"/>
      <w:r w:rsidRPr="00ED57BD">
        <w:rPr>
          <w:sz w:val="22"/>
          <w:szCs w:val="22"/>
          <w:lang w:val="pt-BR"/>
        </w:rPr>
        <w:t>TERMINOS DE REFERENCIA</w:t>
      </w:r>
      <w:bookmarkEnd w:id="0"/>
      <w:bookmarkEnd w:id="1"/>
    </w:p>
    <w:p w:rsidR="00A87B73" w:rsidRPr="00ED57BD" w:rsidRDefault="00A87B73" w:rsidP="00A87B73">
      <w:pPr>
        <w:rPr>
          <w:rFonts w:ascii="Arial" w:hAnsi="Arial" w:cs="Arial"/>
          <w:sz w:val="22"/>
          <w:szCs w:val="22"/>
          <w:lang w:val="pt-BR"/>
        </w:rPr>
      </w:pPr>
    </w:p>
    <w:sdt>
      <w:sdtPr>
        <w:rPr>
          <w:rFonts w:ascii="Arial" w:eastAsiaTheme="majorEastAsia" w:hAnsi="Arial" w:cs="Arial"/>
          <w:b/>
          <w:bCs/>
          <w:color w:val="365F91" w:themeColor="accent1" w:themeShade="BF"/>
          <w:sz w:val="22"/>
          <w:szCs w:val="22"/>
          <w:lang w:val="es-ES"/>
        </w:rPr>
        <w:id w:val="110308717"/>
        <w:docPartObj>
          <w:docPartGallery w:val="Table of Contents"/>
          <w:docPartUnique/>
        </w:docPartObj>
      </w:sdtPr>
      <w:sdtEndPr>
        <w:rPr>
          <w:rFonts w:eastAsia="Times New Roman"/>
          <w:color w:val="auto"/>
          <w:lang w:val="en-US"/>
        </w:rPr>
      </w:sdtEndPr>
      <w:sdtContent>
        <w:p w:rsidR="00C40396" w:rsidRPr="00C40396" w:rsidRDefault="00C40396" w:rsidP="00C40396">
          <w:pPr>
            <w:pStyle w:val="Prrafodelista"/>
            <w:ind w:left="360"/>
            <w:contextualSpacing/>
            <w:jc w:val="center"/>
            <w:rPr>
              <w:rFonts w:ascii="Arial" w:hAnsi="Arial" w:cs="Arial"/>
              <w:b/>
              <w:bCs/>
              <w:lang w:val="es-HN"/>
            </w:rPr>
          </w:pPr>
          <w:r w:rsidRPr="00D35534">
            <w:rPr>
              <w:rFonts w:ascii="Arial" w:eastAsiaTheme="majorEastAsia" w:hAnsi="Arial" w:cs="Arial"/>
              <w:b/>
              <w:bCs/>
              <w:caps/>
              <w:sz w:val="22"/>
              <w:szCs w:val="22"/>
              <w:lang w:val="es-ES"/>
            </w:rPr>
            <w:t xml:space="preserve">Consultor </w:t>
          </w:r>
          <w:r w:rsidRPr="00C40396">
            <w:rPr>
              <w:rFonts w:ascii="Arial" w:eastAsiaTheme="majorEastAsia" w:hAnsi="Arial" w:cs="Arial"/>
              <w:b/>
              <w:bCs/>
              <w:caps/>
              <w:sz w:val="22"/>
              <w:szCs w:val="22"/>
              <w:lang w:val="es-ES"/>
            </w:rPr>
            <w:t xml:space="preserve">Individual para CREAR Reglamento de </w:t>
          </w:r>
          <w:r>
            <w:rPr>
              <w:rFonts w:ascii="Arial" w:eastAsiaTheme="majorEastAsia" w:hAnsi="Arial" w:cs="Arial"/>
              <w:b/>
              <w:bCs/>
              <w:caps/>
              <w:sz w:val="22"/>
              <w:szCs w:val="22"/>
              <w:lang w:val="es-ES"/>
            </w:rPr>
            <w:t>Extensió</w:t>
          </w:r>
          <w:r w:rsidRPr="00C40396">
            <w:rPr>
              <w:rFonts w:ascii="Arial" w:eastAsiaTheme="majorEastAsia" w:hAnsi="Arial" w:cs="Arial"/>
              <w:b/>
              <w:bCs/>
              <w:caps/>
              <w:sz w:val="22"/>
              <w:szCs w:val="22"/>
              <w:lang w:val="es-ES"/>
            </w:rPr>
            <w:t xml:space="preserve">n de líneas </w:t>
          </w:r>
          <w:r>
            <w:rPr>
              <w:rFonts w:ascii="Arial" w:eastAsiaTheme="majorEastAsia" w:hAnsi="Arial" w:cs="Arial"/>
              <w:b/>
              <w:bCs/>
              <w:caps/>
              <w:sz w:val="22"/>
              <w:szCs w:val="22"/>
              <w:lang w:val="es-ES"/>
            </w:rPr>
            <w:t>Y CóDIGO ELé</w:t>
          </w:r>
          <w:r w:rsidRPr="00C40396">
            <w:rPr>
              <w:rFonts w:ascii="Arial" w:eastAsiaTheme="majorEastAsia" w:hAnsi="Arial" w:cs="Arial"/>
              <w:b/>
              <w:bCs/>
              <w:caps/>
              <w:sz w:val="22"/>
              <w:szCs w:val="22"/>
              <w:lang w:val="es-ES"/>
            </w:rPr>
            <w:t xml:space="preserve">CTRICO NACIONAL </w:t>
          </w:r>
        </w:p>
      </w:sdtContent>
    </w:sdt>
    <w:p w:rsidR="003A5DA1" w:rsidRDefault="003A5DA1" w:rsidP="003A5DA1">
      <w:pPr>
        <w:jc w:val="center"/>
        <w:rPr>
          <w:rFonts w:ascii="Arial" w:hAnsi="Arial" w:cs="Arial"/>
          <w:b/>
          <w:sz w:val="22"/>
          <w:szCs w:val="22"/>
          <w:u w:val="single"/>
          <w:lang w:val="es-HN"/>
        </w:rPr>
      </w:pPr>
    </w:p>
    <w:p w:rsidR="00B50529" w:rsidRDefault="00B50529" w:rsidP="003A5DA1">
      <w:pPr>
        <w:jc w:val="center"/>
        <w:rPr>
          <w:rFonts w:ascii="Arial" w:hAnsi="Arial" w:cs="Arial"/>
          <w:b/>
          <w:sz w:val="22"/>
          <w:szCs w:val="22"/>
          <w:lang w:val="es-HN"/>
        </w:rPr>
      </w:pPr>
      <w:r w:rsidRPr="00B50529">
        <w:rPr>
          <w:rFonts w:ascii="Arial" w:hAnsi="Arial" w:cs="Arial"/>
          <w:b/>
          <w:sz w:val="22"/>
          <w:szCs w:val="22"/>
          <w:lang w:val="es-HN"/>
        </w:rPr>
        <w:t>CI-PROMEF-015-2013</w:t>
      </w:r>
    </w:p>
    <w:p w:rsidR="00B50529" w:rsidRPr="00B50529" w:rsidRDefault="00B50529" w:rsidP="003A5DA1">
      <w:pPr>
        <w:jc w:val="center"/>
        <w:rPr>
          <w:rFonts w:ascii="Arial" w:hAnsi="Arial" w:cs="Arial"/>
          <w:b/>
          <w:sz w:val="22"/>
          <w:szCs w:val="22"/>
          <w:lang w:val="es-HN"/>
        </w:rPr>
      </w:pPr>
    </w:p>
    <w:p w:rsidR="003A5DA1" w:rsidRDefault="003A5DA1" w:rsidP="003A5DA1">
      <w:pPr>
        <w:numPr>
          <w:ilvl w:val="0"/>
          <w:numId w:val="2"/>
        </w:numPr>
        <w:rPr>
          <w:rFonts w:ascii="Arial" w:hAnsi="Arial" w:cs="Arial"/>
          <w:b/>
          <w:sz w:val="22"/>
          <w:szCs w:val="22"/>
          <w:lang w:val="es-MX"/>
        </w:rPr>
      </w:pPr>
      <w:r w:rsidRPr="00D35534">
        <w:rPr>
          <w:rFonts w:ascii="Arial" w:hAnsi="Arial" w:cs="Arial"/>
          <w:b/>
          <w:sz w:val="22"/>
          <w:szCs w:val="22"/>
          <w:lang w:val="es-MX"/>
        </w:rPr>
        <w:t>ANTECEDENTES</w:t>
      </w:r>
    </w:p>
    <w:p w:rsidR="00D35534" w:rsidRPr="00D35534" w:rsidRDefault="00D35534" w:rsidP="00D35534">
      <w:pPr>
        <w:ind w:left="360"/>
        <w:rPr>
          <w:rFonts w:ascii="Arial" w:hAnsi="Arial" w:cs="Arial"/>
          <w:b/>
          <w:sz w:val="22"/>
          <w:szCs w:val="22"/>
          <w:lang w:val="es-MX"/>
        </w:rPr>
      </w:pPr>
    </w:p>
    <w:p w:rsidR="009A4183" w:rsidRPr="00D35534" w:rsidRDefault="00D54917" w:rsidP="00525903">
      <w:pPr>
        <w:autoSpaceDE w:val="0"/>
        <w:autoSpaceDN w:val="0"/>
        <w:adjustRightInd w:val="0"/>
        <w:jc w:val="both"/>
        <w:rPr>
          <w:rFonts w:ascii="Arial" w:eastAsiaTheme="minorHAnsi" w:hAnsi="Arial" w:cs="Arial"/>
          <w:sz w:val="22"/>
          <w:szCs w:val="22"/>
          <w:lang w:val="es-ES"/>
        </w:rPr>
      </w:pPr>
      <w:r w:rsidRPr="00D35534">
        <w:rPr>
          <w:rFonts w:ascii="Arial" w:eastAsiaTheme="minorHAnsi" w:hAnsi="Arial" w:cs="Arial"/>
          <w:sz w:val="22"/>
          <w:szCs w:val="22"/>
          <w:lang w:val="es-ES"/>
        </w:rPr>
        <w:t>En el año 2011</w:t>
      </w:r>
      <w:r w:rsidR="009A4183" w:rsidRPr="00D35534">
        <w:rPr>
          <w:rFonts w:ascii="Arial" w:eastAsiaTheme="minorHAnsi" w:hAnsi="Arial" w:cs="Arial"/>
          <w:sz w:val="22"/>
          <w:szCs w:val="22"/>
          <w:lang w:val="es-ES"/>
        </w:rPr>
        <w:t xml:space="preserve"> la empresa cerró </w:t>
      </w:r>
      <w:r w:rsidRPr="00D35534">
        <w:rPr>
          <w:rFonts w:ascii="Arial" w:eastAsiaTheme="minorHAnsi" w:hAnsi="Arial" w:cs="Arial"/>
          <w:sz w:val="22"/>
          <w:szCs w:val="22"/>
          <w:lang w:val="es-ES"/>
        </w:rPr>
        <w:t xml:space="preserve">con un nivel de pérdidas del 29%, </w:t>
      </w:r>
      <w:r w:rsidR="009A4183" w:rsidRPr="00D35534">
        <w:rPr>
          <w:rFonts w:ascii="Arial" w:eastAsiaTheme="minorHAnsi" w:hAnsi="Arial" w:cs="Arial"/>
          <w:sz w:val="22"/>
          <w:szCs w:val="22"/>
          <w:lang w:val="es-ES"/>
        </w:rPr>
        <w:t>una cobertura eléctrica del orden de81% a nivel nacional, 99% en la zona urbana y 63% en la zona rural, una composición de la</w:t>
      </w:r>
      <w:r w:rsidR="00B4127E">
        <w:rPr>
          <w:rFonts w:ascii="Arial" w:eastAsiaTheme="minorHAnsi" w:hAnsi="Arial" w:cs="Arial"/>
          <w:sz w:val="22"/>
          <w:szCs w:val="22"/>
          <w:lang w:val="es-ES"/>
        </w:rPr>
        <w:t xml:space="preserve"> </w:t>
      </w:r>
      <w:r w:rsidR="009A4183" w:rsidRPr="00D35534">
        <w:rPr>
          <w:rFonts w:ascii="Arial" w:eastAsiaTheme="minorHAnsi" w:hAnsi="Arial" w:cs="Arial"/>
          <w:sz w:val="22"/>
          <w:szCs w:val="22"/>
          <w:lang w:val="es-ES"/>
        </w:rPr>
        <w:t>generación de electricidad de 52% térmico y 48% renovable, en un contexto de altos</w:t>
      </w:r>
      <w:r w:rsidR="00B4127E">
        <w:rPr>
          <w:rFonts w:ascii="Arial" w:eastAsiaTheme="minorHAnsi" w:hAnsi="Arial" w:cs="Arial"/>
          <w:sz w:val="22"/>
          <w:szCs w:val="22"/>
          <w:lang w:val="es-ES"/>
        </w:rPr>
        <w:t xml:space="preserve"> </w:t>
      </w:r>
      <w:r w:rsidR="009A4183" w:rsidRPr="00D35534">
        <w:rPr>
          <w:rFonts w:ascii="Arial" w:eastAsiaTheme="minorHAnsi" w:hAnsi="Arial" w:cs="Arial"/>
          <w:sz w:val="22"/>
          <w:szCs w:val="22"/>
          <w:lang w:val="es-ES"/>
        </w:rPr>
        <w:t>precios del combustible, con precios cuyos valores máximos alcanzaron unos US$104 por</w:t>
      </w:r>
      <w:r w:rsidR="00B4127E">
        <w:rPr>
          <w:rFonts w:ascii="Arial" w:eastAsiaTheme="minorHAnsi" w:hAnsi="Arial" w:cs="Arial"/>
          <w:sz w:val="22"/>
          <w:szCs w:val="22"/>
          <w:lang w:val="es-ES"/>
        </w:rPr>
        <w:t xml:space="preserve"> </w:t>
      </w:r>
      <w:r w:rsidR="009A4183" w:rsidRPr="00D35534">
        <w:rPr>
          <w:rFonts w:ascii="Arial" w:eastAsiaTheme="minorHAnsi" w:hAnsi="Arial" w:cs="Arial"/>
          <w:sz w:val="22"/>
          <w:szCs w:val="22"/>
          <w:lang w:val="es-ES"/>
        </w:rPr>
        <w:t>barril de petróleo.</w:t>
      </w:r>
    </w:p>
    <w:p w:rsidR="00D54917" w:rsidRPr="00D35534" w:rsidRDefault="00D54917" w:rsidP="00525903">
      <w:pPr>
        <w:autoSpaceDE w:val="0"/>
        <w:autoSpaceDN w:val="0"/>
        <w:adjustRightInd w:val="0"/>
        <w:jc w:val="both"/>
        <w:rPr>
          <w:rFonts w:ascii="Arial" w:eastAsiaTheme="minorHAnsi" w:hAnsi="Arial" w:cs="Arial"/>
          <w:sz w:val="22"/>
          <w:szCs w:val="22"/>
          <w:lang w:val="es-ES"/>
        </w:rPr>
      </w:pPr>
    </w:p>
    <w:p w:rsidR="009A4183" w:rsidRPr="00D35534" w:rsidRDefault="009A4183" w:rsidP="00525903">
      <w:pPr>
        <w:autoSpaceDE w:val="0"/>
        <w:autoSpaceDN w:val="0"/>
        <w:adjustRightInd w:val="0"/>
        <w:jc w:val="both"/>
        <w:rPr>
          <w:rFonts w:ascii="Arial" w:eastAsiaTheme="minorHAnsi" w:hAnsi="Arial" w:cs="Arial"/>
          <w:sz w:val="22"/>
          <w:szCs w:val="22"/>
          <w:lang w:val="es-ES"/>
        </w:rPr>
      </w:pPr>
      <w:r w:rsidRPr="00D35534">
        <w:rPr>
          <w:rFonts w:ascii="Arial" w:eastAsiaTheme="minorHAnsi" w:hAnsi="Arial" w:cs="Arial"/>
          <w:sz w:val="22"/>
          <w:szCs w:val="22"/>
          <w:lang w:val="es-ES"/>
        </w:rPr>
        <w:t>La ENEE es un ente descentralizado del Gobierno Central, en un país altamente</w:t>
      </w:r>
      <w:r w:rsidR="00B4127E">
        <w:rPr>
          <w:rFonts w:ascii="Arial" w:eastAsiaTheme="minorHAnsi" w:hAnsi="Arial" w:cs="Arial"/>
          <w:sz w:val="22"/>
          <w:szCs w:val="22"/>
          <w:lang w:val="es-ES"/>
        </w:rPr>
        <w:t xml:space="preserve"> </w:t>
      </w:r>
      <w:r w:rsidRPr="00D35534">
        <w:rPr>
          <w:rFonts w:ascii="Arial" w:eastAsiaTheme="minorHAnsi" w:hAnsi="Arial" w:cs="Arial"/>
          <w:sz w:val="22"/>
          <w:szCs w:val="22"/>
          <w:lang w:val="es-ES"/>
        </w:rPr>
        <w:t>dependiente de los combustibles fósiles, donde la generación de energía eléctrica incide</w:t>
      </w:r>
      <w:r w:rsidR="00B4127E">
        <w:rPr>
          <w:rFonts w:ascii="Arial" w:eastAsiaTheme="minorHAnsi" w:hAnsi="Arial" w:cs="Arial"/>
          <w:sz w:val="22"/>
          <w:szCs w:val="22"/>
          <w:lang w:val="es-ES"/>
        </w:rPr>
        <w:t xml:space="preserve"> </w:t>
      </w:r>
      <w:r w:rsidRPr="00D35534">
        <w:rPr>
          <w:rFonts w:ascii="Arial" w:eastAsiaTheme="minorHAnsi" w:hAnsi="Arial" w:cs="Arial"/>
          <w:sz w:val="22"/>
          <w:szCs w:val="22"/>
          <w:lang w:val="es-ES"/>
        </w:rPr>
        <w:t>directamente en la balanza comercial, teniendo un peso de 3.9% sobre el PIB.</w:t>
      </w:r>
      <w:r w:rsidR="00C40396">
        <w:rPr>
          <w:rFonts w:ascii="Arial" w:eastAsiaTheme="minorHAnsi" w:hAnsi="Arial" w:cs="Arial"/>
          <w:sz w:val="22"/>
          <w:szCs w:val="22"/>
          <w:lang w:val="es-ES"/>
        </w:rPr>
        <w:t xml:space="preserve"> </w:t>
      </w:r>
      <w:r w:rsidRPr="00D35534">
        <w:rPr>
          <w:rFonts w:ascii="Arial" w:eastAsiaTheme="minorHAnsi" w:hAnsi="Arial" w:cs="Arial"/>
          <w:sz w:val="22"/>
          <w:szCs w:val="22"/>
          <w:lang w:val="es-ES"/>
        </w:rPr>
        <w:t>Un 7.01% de la deuda externa del Gobierno de Honduras está focalizado en la ENEE,</w:t>
      </w:r>
      <w:r w:rsidR="00C40396">
        <w:rPr>
          <w:rFonts w:ascii="Arial" w:eastAsiaTheme="minorHAnsi" w:hAnsi="Arial" w:cs="Arial"/>
          <w:sz w:val="22"/>
          <w:szCs w:val="22"/>
          <w:lang w:val="es-ES"/>
        </w:rPr>
        <w:t xml:space="preserve"> </w:t>
      </w:r>
      <w:r w:rsidRPr="00D35534">
        <w:rPr>
          <w:rFonts w:ascii="Arial" w:eastAsiaTheme="minorHAnsi" w:hAnsi="Arial" w:cs="Arial"/>
          <w:sz w:val="22"/>
          <w:szCs w:val="22"/>
          <w:lang w:val="es-ES"/>
        </w:rPr>
        <w:t>constituyéndose en parte fundamental de la política económica del gobierno y en los</w:t>
      </w:r>
      <w:r w:rsidR="00B4127E">
        <w:rPr>
          <w:rFonts w:ascii="Arial" w:eastAsiaTheme="minorHAnsi" w:hAnsi="Arial" w:cs="Arial"/>
          <w:sz w:val="22"/>
          <w:szCs w:val="22"/>
          <w:lang w:val="es-ES"/>
        </w:rPr>
        <w:t xml:space="preserve"> </w:t>
      </w:r>
      <w:r w:rsidRPr="00D35534">
        <w:rPr>
          <w:rFonts w:ascii="Arial" w:eastAsiaTheme="minorHAnsi" w:hAnsi="Arial" w:cs="Arial"/>
          <w:sz w:val="22"/>
          <w:szCs w:val="22"/>
          <w:lang w:val="es-ES"/>
        </w:rPr>
        <w:t>acuerdos económicos con organismos internacionales.</w:t>
      </w:r>
    </w:p>
    <w:p w:rsidR="00D54917" w:rsidRPr="00D35534" w:rsidRDefault="00D54917" w:rsidP="00525903">
      <w:pPr>
        <w:autoSpaceDE w:val="0"/>
        <w:autoSpaceDN w:val="0"/>
        <w:adjustRightInd w:val="0"/>
        <w:jc w:val="both"/>
        <w:rPr>
          <w:rFonts w:ascii="Arial" w:eastAsiaTheme="minorHAnsi" w:hAnsi="Arial" w:cs="Arial"/>
          <w:sz w:val="22"/>
          <w:szCs w:val="22"/>
          <w:lang w:val="es-ES"/>
        </w:rPr>
      </w:pPr>
    </w:p>
    <w:p w:rsidR="005E4B5F" w:rsidRPr="00D35534" w:rsidRDefault="005E4B5F" w:rsidP="00525903">
      <w:pPr>
        <w:autoSpaceDE w:val="0"/>
        <w:autoSpaceDN w:val="0"/>
        <w:adjustRightInd w:val="0"/>
        <w:jc w:val="both"/>
        <w:rPr>
          <w:rFonts w:ascii="Arial" w:eastAsiaTheme="minorHAnsi" w:hAnsi="Arial" w:cs="Arial"/>
          <w:sz w:val="22"/>
          <w:szCs w:val="22"/>
          <w:lang w:val="es-ES"/>
        </w:rPr>
      </w:pPr>
      <w:r w:rsidRPr="00D35534">
        <w:rPr>
          <w:rFonts w:ascii="Arial" w:eastAsiaTheme="minorHAnsi" w:hAnsi="Arial" w:cs="Arial"/>
          <w:sz w:val="22"/>
          <w:szCs w:val="22"/>
          <w:lang w:val="es-ES"/>
        </w:rPr>
        <w:t xml:space="preserve">En general, la para incrementar la cobertura eléctrica, la ENEE lleva a cabo extensiones de líneas y facilidades, sin costo alguno para los consumidores, en aquellos casos en que los ingresos estimados a recibirse del servicio provean un rendimiento adecuado y continuo a las inversiones de la ENEE, pero en las zonas donde no hay posible rentabilidad, las comunidades se integran a la implementación de los proyectos </w:t>
      </w:r>
      <w:r w:rsidR="00DF37F1" w:rsidRPr="00D35534">
        <w:rPr>
          <w:rFonts w:ascii="Arial" w:eastAsiaTheme="minorHAnsi" w:hAnsi="Arial" w:cs="Arial"/>
          <w:sz w:val="22"/>
          <w:szCs w:val="22"/>
          <w:lang w:val="es-ES"/>
        </w:rPr>
        <w:t>por tal razón la electrificación rural en los últimos 10 años se ha incrementado al menos 20%</w:t>
      </w:r>
      <w:r w:rsidRPr="00D35534">
        <w:rPr>
          <w:rFonts w:ascii="Arial" w:eastAsiaTheme="minorHAnsi" w:hAnsi="Arial" w:cs="Arial"/>
          <w:sz w:val="22"/>
          <w:szCs w:val="22"/>
          <w:lang w:val="es-ES"/>
        </w:rPr>
        <w:t>.</w:t>
      </w:r>
    </w:p>
    <w:p w:rsidR="005E4B5F" w:rsidRPr="00D35534" w:rsidRDefault="005E4B5F" w:rsidP="00525903">
      <w:pPr>
        <w:autoSpaceDE w:val="0"/>
        <w:autoSpaceDN w:val="0"/>
        <w:adjustRightInd w:val="0"/>
        <w:jc w:val="both"/>
        <w:rPr>
          <w:rFonts w:ascii="Arial" w:eastAsiaTheme="minorHAnsi" w:hAnsi="Arial" w:cs="Arial"/>
          <w:sz w:val="22"/>
          <w:szCs w:val="22"/>
          <w:lang w:val="es-ES"/>
        </w:rPr>
      </w:pPr>
    </w:p>
    <w:p w:rsidR="005E4B5F" w:rsidRPr="00D35534" w:rsidRDefault="005E4B5F" w:rsidP="00525903">
      <w:pPr>
        <w:autoSpaceDE w:val="0"/>
        <w:autoSpaceDN w:val="0"/>
        <w:adjustRightInd w:val="0"/>
        <w:jc w:val="both"/>
        <w:rPr>
          <w:rFonts w:ascii="Arial" w:eastAsiaTheme="minorHAnsi" w:hAnsi="Arial" w:cs="Arial"/>
          <w:sz w:val="22"/>
          <w:szCs w:val="22"/>
          <w:lang w:val="es-ES"/>
        </w:rPr>
      </w:pPr>
      <w:r w:rsidRPr="00D35534">
        <w:rPr>
          <w:rFonts w:ascii="Arial" w:eastAsiaTheme="minorHAnsi" w:hAnsi="Arial" w:cs="Arial"/>
          <w:sz w:val="22"/>
          <w:szCs w:val="22"/>
          <w:lang w:val="es-ES"/>
        </w:rPr>
        <w:t>En vista de que las distancias y los costos de extensiones varían</w:t>
      </w:r>
      <w:r w:rsidR="00B4127E">
        <w:rPr>
          <w:rFonts w:ascii="Arial" w:eastAsiaTheme="minorHAnsi" w:hAnsi="Arial" w:cs="Arial"/>
          <w:sz w:val="22"/>
          <w:szCs w:val="22"/>
          <w:lang w:val="es-ES"/>
        </w:rPr>
        <w:t xml:space="preserve"> </w:t>
      </w:r>
      <w:r w:rsidRPr="00D35534">
        <w:rPr>
          <w:rFonts w:ascii="Arial" w:eastAsiaTheme="minorHAnsi" w:hAnsi="Arial" w:cs="Arial"/>
          <w:sz w:val="22"/>
          <w:szCs w:val="22"/>
          <w:lang w:val="es-ES"/>
        </w:rPr>
        <w:t>grandemente,</w:t>
      </w:r>
      <w:r w:rsidR="00DF37F1" w:rsidRPr="00D35534">
        <w:rPr>
          <w:rFonts w:ascii="Arial" w:eastAsiaTheme="minorHAnsi" w:hAnsi="Arial" w:cs="Arial"/>
          <w:sz w:val="22"/>
          <w:szCs w:val="22"/>
          <w:lang w:val="es-ES"/>
        </w:rPr>
        <w:t xml:space="preserve"> d</w:t>
      </w:r>
      <w:r w:rsidRPr="00D35534">
        <w:rPr>
          <w:rFonts w:ascii="Arial" w:eastAsiaTheme="minorHAnsi" w:hAnsi="Arial" w:cs="Arial"/>
          <w:sz w:val="22"/>
          <w:szCs w:val="22"/>
          <w:lang w:val="es-ES"/>
        </w:rPr>
        <w:t>ependiendo de la ubicación del cliente y de sus</w:t>
      </w:r>
      <w:r w:rsidR="00B4127E">
        <w:rPr>
          <w:rFonts w:ascii="Arial" w:eastAsiaTheme="minorHAnsi" w:hAnsi="Arial" w:cs="Arial"/>
          <w:sz w:val="22"/>
          <w:szCs w:val="22"/>
          <w:lang w:val="es-ES"/>
        </w:rPr>
        <w:t xml:space="preserve"> </w:t>
      </w:r>
      <w:r w:rsidRPr="00D35534">
        <w:rPr>
          <w:rFonts w:ascii="Arial" w:eastAsiaTheme="minorHAnsi" w:hAnsi="Arial" w:cs="Arial"/>
          <w:sz w:val="22"/>
          <w:szCs w:val="22"/>
          <w:lang w:val="es-ES"/>
        </w:rPr>
        <w:t>necesidades de energía eléctrica, será necesario establecer los límites</w:t>
      </w:r>
      <w:r w:rsidR="00B4127E">
        <w:rPr>
          <w:rFonts w:ascii="Arial" w:eastAsiaTheme="minorHAnsi" w:hAnsi="Arial" w:cs="Arial"/>
          <w:sz w:val="22"/>
          <w:szCs w:val="22"/>
          <w:lang w:val="es-ES"/>
        </w:rPr>
        <w:t xml:space="preserve"> </w:t>
      </w:r>
      <w:r w:rsidRPr="00D35534">
        <w:rPr>
          <w:rFonts w:ascii="Arial" w:eastAsiaTheme="minorHAnsi" w:hAnsi="Arial" w:cs="Arial"/>
          <w:sz w:val="22"/>
          <w:szCs w:val="22"/>
          <w:lang w:val="es-ES"/>
        </w:rPr>
        <w:t>en cuanto a las distancias que la ENEE extenderá facilidades</w:t>
      </w:r>
      <w:r w:rsidR="00B4127E">
        <w:rPr>
          <w:rFonts w:ascii="Arial" w:eastAsiaTheme="minorHAnsi" w:hAnsi="Arial" w:cs="Arial"/>
          <w:sz w:val="22"/>
          <w:szCs w:val="22"/>
          <w:lang w:val="es-ES"/>
        </w:rPr>
        <w:t xml:space="preserve"> </w:t>
      </w:r>
      <w:r w:rsidRPr="00D35534">
        <w:rPr>
          <w:rFonts w:ascii="Arial" w:eastAsiaTheme="minorHAnsi" w:hAnsi="Arial" w:cs="Arial"/>
          <w:sz w:val="22"/>
          <w:szCs w:val="22"/>
          <w:lang w:val="es-ES"/>
        </w:rPr>
        <w:t xml:space="preserve">eléctricas sin costo al consumidor, y las condiciones bajo las </w:t>
      </w:r>
      <w:r w:rsidR="00B4127E" w:rsidRPr="00D35534">
        <w:rPr>
          <w:rFonts w:ascii="Arial" w:eastAsiaTheme="minorHAnsi" w:hAnsi="Arial" w:cs="Arial"/>
          <w:sz w:val="22"/>
          <w:szCs w:val="22"/>
          <w:lang w:val="es-ES"/>
        </w:rPr>
        <w:t>cual</w:t>
      </w:r>
      <w:r w:rsidR="00B4127E">
        <w:rPr>
          <w:rFonts w:ascii="Arial" w:eastAsiaTheme="minorHAnsi" w:hAnsi="Arial" w:cs="Arial"/>
          <w:sz w:val="22"/>
          <w:szCs w:val="22"/>
          <w:lang w:val="es-ES"/>
        </w:rPr>
        <w:t>e</w:t>
      </w:r>
      <w:r w:rsidR="00B4127E" w:rsidRPr="00D35534">
        <w:rPr>
          <w:rFonts w:ascii="Arial" w:eastAsiaTheme="minorHAnsi" w:hAnsi="Arial" w:cs="Arial"/>
          <w:sz w:val="22"/>
          <w:szCs w:val="22"/>
          <w:lang w:val="es-ES"/>
        </w:rPr>
        <w:t>s</w:t>
      </w:r>
      <w:r w:rsidR="00B4127E">
        <w:rPr>
          <w:rFonts w:ascii="Arial" w:eastAsiaTheme="minorHAnsi" w:hAnsi="Arial" w:cs="Arial"/>
          <w:sz w:val="22"/>
          <w:szCs w:val="22"/>
          <w:lang w:val="es-ES"/>
        </w:rPr>
        <w:t xml:space="preserve"> </w:t>
      </w:r>
      <w:r w:rsidRPr="00D35534">
        <w:rPr>
          <w:rFonts w:ascii="Arial" w:eastAsiaTheme="minorHAnsi" w:hAnsi="Arial" w:cs="Arial"/>
          <w:sz w:val="22"/>
          <w:szCs w:val="22"/>
          <w:lang w:val="es-ES"/>
        </w:rPr>
        <w:t>la ENEE extenderá sus facilidades habiéndose rebasado tales</w:t>
      </w:r>
      <w:r w:rsidR="00B4127E">
        <w:rPr>
          <w:rFonts w:ascii="Arial" w:eastAsiaTheme="minorHAnsi" w:hAnsi="Arial" w:cs="Arial"/>
          <w:sz w:val="22"/>
          <w:szCs w:val="22"/>
          <w:lang w:val="es-ES"/>
        </w:rPr>
        <w:t xml:space="preserve"> </w:t>
      </w:r>
      <w:r w:rsidRPr="00D35534">
        <w:rPr>
          <w:rFonts w:ascii="Arial" w:eastAsiaTheme="minorHAnsi" w:hAnsi="Arial" w:cs="Arial"/>
          <w:sz w:val="22"/>
          <w:szCs w:val="22"/>
          <w:lang w:val="es-ES"/>
        </w:rPr>
        <w:t>distancias.</w:t>
      </w:r>
    </w:p>
    <w:p w:rsidR="005E4B5F" w:rsidRPr="00D35534" w:rsidRDefault="005E4B5F" w:rsidP="00525903">
      <w:pPr>
        <w:autoSpaceDE w:val="0"/>
        <w:autoSpaceDN w:val="0"/>
        <w:adjustRightInd w:val="0"/>
        <w:jc w:val="both"/>
        <w:rPr>
          <w:rFonts w:ascii="Arial" w:eastAsiaTheme="minorHAnsi" w:hAnsi="Arial" w:cs="Arial"/>
          <w:sz w:val="22"/>
          <w:szCs w:val="22"/>
          <w:lang w:val="es-ES"/>
        </w:rPr>
      </w:pPr>
    </w:p>
    <w:p w:rsidR="00DF37F1" w:rsidRPr="00D35534" w:rsidRDefault="00D54917" w:rsidP="00525903">
      <w:pPr>
        <w:pStyle w:val="Default"/>
        <w:jc w:val="both"/>
        <w:rPr>
          <w:sz w:val="22"/>
          <w:szCs w:val="22"/>
        </w:rPr>
      </w:pPr>
      <w:r w:rsidRPr="00D35534">
        <w:rPr>
          <w:sz w:val="22"/>
          <w:szCs w:val="22"/>
        </w:rPr>
        <w:t xml:space="preserve">Las pérdidas eléctricas por </w:t>
      </w:r>
      <w:r w:rsidR="00DF37F1" w:rsidRPr="00D35534">
        <w:rPr>
          <w:sz w:val="22"/>
          <w:szCs w:val="22"/>
        </w:rPr>
        <w:t>extensión de líneas es aun no cuantificado por la ENEE, sin embargo hay comunidades en que la regulación de voltaje es superior al 20% debido a las grandes distancias que superan los 160Km</w:t>
      </w:r>
    </w:p>
    <w:p w:rsidR="00DF37F1" w:rsidRPr="00D35534" w:rsidRDefault="00DF37F1" w:rsidP="00525903">
      <w:pPr>
        <w:pStyle w:val="Default"/>
        <w:jc w:val="both"/>
        <w:rPr>
          <w:rFonts w:eastAsia="MS Mincho"/>
          <w:sz w:val="22"/>
          <w:szCs w:val="22"/>
          <w:lang w:val="es-HN" w:eastAsia="es-ES"/>
        </w:rPr>
      </w:pPr>
    </w:p>
    <w:p w:rsidR="006002CB" w:rsidRPr="00D35534" w:rsidRDefault="006002CB" w:rsidP="00525903">
      <w:pPr>
        <w:pStyle w:val="Default"/>
        <w:jc w:val="both"/>
        <w:rPr>
          <w:rFonts w:eastAsia="MS Mincho"/>
          <w:sz w:val="22"/>
          <w:szCs w:val="22"/>
          <w:lang w:val="es-HN" w:eastAsia="es-ES"/>
        </w:rPr>
      </w:pPr>
      <w:r w:rsidRPr="00D35534">
        <w:rPr>
          <w:rFonts w:eastAsia="MS Mincho"/>
          <w:sz w:val="22"/>
          <w:szCs w:val="22"/>
          <w:lang w:val="es-HN" w:eastAsia="es-ES"/>
        </w:rPr>
        <w:t>Por otro lado no existe en el país un código de normas eléctricas que sea de aplicación en todos los diferentes tipos de instalaciones de clientes de la ENEE, lo que se hace es que se emplea el Código eléctrico de Estados Unidos (NEC) pero sin claridad en su implementación.</w:t>
      </w:r>
    </w:p>
    <w:p w:rsidR="006002CB" w:rsidRPr="00D35534" w:rsidRDefault="006002CB" w:rsidP="00525903">
      <w:pPr>
        <w:pStyle w:val="Default"/>
        <w:jc w:val="both"/>
        <w:rPr>
          <w:rFonts w:eastAsia="MS Mincho"/>
          <w:sz w:val="22"/>
          <w:szCs w:val="22"/>
          <w:lang w:val="es-HN" w:eastAsia="es-ES"/>
        </w:rPr>
      </w:pPr>
    </w:p>
    <w:p w:rsidR="003C5477" w:rsidRPr="00D35534" w:rsidRDefault="006002CB" w:rsidP="00525903">
      <w:pPr>
        <w:pStyle w:val="Default"/>
        <w:jc w:val="both"/>
        <w:rPr>
          <w:sz w:val="22"/>
          <w:szCs w:val="22"/>
        </w:rPr>
      </w:pPr>
      <w:r w:rsidRPr="00D35534">
        <w:rPr>
          <w:rFonts w:eastAsia="MS Mincho"/>
          <w:sz w:val="22"/>
          <w:szCs w:val="22"/>
          <w:lang w:val="es-HN" w:eastAsia="es-ES"/>
        </w:rPr>
        <w:t>E</w:t>
      </w:r>
      <w:r w:rsidR="0017020B" w:rsidRPr="00D35534">
        <w:rPr>
          <w:rFonts w:eastAsia="MS Mincho"/>
          <w:sz w:val="22"/>
          <w:szCs w:val="22"/>
          <w:lang w:val="es-HN" w:eastAsia="es-ES"/>
        </w:rPr>
        <w:t xml:space="preserve">l PROMEF, </w:t>
      </w:r>
      <w:r w:rsidR="005236E3" w:rsidRPr="00D35534">
        <w:rPr>
          <w:rFonts w:eastAsia="MS Mincho"/>
          <w:sz w:val="22"/>
          <w:szCs w:val="22"/>
          <w:lang w:val="es-HN" w:eastAsia="es-ES"/>
        </w:rPr>
        <w:t xml:space="preserve">tiene como uno de sus objetivos </w:t>
      </w:r>
      <w:r w:rsidR="0017020B" w:rsidRPr="00D35534">
        <w:rPr>
          <w:rFonts w:eastAsia="MS Mincho"/>
          <w:sz w:val="22"/>
          <w:szCs w:val="22"/>
          <w:lang w:val="es-HN" w:eastAsia="es-ES"/>
        </w:rPr>
        <w:t xml:space="preserve">dentro del componente III, </w:t>
      </w:r>
      <w:r w:rsidR="002D70A1" w:rsidRPr="00D35534">
        <w:rPr>
          <w:sz w:val="22"/>
          <w:szCs w:val="22"/>
        </w:rPr>
        <w:t xml:space="preserve">apoyar </w:t>
      </w:r>
      <w:r w:rsidR="003C5477" w:rsidRPr="00D35534">
        <w:rPr>
          <w:sz w:val="22"/>
          <w:szCs w:val="22"/>
        </w:rPr>
        <w:t xml:space="preserve">a la </w:t>
      </w:r>
      <w:r w:rsidR="00D54917" w:rsidRPr="00D35534">
        <w:rPr>
          <w:sz w:val="22"/>
          <w:szCs w:val="22"/>
        </w:rPr>
        <w:t xml:space="preserve">ENEE y </w:t>
      </w:r>
      <w:r w:rsidR="003C5477" w:rsidRPr="00D35534">
        <w:rPr>
          <w:sz w:val="22"/>
          <w:szCs w:val="22"/>
        </w:rPr>
        <w:t>Comisión Nacional de Energía en la implementación de reglamentos que conlleven a un mejor servicio.</w:t>
      </w:r>
    </w:p>
    <w:p w:rsidR="00007A14" w:rsidRPr="00D35534" w:rsidRDefault="00007A14" w:rsidP="00007A14">
      <w:pPr>
        <w:pStyle w:val="Default"/>
        <w:rPr>
          <w:sz w:val="22"/>
          <w:szCs w:val="22"/>
        </w:rPr>
      </w:pPr>
    </w:p>
    <w:p w:rsidR="00525903" w:rsidRDefault="00525903">
      <w:pPr>
        <w:spacing w:after="200" w:line="276" w:lineRule="auto"/>
        <w:rPr>
          <w:rFonts w:ascii="Arial" w:hAnsi="Arial" w:cs="Arial"/>
          <w:b/>
          <w:sz w:val="22"/>
          <w:szCs w:val="22"/>
          <w:lang w:val="es-MX"/>
        </w:rPr>
      </w:pPr>
      <w:r>
        <w:rPr>
          <w:rFonts w:ascii="Arial" w:hAnsi="Arial" w:cs="Arial"/>
          <w:b/>
          <w:sz w:val="22"/>
          <w:szCs w:val="22"/>
          <w:lang w:val="es-MX"/>
        </w:rPr>
        <w:br w:type="page"/>
      </w:r>
    </w:p>
    <w:p w:rsidR="003A5DA1" w:rsidRPr="00D35534" w:rsidRDefault="003A5DA1" w:rsidP="00CA3106">
      <w:pPr>
        <w:numPr>
          <w:ilvl w:val="0"/>
          <w:numId w:val="2"/>
        </w:numPr>
        <w:tabs>
          <w:tab w:val="clear" w:pos="360"/>
          <w:tab w:val="num" w:pos="288"/>
        </w:tabs>
        <w:jc w:val="both"/>
        <w:rPr>
          <w:rFonts w:ascii="Arial" w:hAnsi="Arial" w:cs="Arial"/>
          <w:b/>
          <w:sz w:val="22"/>
          <w:szCs w:val="22"/>
          <w:lang w:val="es-MX"/>
        </w:rPr>
      </w:pPr>
      <w:r w:rsidRPr="00D35534">
        <w:rPr>
          <w:rFonts w:ascii="Arial" w:hAnsi="Arial" w:cs="Arial"/>
          <w:b/>
          <w:sz w:val="22"/>
          <w:szCs w:val="22"/>
          <w:lang w:val="es-MX"/>
        </w:rPr>
        <w:lastRenderedPageBreak/>
        <w:t>OBJETIVO</w:t>
      </w:r>
    </w:p>
    <w:p w:rsidR="00631900" w:rsidRPr="00D35534" w:rsidRDefault="00631900" w:rsidP="00631900">
      <w:pPr>
        <w:ind w:left="360"/>
        <w:jc w:val="both"/>
        <w:rPr>
          <w:rFonts w:ascii="Arial" w:hAnsi="Arial" w:cs="Arial"/>
          <w:b/>
          <w:sz w:val="22"/>
          <w:szCs w:val="22"/>
          <w:lang w:val="es-MX"/>
        </w:rPr>
      </w:pPr>
    </w:p>
    <w:p w:rsidR="003C5477" w:rsidRPr="00D35534" w:rsidRDefault="003C5477" w:rsidP="003A5DA1">
      <w:pPr>
        <w:pStyle w:val="p2"/>
        <w:tabs>
          <w:tab w:val="clear" w:pos="204"/>
        </w:tabs>
        <w:jc w:val="both"/>
        <w:rPr>
          <w:rFonts w:ascii="Arial" w:hAnsi="Arial" w:cs="Arial"/>
          <w:sz w:val="22"/>
          <w:szCs w:val="22"/>
        </w:rPr>
      </w:pPr>
      <w:r w:rsidRPr="00D35534">
        <w:rPr>
          <w:rFonts w:ascii="Arial" w:hAnsi="Arial" w:cs="Arial"/>
          <w:sz w:val="22"/>
          <w:szCs w:val="22"/>
        </w:rPr>
        <w:t xml:space="preserve">Revisar los trabajos anteriores sobre reglamentos de </w:t>
      </w:r>
      <w:r w:rsidR="00223CA6" w:rsidRPr="00D35534">
        <w:rPr>
          <w:rFonts w:ascii="Arial" w:hAnsi="Arial" w:cs="Arial"/>
          <w:sz w:val="22"/>
          <w:szCs w:val="22"/>
        </w:rPr>
        <w:t xml:space="preserve">extensiones de líneas y normativas sobre instalaciones </w:t>
      </w:r>
      <w:r w:rsidR="00413021" w:rsidRPr="00D35534">
        <w:rPr>
          <w:rFonts w:ascii="Arial" w:hAnsi="Arial" w:cs="Arial"/>
          <w:sz w:val="22"/>
          <w:szCs w:val="22"/>
        </w:rPr>
        <w:t>eléctricas</w:t>
      </w:r>
      <w:r w:rsidR="00223CA6" w:rsidRPr="00D35534">
        <w:rPr>
          <w:rFonts w:ascii="Arial" w:hAnsi="Arial" w:cs="Arial"/>
          <w:sz w:val="22"/>
          <w:szCs w:val="22"/>
        </w:rPr>
        <w:t xml:space="preserve">, y proponer </w:t>
      </w:r>
      <w:r w:rsidRPr="00D35534">
        <w:rPr>
          <w:rFonts w:ascii="Arial" w:hAnsi="Arial" w:cs="Arial"/>
          <w:sz w:val="22"/>
          <w:szCs w:val="22"/>
        </w:rPr>
        <w:t>un documento de aplicación nacional</w:t>
      </w:r>
      <w:r w:rsidR="00525903">
        <w:rPr>
          <w:rFonts w:ascii="Arial" w:hAnsi="Arial" w:cs="Arial"/>
          <w:sz w:val="22"/>
          <w:szCs w:val="22"/>
        </w:rPr>
        <w:t>.</w:t>
      </w:r>
    </w:p>
    <w:p w:rsidR="00B92D0B" w:rsidRPr="00D35534" w:rsidRDefault="00B92D0B" w:rsidP="003A5DA1">
      <w:pPr>
        <w:pStyle w:val="p2"/>
        <w:tabs>
          <w:tab w:val="clear" w:pos="204"/>
        </w:tabs>
        <w:jc w:val="both"/>
        <w:rPr>
          <w:rFonts w:ascii="Arial" w:hAnsi="Arial" w:cs="Arial"/>
          <w:sz w:val="22"/>
          <w:szCs w:val="22"/>
        </w:rPr>
      </w:pPr>
    </w:p>
    <w:p w:rsidR="003A5DA1" w:rsidRPr="00D35534" w:rsidRDefault="00D35534" w:rsidP="003A5DA1">
      <w:pPr>
        <w:numPr>
          <w:ilvl w:val="0"/>
          <w:numId w:val="2"/>
        </w:numPr>
        <w:jc w:val="both"/>
        <w:rPr>
          <w:rFonts w:ascii="Arial" w:hAnsi="Arial" w:cs="Arial"/>
          <w:b/>
          <w:sz w:val="22"/>
          <w:szCs w:val="22"/>
          <w:lang w:val="es-HN"/>
        </w:rPr>
      </w:pPr>
      <w:r>
        <w:rPr>
          <w:rFonts w:ascii="Arial" w:hAnsi="Arial" w:cs="Arial"/>
          <w:b/>
          <w:sz w:val="22"/>
          <w:szCs w:val="22"/>
          <w:lang w:val="es-HN"/>
        </w:rPr>
        <w:t>ALCANCE DE LOS SERVICIOS</w:t>
      </w:r>
    </w:p>
    <w:p w:rsidR="00CA3106" w:rsidRPr="00D35534" w:rsidRDefault="00CA3106" w:rsidP="003A5DA1">
      <w:pPr>
        <w:jc w:val="both"/>
        <w:rPr>
          <w:rFonts w:ascii="Arial" w:hAnsi="Arial" w:cs="Arial"/>
          <w:sz w:val="22"/>
          <w:szCs w:val="22"/>
          <w:lang w:val="es-HN"/>
        </w:rPr>
      </w:pPr>
    </w:p>
    <w:p w:rsidR="003A5DA1" w:rsidRPr="00D35534" w:rsidRDefault="003A5DA1" w:rsidP="003A5DA1">
      <w:pPr>
        <w:jc w:val="both"/>
        <w:rPr>
          <w:rFonts w:ascii="Arial" w:hAnsi="Arial" w:cs="Arial"/>
          <w:sz w:val="22"/>
          <w:szCs w:val="22"/>
          <w:lang w:val="es-HN"/>
        </w:rPr>
      </w:pPr>
      <w:r w:rsidRPr="00D35534">
        <w:rPr>
          <w:rFonts w:ascii="Arial" w:hAnsi="Arial" w:cs="Arial"/>
          <w:sz w:val="22"/>
          <w:szCs w:val="22"/>
          <w:lang w:val="es-HN"/>
        </w:rPr>
        <w:t xml:space="preserve">Para el logro del objetivo antes mencionado, </w:t>
      </w:r>
      <w:r w:rsidR="00D3440A">
        <w:rPr>
          <w:rFonts w:ascii="Arial" w:hAnsi="Arial" w:cs="Arial"/>
          <w:sz w:val="22"/>
          <w:szCs w:val="22"/>
          <w:lang w:val="es-HN"/>
        </w:rPr>
        <w:t xml:space="preserve">el consultor </w:t>
      </w:r>
      <w:r w:rsidRPr="00D35534">
        <w:rPr>
          <w:rFonts w:ascii="Arial" w:hAnsi="Arial" w:cs="Arial"/>
          <w:sz w:val="22"/>
          <w:szCs w:val="22"/>
          <w:lang w:val="es-HN"/>
        </w:rPr>
        <w:t>deberá realizar</w:t>
      </w:r>
      <w:r w:rsidR="00D35534">
        <w:rPr>
          <w:rFonts w:ascii="Arial" w:hAnsi="Arial" w:cs="Arial"/>
          <w:sz w:val="22"/>
          <w:szCs w:val="22"/>
          <w:lang w:val="es-HN"/>
        </w:rPr>
        <w:t>,</w:t>
      </w:r>
      <w:r w:rsidRPr="00D35534">
        <w:rPr>
          <w:rFonts w:ascii="Arial" w:hAnsi="Arial" w:cs="Arial"/>
          <w:sz w:val="22"/>
          <w:szCs w:val="22"/>
          <w:lang w:val="es-HN"/>
        </w:rPr>
        <w:t xml:space="preserve"> las siguientes actividades:</w:t>
      </w:r>
    </w:p>
    <w:p w:rsidR="00413021" w:rsidRPr="00D35534" w:rsidRDefault="00413021" w:rsidP="003A5DA1">
      <w:pPr>
        <w:jc w:val="both"/>
        <w:rPr>
          <w:rFonts w:ascii="Arial" w:hAnsi="Arial" w:cs="Arial"/>
          <w:sz w:val="22"/>
          <w:szCs w:val="22"/>
          <w:lang w:val="es-HN"/>
        </w:rPr>
      </w:pPr>
    </w:p>
    <w:p w:rsidR="00413021" w:rsidRDefault="00413021" w:rsidP="003A5DA1">
      <w:pPr>
        <w:jc w:val="both"/>
        <w:rPr>
          <w:rFonts w:ascii="Arial" w:hAnsi="Arial" w:cs="Arial"/>
          <w:sz w:val="22"/>
          <w:szCs w:val="22"/>
          <w:lang w:val="es-HN"/>
        </w:rPr>
      </w:pPr>
      <w:r w:rsidRPr="00D35534">
        <w:rPr>
          <w:rFonts w:ascii="Arial" w:hAnsi="Arial" w:cs="Arial"/>
          <w:sz w:val="22"/>
          <w:szCs w:val="22"/>
          <w:lang w:val="es-HN"/>
        </w:rPr>
        <w:t>Tomando en consideración los documentos que ha hecho la ENEE sobre el tema, elaborar un</w:t>
      </w:r>
      <w:r w:rsidR="00ED57BD">
        <w:rPr>
          <w:rFonts w:ascii="Arial" w:hAnsi="Arial" w:cs="Arial"/>
          <w:sz w:val="22"/>
          <w:szCs w:val="22"/>
          <w:lang w:val="es-HN"/>
        </w:rPr>
        <w:t>a propuesta de</w:t>
      </w:r>
      <w:r w:rsidRPr="00D35534">
        <w:rPr>
          <w:rFonts w:ascii="Arial" w:hAnsi="Arial" w:cs="Arial"/>
          <w:sz w:val="22"/>
          <w:szCs w:val="22"/>
          <w:lang w:val="es-HN"/>
        </w:rPr>
        <w:t xml:space="preserve"> reglamento </w:t>
      </w:r>
      <w:r w:rsidR="00ED57BD">
        <w:rPr>
          <w:rFonts w:ascii="Arial" w:hAnsi="Arial" w:cs="Arial"/>
          <w:sz w:val="22"/>
          <w:szCs w:val="22"/>
          <w:lang w:val="es-HN"/>
        </w:rPr>
        <w:t xml:space="preserve">para la extensión del servicio de energía </w:t>
      </w:r>
      <w:r w:rsidR="00C40396">
        <w:rPr>
          <w:rFonts w:ascii="Arial" w:hAnsi="Arial" w:cs="Arial"/>
          <w:sz w:val="22"/>
          <w:szCs w:val="22"/>
          <w:lang w:val="es-HN"/>
        </w:rPr>
        <w:t>eléctrica,</w:t>
      </w:r>
      <w:r w:rsidR="00BF44A7">
        <w:rPr>
          <w:rFonts w:ascii="Arial" w:hAnsi="Arial" w:cs="Arial"/>
          <w:sz w:val="22"/>
          <w:szCs w:val="22"/>
          <w:lang w:val="es-HN"/>
        </w:rPr>
        <w:t xml:space="preserve"> que incluya al menos lo siguiente:</w:t>
      </w:r>
    </w:p>
    <w:p w:rsidR="00BF44A7" w:rsidRPr="00BF44A7" w:rsidRDefault="00BF44A7" w:rsidP="00BF44A7">
      <w:pPr>
        <w:pStyle w:val="Prrafodelista"/>
        <w:numPr>
          <w:ilvl w:val="0"/>
          <w:numId w:val="27"/>
        </w:numPr>
        <w:jc w:val="both"/>
        <w:rPr>
          <w:rFonts w:ascii="Arial" w:hAnsi="Arial" w:cs="Arial"/>
          <w:sz w:val="22"/>
          <w:szCs w:val="22"/>
          <w:lang w:val="es-HN"/>
        </w:rPr>
      </w:pPr>
      <w:r w:rsidRPr="00BF44A7">
        <w:rPr>
          <w:rFonts w:ascii="Arial" w:hAnsi="Arial" w:cs="Arial"/>
          <w:sz w:val="22"/>
          <w:szCs w:val="22"/>
          <w:lang w:val="es-HN"/>
        </w:rPr>
        <w:t>Barreras e</w:t>
      </w:r>
      <w:r w:rsidR="00ED57BD">
        <w:rPr>
          <w:rFonts w:ascii="Arial" w:hAnsi="Arial" w:cs="Arial"/>
          <w:sz w:val="22"/>
          <w:szCs w:val="22"/>
          <w:lang w:val="es-HN"/>
        </w:rPr>
        <w:t>xistentes en Honduras</w:t>
      </w:r>
      <w:r w:rsidR="00C40396">
        <w:rPr>
          <w:rFonts w:ascii="Arial" w:hAnsi="Arial" w:cs="Arial"/>
          <w:sz w:val="22"/>
          <w:szCs w:val="22"/>
          <w:lang w:val="es-HN"/>
        </w:rPr>
        <w:t xml:space="preserve"> </w:t>
      </w:r>
      <w:r w:rsidR="00ED57BD">
        <w:rPr>
          <w:rFonts w:ascii="Arial" w:hAnsi="Arial" w:cs="Arial"/>
          <w:sz w:val="22"/>
          <w:szCs w:val="22"/>
          <w:lang w:val="es-HN"/>
        </w:rPr>
        <w:t xml:space="preserve">para </w:t>
      </w:r>
      <w:r w:rsidRPr="00BF44A7">
        <w:rPr>
          <w:rFonts w:ascii="Arial" w:hAnsi="Arial" w:cs="Arial"/>
          <w:sz w:val="22"/>
          <w:szCs w:val="22"/>
          <w:lang w:val="es-HN"/>
        </w:rPr>
        <w:t>la electrificación rural</w:t>
      </w:r>
    </w:p>
    <w:p w:rsidR="00BF44A7" w:rsidRPr="00BF44A7" w:rsidRDefault="00BF44A7" w:rsidP="00BF44A7">
      <w:pPr>
        <w:pStyle w:val="Prrafodelista"/>
        <w:numPr>
          <w:ilvl w:val="0"/>
          <w:numId w:val="27"/>
        </w:numPr>
        <w:jc w:val="both"/>
        <w:rPr>
          <w:rFonts w:ascii="Arial" w:hAnsi="Arial" w:cs="Arial"/>
          <w:sz w:val="22"/>
          <w:szCs w:val="22"/>
          <w:lang w:val="es-HN"/>
        </w:rPr>
      </w:pPr>
      <w:r w:rsidRPr="00BF44A7">
        <w:rPr>
          <w:rFonts w:ascii="Arial" w:hAnsi="Arial" w:cs="Arial"/>
          <w:sz w:val="22"/>
          <w:szCs w:val="22"/>
          <w:lang w:val="es-HN"/>
        </w:rPr>
        <w:t>Barreras e</w:t>
      </w:r>
      <w:r w:rsidR="00ED57BD">
        <w:rPr>
          <w:rFonts w:ascii="Arial" w:hAnsi="Arial" w:cs="Arial"/>
          <w:sz w:val="22"/>
          <w:szCs w:val="22"/>
          <w:lang w:val="es-HN"/>
        </w:rPr>
        <w:t xml:space="preserve">xistentes en Honduras para completar </w:t>
      </w:r>
      <w:r w:rsidRPr="00BF44A7">
        <w:rPr>
          <w:rFonts w:ascii="Arial" w:hAnsi="Arial" w:cs="Arial"/>
          <w:sz w:val="22"/>
          <w:szCs w:val="22"/>
          <w:lang w:val="es-HN"/>
        </w:rPr>
        <w:t>la electrificación urbana</w:t>
      </w:r>
    </w:p>
    <w:p w:rsidR="00BF44A7" w:rsidRPr="00BF44A7" w:rsidRDefault="00BF44A7" w:rsidP="00BF44A7">
      <w:pPr>
        <w:pStyle w:val="Prrafodelista"/>
        <w:numPr>
          <w:ilvl w:val="0"/>
          <w:numId w:val="27"/>
        </w:numPr>
        <w:jc w:val="both"/>
        <w:rPr>
          <w:rFonts w:ascii="Arial" w:hAnsi="Arial" w:cs="Arial"/>
          <w:sz w:val="22"/>
          <w:szCs w:val="22"/>
          <w:lang w:val="es-HN"/>
        </w:rPr>
      </w:pPr>
      <w:r w:rsidRPr="00BF44A7">
        <w:rPr>
          <w:rFonts w:ascii="Arial" w:hAnsi="Arial" w:cs="Arial"/>
          <w:sz w:val="22"/>
          <w:szCs w:val="22"/>
          <w:lang w:val="es-HN"/>
        </w:rPr>
        <w:t xml:space="preserve">Opciones tecnológicas </w:t>
      </w:r>
      <w:r w:rsidR="00ED57BD">
        <w:rPr>
          <w:rFonts w:ascii="Arial" w:hAnsi="Arial" w:cs="Arial"/>
          <w:sz w:val="22"/>
          <w:szCs w:val="22"/>
          <w:lang w:val="es-HN"/>
        </w:rPr>
        <w:t>para extensión de la red de distribución y soluciones aisladas (“</w:t>
      </w:r>
      <w:proofErr w:type="spellStart"/>
      <w:r w:rsidR="00ED57BD">
        <w:rPr>
          <w:rFonts w:ascii="Arial" w:hAnsi="Arial" w:cs="Arial"/>
          <w:sz w:val="22"/>
          <w:szCs w:val="22"/>
          <w:lang w:val="es-HN"/>
        </w:rPr>
        <w:t>offgrid</w:t>
      </w:r>
      <w:proofErr w:type="spellEnd"/>
      <w:r w:rsidR="00ED57BD">
        <w:rPr>
          <w:rFonts w:ascii="Arial" w:hAnsi="Arial" w:cs="Arial"/>
          <w:sz w:val="22"/>
          <w:szCs w:val="22"/>
          <w:lang w:val="es-HN"/>
        </w:rPr>
        <w:t>”)</w:t>
      </w:r>
    </w:p>
    <w:p w:rsidR="00BF44A7" w:rsidRPr="00BF44A7" w:rsidRDefault="00BF44A7" w:rsidP="00BF44A7">
      <w:pPr>
        <w:pStyle w:val="Prrafodelista"/>
        <w:numPr>
          <w:ilvl w:val="0"/>
          <w:numId w:val="27"/>
        </w:numPr>
        <w:jc w:val="both"/>
        <w:rPr>
          <w:rFonts w:ascii="Arial" w:hAnsi="Arial" w:cs="Arial"/>
          <w:sz w:val="22"/>
          <w:szCs w:val="22"/>
          <w:lang w:val="es-HN"/>
        </w:rPr>
      </w:pPr>
      <w:r w:rsidRPr="00BF44A7">
        <w:rPr>
          <w:rFonts w:ascii="Arial" w:hAnsi="Arial" w:cs="Arial"/>
          <w:sz w:val="22"/>
          <w:szCs w:val="22"/>
          <w:lang w:val="es-HN"/>
        </w:rPr>
        <w:t xml:space="preserve">Costos comparativos de </w:t>
      </w:r>
      <w:r w:rsidR="00ED57BD">
        <w:rPr>
          <w:rFonts w:ascii="Arial" w:hAnsi="Arial" w:cs="Arial"/>
          <w:sz w:val="22"/>
          <w:szCs w:val="22"/>
          <w:lang w:val="es-HN"/>
        </w:rPr>
        <w:t>extensión de redes en el medio rural y de soluciones aisladas</w:t>
      </w:r>
    </w:p>
    <w:p w:rsidR="00BF44A7" w:rsidRPr="00BF44A7" w:rsidRDefault="00BF44A7" w:rsidP="00ED57BD">
      <w:pPr>
        <w:pStyle w:val="Prrafodelista"/>
        <w:numPr>
          <w:ilvl w:val="0"/>
          <w:numId w:val="27"/>
        </w:numPr>
        <w:jc w:val="both"/>
        <w:rPr>
          <w:rFonts w:ascii="Arial" w:hAnsi="Arial" w:cs="Arial"/>
          <w:sz w:val="22"/>
          <w:szCs w:val="22"/>
          <w:lang w:val="es-HN"/>
        </w:rPr>
      </w:pPr>
      <w:r w:rsidRPr="00BF44A7">
        <w:rPr>
          <w:rFonts w:ascii="Arial" w:hAnsi="Arial" w:cs="Arial"/>
          <w:sz w:val="22"/>
          <w:szCs w:val="22"/>
          <w:lang w:val="es-HN"/>
        </w:rPr>
        <w:t>Opciones institucionales</w:t>
      </w:r>
      <w:r w:rsidR="00ED57BD">
        <w:rPr>
          <w:rFonts w:ascii="Arial" w:hAnsi="Arial" w:cs="Arial"/>
          <w:sz w:val="22"/>
          <w:szCs w:val="22"/>
          <w:lang w:val="es-HN"/>
        </w:rPr>
        <w:t xml:space="preserve"> propuestas y marco institucional asociado a las mismas, incluyendo definición de roles y responsabilidades de agentes en el diseño, implementación</w:t>
      </w:r>
      <w:r w:rsidR="00B4127E">
        <w:rPr>
          <w:rFonts w:ascii="Arial" w:hAnsi="Arial" w:cs="Arial"/>
          <w:sz w:val="22"/>
          <w:szCs w:val="22"/>
          <w:lang w:val="es-HN"/>
        </w:rPr>
        <w:t xml:space="preserve"> </w:t>
      </w:r>
      <w:r w:rsidR="00ED57BD">
        <w:rPr>
          <w:rFonts w:ascii="Arial" w:hAnsi="Arial" w:cs="Arial"/>
          <w:sz w:val="22"/>
          <w:szCs w:val="22"/>
          <w:lang w:val="es-HN"/>
        </w:rPr>
        <w:t xml:space="preserve">y financiamiento de los programas de electrificación. </w:t>
      </w:r>
    </w:p>
    <w:p w:rsidR="00BF44A7" w:rsidRPr="00D35534" w:rsidRDefault="00BF44A7" w:rsidP="003A5DA1">
      <w:pPr>
        <w:jc w:val="both"/>
        <w:rPr>
          <w:rFonts w:ascii="Arial" w:hAnsi="Arial" w:cs="Arial"/>
          <w:sz w:val="22"/>
          <w:szCs w:val="22"/>
          <w:lang w:val="es-HN"/>
        </w:rPr>
      </w:pPr>
    </w:p>
    <w:p w:rsidR="007C3A0C" w:rsidRDefault="007C3A0C" w:rsidP="003A5DA1">
      <w:pPr>
        <w:jc w:val="both"/>
        <w:rPr>
          <w:rFonts w:ascii="Arial" w:hAnsi="Arial" w:cs="Arial"/>
          <w:sz w:val="22"/>
          <w:szCs w:val="22"/>
          <w:lang w:val="es-HN"/>
        </w:rPr>
      </w:pPr>
      <w:r w:rsidRPr="00D35534">
        <w:rPr>
          <w:rFonts w:ascii="Arial" w:hAnsi="Arial" w:cs="Arial"/>
          <w:sz w:val="22"/>
          <w:szCs w:val="22"/>
          <w:lang w:val="es-MX"/>
        </w:rPr>
        <w:t>Para el cumplim</w:t>
      </w:r>
      <w:r w:rsidR="00D35534">
        <w:rPr>
          <w:rFonts w:ascii="Arial" w:hAnsi="Arial" w:cs="Arial"/>
          <w:sz w:val="22"/>
          <w:szCs w:val="22"/>
          <w:lang w:val="es-MX"/>
        </w:rPr>
        <w:t>iento de las actividades descri</w:t>
      </w:r>
      <w:r w:rsidRPr="00D35534">
        <w:rPr>
          <w:rFonts w:ascii="Arial" w:hAnsi="Arial" w:cs="Arial"/>
          <w:sz w:val="22"/>
          <w:szCs w:val="22"/>
          <w:lang w:val="es-MX"/>
        </w:rPr>
        <w:t xml:space="preserve">tas, el consultor deberá participar </w:t>
      </w:r>
      <w:r w:rsidRPr="00D35534">
        <w:rPr>
          <w:rFonts w:ascii="Arial" w:hAnsi="Arial" w:cs="Arial"/>
          <w:sz w:val="22"/>
          <w:szCs w:val="22"/>
          <w:lang w:val="es-HN"/>
        </w:rPr>
        <w:t xml:space="preserve"> en reuniones y/o talleres de inducción - preparación con autoridades y responsables del tema, interactuar con las entidades como Colegio de Ingenieros Electricistas CIMEQH, Universidad Nacional </w:t>
      </w:r>
      <w:r w:rsidR="00D35534" w:rsidRPr="00D35534">
        <w:rPr>
          <w:rFonts w:ascii="Arial" w:hAnsi="Arial" w:cs="Arial"/>
          <w:sz w:val="22"/>
          <w:szCs w:val="22"/>
          <w:lang w:val="es-HN"/>
        </w:rPr>
        <w:t>Autónoma</w:t>
      </w:r>
      <w:r w:rsidRPr="00D35534">
        <w:rPr>
          <w:rFonts w:ascii="Arial" w:hAnsi="Arial" w:cs="Arial"/>
          <w:sz w:val="22"/>
          <w:szCs w:val="22"/>
          <w:lang w:val="es-HN"/>
        </w:rPr>
        <w:t xml:space="preserve"> de Honduras UNAH</w:t>
      </w:r>
      <w:r w:rsidR="00E63B33">
        <w:rPr>
          <w:rFonts w:ascii="Arial" w:hAnsi="Arial" w:cs="Arial"/>
          <w:sz w:val="22"/>
          <w:szCs w:val="22"/>
          <w:lang w:val="es-HN"/>
        </w:rPr>
        <w:t>, Comisión Nacional de Energía</w:t>
      </w:r>
      <w:r w:rsidRPr="00D35534">
        <w:rPr>
          <w:rFonts w:ascii="Arial" w:hAnsi="Arial" w:cs="Arial"/>
          <w:sz w:val="22"/>
          <w:szCs w:val="22"/>
          <w:lang w:val="es-HN"/>
        </w:rPr>
        <w:t xml:space="preserve"> y la ENEE</w:t>
      </w:r>
      <w:r w:rsidR="00D35534">
        <w:rPr>
          <w:rFonts w:ascii="Arial" w:hAnsi="Arial" w:cs="Arial"/>
          <w:sz w:val="22"/>
          <w:szCs w:val="22"/>
          <w:lang w:val="es-HN"/>
        </w:rPr>
        <w:t>.</w:t>
      </w:r>
    </w:p>
    <w:p w:rsidR="00D35534" w:rsidRDefault="00D35534" w:rsidP="003A5DA1">
      <w:pPr>
        <w:jc w:val="both"/>
        <w:rPr>
          <w:rFonts w:ascii="Arial" w:hAnsi="Arial" w:cs="Arial"/>
          <w:sz w:val="22"/>
          <w:szCs w:val="22"/>
          <w:lang w:val="es-HN"/>
        </w:rPr>
      </w:pPr>
    </w:p>
    <w:p w:rsidR="00D35534" w:rsidRDefault="00D35534" w:rsidP="00D35534">
      <w:pPr>
        <w:pStyle w:val="Prrafodelista"/>
        <w:numPr>
          <w:ilvl w:val="0"/>
          <w:numId w:val="2"/>
        </w:numPr>
        <w:spacing w:before="240"/>
        <w:jc w:val="both"/>
        <w:rPr>
          <w:rFonts w:ascii="Arial" w:hAnsi="Arial" w:cs="Arial"/>
          <w:b/>
          <w:sz w:val="22"/>
          <w:szCs w:val="22"/>
          <w:lang w:val="es-MX"/>
        </w:rPr>
      </w:pPr>
      <w:r w:rsidRPr="00D35534">
        <w:rPr>
          <w:rFonts w:ascii="Arial" w:hAnsi="Arial" w:cs="Arial"/>
          <w:b/>
          <w:sz w:val="22"/>
          <w:szCs w:val="22"/>
          <w:lang w:val="es-MX"/>
        </w:rPr>
        <w:t>DURACION</w:t>
      </w:r>
    </w:p>
    <w:p w:rsidR="00D35534" w:rsidRPr="00D35534" w:rsidRDefault="00D35534" w:rsidP="00D35534">
      <w:pPr>
        <w:jc w:val="both"/>
        <w:rPr>
          <w:rFonts w:ascii="Arial" w:hAnsi="Arial" w:cs="Arial"/>
          <w:b/>
          <w:sz w:val="22"/>
          <w:szCs w:val="22"/>
          <w:lang w:val="es-MX"/>
        </w:rPr>
      </w:pPr>
      <w:r>
        <w:rPr>
          <w:rFonts w:ascii="Arial" w:hAnsi="Arial" w:cs="Arial"/>
          <w:sz w:val="22"/>
          <w:szCs w:val="22"/>
          <w:lang w:val="es-MX"/>
        </w:rPr>
        <w:br/>
      </w:r>
      <w:r w:rsidRPr="00D35534">
        <w:rPr>
          <w:rFonts w:ascii="Arial" w:hAnsi="Arial" w:cs="Arial"/>
          <w:sz w:val="22"/>
          <w:szCs w:val="22"/>
          <w:lang w:val="es-MX"/>
        </w:rPr>
        <w:t xml:space="preserve">La asesoría se </w:t>
      </w:r>
      <w:r w:rsidR="003E74EA">
        <w:rPr>
          <w:rFonts w:ascii="Arial" w:hAnsi="Arial" w:cs="Arial"/>
          <w:sz w:val="22"/>
          <w:szCs w:val="22"/>
          <w:lang w:val="es-MX"/>
        </w:rPr>
        <w:t>deberá ejecutar en un plazo de dos</w:t>
      </w:r>
      <w:r w:rsidRPr="00D35534">
        <w:rPr>
          <w:rFonts w:ascii="Arial" w:hAnsi="Arial" w:cs="Arial"/>
          <w:sz w:val="22"/>
          <w:szCs w:val="22"/>
          <w:lang w:val="es-MX"/>
        </w:rPr>
        <w:t xml:space="preserve"> meses contados a partir de la contratación del consultor. Se estima una dedicación de 40 días-persona, distribuidos de la siguiente forma: (i) una visita inicial 3 semanas (15 días-persona) para recolectar la información requerida y evaluar la situación existente; (</w:t>
      </w:r>
      <w:proofErr w:type="spellStart"/>
      <w:r w:rsidRPr="00D35534">
        <w:rPr>
          <w:rFonts w:ascii="Arial" w:hAnsi="Arial" w:cs="Arial"/>
          <w:sz w:val="22"/>
          <w:szCs w:val="22"/>
          <w:lang w:val="es-MX"/>
        </w:rPr>
        <w:t>ii</w:t>
      </w:r>
      <w:proofErr w:type="spellEnd"/>
      <w:r w:rsidRPr="00D35534">
        <w:rPr>
          <w:rFonts w:ascii="Arial" w:hAnsi="Arial" w:cs="Arial"/>
          <w:sz w:val="22"/>
          <w:szCs w:val="22"/>
          <w:lang w:val="es-MX"/>
        </w:rPr>
        <w:t>) trabajo en la sede del consultor (20 días persona) para preparar el borrador de los documentos técnicos (</w:t>
      </w:r>
      <w:proofErr w:type="spellStart"/>
      <w:r w:rsidRPr="00D35534">
        <w:rPr>
          <w:rFonts w:ascii="Arial" w:hAnsi="Arial" w:cs="Arial"/>
          <w:sz w:val="22"/>
          <w:szCs w:val="22"/>
          <w:lang w:val="es-MX"/>
        </w:rPr>
        <w:t>iii</w:t>
      </w:r>
      <w:proofErr w:type="spellEnd"/>
      <w:r w:rsidRPr="00D35534">
        <w:rPr>
          <w:rFonts w:ascii="Arial" w:hAnsi="Arial" w:cs="Arial"/>
          <w:sz w:val="22"/>
          <w:szCs w:val="22"/>
          <w:lang w:val="es-MX"/>
        </w:rPr>
        <w:t>) una visita final de una semana (5 días consultor) para discutir y preparar y entregar la versión final de los documentos.</w:t>
      </w:r>
    </w:p>
    <w:p w:rsidR="00D35534" w:rsidRPr="00D35534" w:rsidRDefault="00D35534" w:rsidP="003A5DA1">
      <w:pPr>
        <w:jc w:val="both"/>
        <w:rPr>
          <w:rFonts w:ascii="Arial" w:hAnsi="Arial" w:cs="Arial"/>
          <w:sz w:val="22"/>
          <w:szCs w:val="22"/>
          <w:lang w:val="es-MX"/>
        </w:rPr>
      </w:pPr>
    </w:p>
    <w:p w:rsidR="003A5DA1" w:rsidRDefault="00D35534" w:rsidP="003A5DA1">
      <w:pPr>
        <w:numPr>
          <w:ilvl w:val="0"/>
          <w:numId w:val="2"/>
        </w:numPr>
        <w:jc w:val="both"/>
        <w:rPr>
          <w:rFonts w:ascii="Arial" w:hAnsi="Arial" w:cs="Arial"/>
          <w:b/>
          <w:bCs/>
          <w:sz w:val="22"/>
          <w:szCs w:val="22"/>
          <w:lang w:val="es-ES"/>
        </w:rPr>
      </w:pPr>
      <w:r>
        <w:rPr>
          <w:rFonts w:ascii="Arial" w:hAnsi="Arial" w:cs="Arial"/>
          <w:b/>
          <w:sz w:val="22"/>
          <w:szCs w:val="22"/>
          <w:lang w:val="es-HN"/>
        </w:rPr>
        <w:t xml:space="preserve">LISTA DE </w:t>
      </w:r>
      <w:r w:rsidR="003A5DA1" w:rsidRPr="00D35534">
        <w:rPr>
          <w:rFonts w:ascii="Arial" w:hAnsi="Arial" w:cs="Arial"/>
          <w:b/>
          <w:sz w:val="22"/>
          <w:szCs w:val="22"/>
          <w:lang w:val="es-HN"/>
        </w:rPr>
        <w:t>INFORMES</w:t>
      </w:r>
      <w:r w:rsidR="003A5DA1" w:rsidRPr="00D35534">
        <w:rPr>
          <w:rFonts w:ascii="Arial" w:hAnsi="Arial" w:cs="Arial"/>
          <w:b/>
          <w:bCs/>
          <w:sz w:val="22"/>
          <w:szCs w:val="22"/>
          <w:lang w:val="es-ES"/>
        </w:rPr>
        <w:t xml:space="preserve"> Y </w:t>
      </w:r>
      <w:r>
        <w:rPr>
          <w:rFonts w:ascii="Arial" w:hAnsi="Arial" w:cs="Arial"/>
          <w:b/>
          <w:bCs/>
          <w:sz w:val="22"/>
          <w:szCs w:val="22"/>
          <w:lang w:val="es-ES"/>
        </w:rPr>
        <w:t>CRONOGRAMA DE ENTREGA</w:t>
      </w:r>
    </w:p>
    <w:p w:rsidR="00D35534" w:rsidRPr="00D35534" w:rsidRDefault="00D35534" w:rsidP="00D35534">
      <w:pPr>
        <w:ind w:left="360"/>
        <w:jc w:val="both"/>
        <w:rPr>
          <w:rFonts w:ascii="Arial" w:hAnsi="Arial" w:cs="Arial"/>
          <w:b/>
          <w:bCs/>
          <w:sz w:val="22"/>
          <w:szCs w:val="22"/>
          <w:lang w:val="es-ES"/>
        </w:rPr>
      </w:pPr>
    </w:p>
    <w:p w:rsidR="003A5DA1" w:rsidRDefault="003A5DA1" w:rsidP="003A5DA1">
      <w:pPr>
        <w:autoSpaceDE w:val="0"/>
        <w:autoSpaceDN w:val="0"/>
        <w:adjustRightInd w:val="0"/>
        <w:ind w:left="360" w:firstLine="11"/>
        <w:rPr>
          <w:rFonts w:ascii="Arial" w:hAnsi="Arial" w:cs="Arial"/>
          <w:sz w:val="22"/>
          <w:szCs w:val="22"/>
          <w:lang w:val="es-ES"/>
        </w:rPr>
      </w:pPr>
      <w:r w:rsidRPr="00D35534">
        <w:rPr>
          <w:rFonts w:ascii="Arial" w:hAnsi="Arial" w:cs="Arial"/>
          <w:sz w:val="22"/>
          <w:szCs w:val="22"/>
          <w:lang w:val="es-ES"/>
        </w:rPr>
        <w:t>El consultor presentar</w:t>
      </w:r>
      <w:r w:rsidR="008031CA" w:rsidRPr="00D35534">
        <w:rPr>
          <w:rFonts w:ascii="Arial" w:hAnsi="Arial" w:cs="Arial"/>
          <w:sz w:val="22"/>
          <w:szCs w:val="22"/>
          <w:lang w:val="es-ES"/>
        </w:rPr>
        <w:t>á</w:t>
      </w:r>
      <w:r w:rsidRPr="00D35534">
        <w:rPr>
          <w:rFonts w:ascii="Arial" w:hAnsi="Arial" w:cs="Arial"/>
          <w:sz w:val="22"/>
          <w:szCs w:val="22"/>
          <w:lang w:val="es-ES"/>
        </w:rPr>
        <w:t xml:space="preserve"> los siguientes productos e informes:</w:t>
      </w:r>
    </w:p>
    <w:p w:rsidR="00D35534" w:rsidRPr="00D35534" w:rsidRDefault="00D35534" w:rsidP="00D35534">
      <w:pPr>
        <w:autoSpaceDE w:val="0"/>
        <w:autoSpaceDN w:val="0"/>
        <w:adjustRightInd w:val="0"/>
        <w:ind w:left="360" w:firstLine="11"/>
        <w:jc w:val="both"/>
        <w:rPr>
          <w:rFonts w:ascii="Arial" w:hAnsi="Arial" w:cs="Arial"/>
          <w:sz w:val="22"/>
          <w:szCs w:val="22"/>
          <w:lang w:val="es-ES"/>
        </w:rPr>
      </w:pPr>
    </w:p>
    <w:p w:rsidR="007C3A0C" w:rsidRPr="00D35534" w:rsidRDefault="00153D3C" w:rsidP="00D35534">
      <w:pPr>
        <w:pStyle w:val="Prrafodelista"/>
        <w:numPr>
          <w:ilvl w:val="0"/>
          <w:numId w:val="25"/>
        </w:numPr>
        <w:autoSpaceDE w:val="0"/>
        <w:autoSpaceDN w:val="0"/>
        <w:adjustRightInd w:val="0"/>
        <w:jc w:val="both"/>
        <w:rPr>
          <w:rFonts w:ascii="Arial" w:hAnsi="Arial" w:cs="Arial"/>
          <w:sz w:val="22"/>
          <w:szCs w:val="22"/>
          <w:lang w:val="es-ES"/>
        </w:rPr>
      </w:pPr>
      <w:r w:rsidRPr="003E74EA">
        <w:rPr>
          <w:rFonts w:ascii="Arial" w:hAnsi="Arial" w:cs="Arial"/>
          <w:b/>
          <w:sz w:val="22"/>
          <w:szCs w:val="22"/>
          <w:lang w:val="es-HN"/>
        </w:rPr>
        <w:t>Producto 1</w:t>
      </w:r>
      <w:r w:rsidRPr="00D35534">
        <w:rPr>
          <w:rFonts w:ascii="Arial" w:hAnsi="Arial" w:cs="Arial"/>
          <w:sz w:val="22"/>
          <w:szCs w:val="22"/>
          <w:lang w:val="es-HN"/>
        </w:rPr>
        <w:t>:</w:t>
      </w:r>
      <w:r w:rsidR="00C40396">
        <w:rPr>
          <w:rFonts w:ascii="Arial" w:hAnsi="Arial" w:cs="Arial"/>
          <w:sz w:val="22"/>
          <w:szCs w:val="22"/>
          <w:lang w:val="es-HN"/>
        </w:rPr>
        <w:t xml:space="preserve"> </w:t>
      </w:r>
      <w:r w:rsidR="00ED57BD">
        <w:rPr>
          <w:rFonts w:ascii="Arial" w:hAnsi="Arial" w:cs="Arial"/>
          <w:sz w:val="22"/>
          <w:szCs w:val="22"/>
          <w:lang w:val="es-HN"/>
        </w:rPr>
        <w:t>Propuesta de</w:t>
      </w:r>
      <w:r w:rsidR="00ED57BD" w:rsidRPr="00D35534">
        <w:rPr>
          <w:rFonts w:ascii="Arial" w:hAnsi="Arial" w:cs="Arial"/>
          <w:sz w:val="22"/>
          <w:szCs w:val="22"/>
          <w:lang w:val="es-HN"/>
        </w:rPr>
        <w:t xml:space="preserve"> reglamento </w:t>
      </w:r>
      <w:r w:rsidR="00ED57BD">
        <w:rPr>
          <w:rFonts w:ascii="Arial" w:hAnsi="Arial" w:cs="Arial"/>
          <w:sz w:val="22"/>
          <w:szCs w:val="22"/>
          <w:lang w:val="es-HN"/>
        </w:rPr>
        <w:t>para la extensión de</w:t>
      </w:r>
      <w:r w:rsidR="00C40396">
        <w:rPr>
          <w:rFonts w:ascii="Arial" w:hAnsi="Arial" w:cs="Arial"/>
          <w:sz w:val="22"/>
          <w:szCs w:val="22"/>
          <w:lang w:val="es-HN"/>
        </w:rPr>
        <w:t>l servicio de energía eléctrica</w:t>
      </w:r>
      <w:r w:rsidR="002C7AFF" w:rsidRPr="00D35534">
        <w:rPr>
          <w:rFonts w:ascii="Arial" w:hAnsi="Arial" w:cs="Arial"/>
          <w:sz w:val="22"/>
          <w:szCs w:val="22"/>
          <w:lang w:val="es-HN"/>
        </w:rPr>
        <w:t xml:space="preserve">, </w:t>
      </w:r>
      <w:r w:rsidR="007C3A0C" w:rsidRPr="00D35534">
        <w:rPr>
          <w:rFonts w:ascii="Arial" w:hAnsi="Arial" w:cs="Arial"/>
          <w:sz w:val="22"/>
          <w:szCs w:val="22"/>
          <w:lang w:val="es-HN"/>
        </w:rPr>
        <w:t xml:space="preserve">conteniendo la descripción detallada de los productos indicados en </w:t>
      </w:r>
      <w:r w:rsidR="002C7AFF" w:rsidRPr="00D35534">
        <w:rPr>
          <w:rFonts w:ascii="Arial" w:hAnsi="Arial" w:cs="Arial"/>
          <w:sz w:val="22"/>
          <w:szCs w:val="22"/>
          <w:lang w:val="es-HN"/>
        </w:rPr>
        <w:t xml:space="preserve">la </w:t>
      </w:r>
      <w:r w:rsidR="007C3A0C" w:rsidRPr="00D35534">
        <w:rPr>
          <w:rFonts w:ascii="Arial" w:hAnsi="Arial" w:cs="Arial"/>
          <w:sz w:val="22"/>
          <w:szCs w:val="22"/>
          <w:lang w:val="es-HN"/>
        </w:rPr>
        <w:t>sección 3.</w:t>
      </w:r>
    </w:p>
    <w:p w:rsidR="00D35534" w:rsidRPr="00D35534" w:rsidRDefault="00D35534" w:rsidP="00D35534">
      <w:pPr>
        <w:autoSpaceDE w:val="0"/>
        <w:autoSpaceDN w:val="0"/>
        <w:adjustRightInd w:val="0"/>
        <w:jc w:val="both"/>
        <w:rPr>
          <w:rFonts w:ascii="Arial" w:hAnsi="Arial" w:cs="Arial"/>
          <w:sz w:val="22"/>
          <w:szCs w:val="22"/>
          <w:lang w:val="es-ES"/>
        </w:rPr>
      </w:pPr>
    </w:p>
    <w:p w:rsidR="00D35534" w:rsidRPr="00D35534" w:rsidRDefault="00D35534" w:rsidP="00D35534">
      <w:pPr>
        <w:autoSpaceDE w:val="0"/>
        <w:autoSpaceDN w:val="0"/>
        <w:adjustRightInd w:val="0"/>
        <w:jc w:val="both"/>
        <w:rPr>
          <w:rFonts w:ascii="Arial" w:hAnsi="Arial" w:cs="Arial"/>
          <w:sz w:val="22"/>
          <w:szCs w:val="22"/>
          <w:lang w:val="es-ES"/>
        </w:rPr>
      </w:pPr>
    </w:p>
    <w:p w:rsidR="002C7AFF" w:rsidRPr="00D35534" w:rsidRDefault="00C40396" w:rsidP="00D35534">
      <w:pPr>
        <w:pStyle w:val="Prrafodelista"/>
        <w:numPr>
          <w:ilvl w:val="0"/>
          <w:numId w:val="25"/>
        </w:numPr>
        <w:autoSpaceDE w:val="0"/>
        <w:autoSpaceDN w:val="0"/>
        <w:adjustRightInd w:val="0"/>
        <w:jc w:val="both"/>
        <w:rPr>
          <w:rFonts w:ascii="Arial" w:hAnsi="Arial" w:cs="Arial"/>
          <w:sz w:val="22"/>
          <w:szCs w:val="22"/>
          <w:lang w:val="es-ES"/>
        </w:rPr>
      </w:pPr>
      <w:r w:rsidRPr="00C40396">
        <w:rPr>
          <w:rFonts w:ascii="Arial" w:hAnsi="Arial" w:cs="Arial"/>
          <w:b/>
          <w:sz w:val="22"/>
          <w:szCs w:val="22"/>
          <w:lang w:val="es-ES"/>
        </w:rPr>
        <w:lastRenderedPageBreak/>
        <w:t>Informe final</w:t>
      </w:r>
      <w:r>
        <w:rPr>
          <w:rFonts w:ascii="Arial" w:hAnsi="Arial" w:cs="Arial"/>
          <w:sz w:val="22"/>
          <w:szCs w:val="22"/>
          <w:lang w:val="es-ES"/>
        </w:rPr>
        <w:t xml:space="preserve">, </w:t>
      </w:r>
      <w:r w:rsidR="002C7AFF" w:rsidRPr="00D35534">
        <w:rPr>
          <w:rFonts w:ascii="Arial" w:hAnsi="Arial" w:cs="Arial"/>
          <w:sz w:val="22"/>
          <w:szCs w:val="22"/>
          <w:lang w:val="es-ES"/>
        </w:rPr>
        <w:t>será discutido en borrador con la entidad ejecutora antes de ser considerado final, anexando todos los productos solicitados en la sección 3</w:t>
      </w:r>
      <w:r w:rsidR="00D35534">
        <w:rPr>
          <w:rFonts w:ascii="Arial" w:hAnsi="Arial" w:cs="Arial"/>
          <w:sz w:val="22"/>
          <w:szCs w:val="22"/>
          <w:lang w:val="es-ES"/>
        </w:rPr>
        <w:t xml:space="preserve">, </w:t>
      </w:r>
      <w:r w:rsidR="00D35534" w:rsidRPr="00E67051">
        <w:rPr>
          <w:rFonts w:ascii="Arial" w:hAnsi="Arial" w:cs="Arial"/>
          <w:sz w:val="22"/>
          <w:szCs w:val="22"/>
          <w:lang w:val="es-HN"/>
        </w:rPr>
        <w:t>así como resumen de la consultoría, con sus conclusiones y recomendaciones.</w:t>
      </w:r>
    </w:p>
    <w:p w:rsidR="00D35534" w:rsidRPr="00D35534" w:rsidRDefault="00D35534" w:rsidP="00D35534">
      <w:pPr>
        <w:pStyle w:val="Prrafodelista"/>
        <w:rPr>
          <w:rFonts w:ascii="Arial" w:hAnsi="Arial" w:cs="Arial"/>
          <w:sz w:val="22"/>
          <w:szCs w:val="22"/>
          <w:lang w:val="es-ES"/>
        </w:rPr>
      </w:pPr>
    </w:p>
    <w:p w:rsidR="00D35534" w:rsidRPr="00D35534" w:rsidRDefault="00D35534" w:rsidP="00D35534">
      <w:pPr>
        <w:pStyle w:val="Prrafodelista"/>
        <w:autoSpaceDE w:val="0"/>
        <w:autoSpaceDN w:val="0"/>
        <w:adjustRightInd w:val="0"/>
        <w:ind w:left="731"/>
        <w:jc w:val="both"/>
        <w:rPr>
          <w:rFonts w:ascii="Arial" w:hAnsi="Arial" w:cs="Arial"/>
          <w:sz w:val="22"/>
          <w:szCs w:val="22"/>
          <w:lang w:val="es-ES"/>
        </w:rPr>
      </w:pPr>
      <w:r>
        <w:rPr>
          <w:rFonts w:ascii="Arial" w:hAnsi="Arial" w:cs="Arial"/>
          <w:sz w:val="22"/>
          <w:szCs w:val="22"/>
          <w:lang w:val="es-ES"/>
        </w:rPr>
        <w:t>CRONOGRAMA DE ENTREGA</w:t>
      </w:r>
    </w:p>
    <w:p w:rsidR="003A5DA1" w:rsidRDefault="003A5DA1" w:rsidP="00D35534">
      <w:pPr>
        <w:pStyle w:val="Prrafodelista"/>
        <w:autoSpaceDE w:val="0"/>
        <w:autoSpaceDN w:val="0"/>
        <w:adjustRightInd w:val="0"/>
        <w:ind w:left="1091"/>
        <w:jc w:val="both"/>
        <w:rPr>
          <w:rFonts w:ascii="Arial" w:hAnsi="Arial" w:cs="Arial"/>
          <w:sz w:val="22"/>
          <w:szCs w:val="22"/>
          <w:lang w:val="es-ES"/>
        </w:rPr>
      </w:pPr>
    </w:p>
    <w:tbl>
      <w:tblPr>
        <w:tblStyle w:val="Tablaconcuadrcula"/>
        <w:tblW w:w="0" w:type="auto"/>
        <w:tblLook w:val="04A0"/>
      </w:tblPr>
      <w:tblGrid>
        <w:gridCol w:w="2147"/>
        <w:gridCol w:w="339"/>
        <w:gridCol w:w="339"/>
        <w:gridCol w:w="339"/>
        <w:gridCol w:w="339"/>
        <w:gridCol w:w="339"/>
        <w:gridCol w:w="339"/>
        <w:gridCol w:w="339"/>
        <w:gridCol w:w="339"/>
        <w:gridCol w:w="1435"/>
      </w:tblGrid>
      <w:tr w:rsidR="003E74EA" w:rsidRPr="00D35534" w:rsidTr="00C40396">
        <w:tc>
          <w:tcPr>
            <w:tcW w:w="2147" w:type="dxa"/>
            <w:tcBorders>
              <w:top w:val="nil"/>
              <w:left w:val="nil"/>
              <w:bottom w:val="nil"/>
              <w:right w:val="single" w:sz="4" w:space="0" w:color="auto"/>
            </w:tcBorders>
          </w:tcPr>
          <w:p w:rsidR="003E74EA" w:rsidRPr="00D35534" w:rsidRDefault="003E74EA" w:rsidP="005260DF">
            <w:pPr>
              <w:rPr>
                <w:rFonts w:ascii="Arial" w:hAnsi="Arial" w:cs="Arial"/>
                <w:lang w:val="es-MX"/>
              </w:rPr>
            </w:pPr>
          </w:p>
        </w:tc>
        <w:tc>
          <w:tcPr>
            <w:tcW w:w="1356" w:type="dxa"/>
            <w:gridSpan w:val="4"/>
            <w:tcBorders>
              <w:left w:val="single" w:sz="4" w:space="0" w:color="auto"/>
            </w:tcBorders>
            <w:shd w:val="clear" w:color="auto" w:fill="808080" w:themeFill="background1" w:themeFillShade="80"/>
          </w:tcPr>
          <w:p w:rsidR="003E74EA" w:rsidRPr="00D35534" w:rsidRDefault="003E74EA" w:rsidP="005260DF">
            <w:pPr>
              <w:jc w:val="center"/>
              <w:rPr>
                <w:rFonts w:ascii="Arial" w:hAnsi="Arial" w:cs="Arial"/>
                <w:b/>
                <w:lang w:val="es-MX"/>
              </w:rPr>
            </w:pPr>
            <w:r w:rsidRPr="00D35534">
              <w:rPr>
                <w:rFonts w:ascii="Arial" w:hAnsi="Arial" w:cs="Arial"/>
                <w:b/>
                <w:lang w:val="es-MX"/>
              </w:rPr>
              <w:t>MES 1</w:t>
            </w:r>
          </w:p>
        </w:tc>
        <w:tc>
          <w:tcPr>
            <w:tcW w:w="1356" w:type="dxa"/>
            <w:gridSpan w:val="4"/>
            <w:shd w:val="clear" w:color="auto" w:fill="808080" w:themeFill="background1" w:themeFillShade="80"/>
          </w:tcPr>
          <w:p w:rsidR="003E74EA" w:rsidRPr="00D35534" w:rsidRDefault="003E74EA" w:rsidP="005260DF">
            <w:pPr>
              <w:jc w:val="center"/>
              <w:rPr>
                <w:rFonts w:ascii="Arial" w:hAnsi="Arial" w:cs="Arial"/>
                <w:b/>
                <w:lang w:val="es-MX"/>
              </w:rPr>
            </w:pPr>
            <w:r w:rsidRPr="00D35534">
              <w:rPr>
                <w:rFonts w:ascii="Arial" w:hAnsi="Arial" w:cs="Arial"/>
                <w:b/>
                <w:lang w:val="es-MX"/>
              </w:rPr>
              <w:t>MES 2</w:t>
            </w:r>
          </w:p>
        </w:tc>
        <w:tc>
          <w:tcPr>
            <w:tcW w:w="1435" w:type="dxa"/>
            <w:vMerge w:val="restart"/>
          </w:tcPr>
          <w:p w:rsidR="003E74EA" w:rsidRPr="00D35534" w:rsidRDefault="003E74EA" w:rsidP="005260DF">
            <w:pPr>
              <w:jc w:val="center"/>
              <w:rPr>
                <w:rFonts w:ascii="Arial" w:hAnsi="Arial" w:cs="Arial"/>
                <w:b/>
                <w:lang w:val="es-MX"/>
              </w:rPr>
            </w:pPr>
            <w:r>
              <w:rPr>
                <w:rFonts w:ascii="Arial" w:hAnsi="Arial" w:cs="Arial"/>
                <w:b/>
                <w:lang w:val="es-MX"/>
              </w:rPr>
              <w:t xml:space="preserve">% </w:t>
            </w:r>
            <w:r w:rsidRPr="00D35534">
              <w:rPr>
                <w:rFonts w:ascii="Arial" w:hAnsi="Arial" w:cs="Arial"/>
                <w:b/>
                <w:lang w:val="es-MX"/>
              </w:rPr>
              <w:t>DE PAGO</w:t>
            </w:r>
          </w:p>
        </w:tc>
      </w:tr>
      <w:tr w:rsidR="003E74EA" w:rsidRPr="00D35534" w:rsidTr="00C40396">
        <w:tc>
          <w:tcPr>
            <w:tcW w:w="2147" w:type="dxa"/>
            <w:tcBorders>
              <w:top w:val="nil"/>
              <w:left w:val="nil"/>
              <w:bottom w:val="single" w:sz="4" w:space="0" w:color="auto"/>
              <w:right w:val="single" w:sz="4" w:space="0" w:color="auto"/>
            </w:tcBorders>
          </w:tcPr>
          <w:p w:rsidR="003E74EA" w:rsidRPr="00D35534" w:rsidRDefault="003E74EA" w:rsidP="005260DF">
            <w:pPr>
              <w:rPr>
                <w:rFonts w:ascii="Arial" w:hAnsi="Arial" w:cs="Arial"/>
                <w:lang w:val="es-MX"/>
              </w:rPr>
            </w:pPr>
          </w:p>
        </w:tc>
        <w:tc>
          <w:tcPr>
            <w:tcW w:w="339" w:type="dxa"/>
            <w:tcBorders>
              <w:left w:val="single" w:sz="4" w:space="0" w:color="auto"/>
            </w:tcBorders>
          </w:tcPr>
          <w:p w:rsidR="003E74EA" w:rsidRPr="00D35534" w:rsidRDefault="003E74EA" w:rsidP="005260DF">
            <w:pPr>
              <w:jc w:val="center"/>
              <w:rPr>
                <w:rFonts w:ascii="Arial" w:hAnsi="Arial" w:cs="Arial"/>
                <w:b/>
                <w:lang w:val="es-MX"/>
              </w:rPr>
            </w:pPr>
            <w:r w:rsidRPr="00D35534">
              <w:rPr>
                <w:rFonts w:ascii="Arial" w:hAnsi="Arial" w:cs="Arial"/>
                <w:b/>
                <w:lang w:val="es-MX"/>
              </w:rPr>
              <w:t>1</w:t>
            </w:r>
          </w:p>
        </w:tc>
        <w:tc>
          <w:tcPr>
            <w:tcW w:w="339" w:type="dxa"/>
          </w:tcPr>
          <w:p w:rsidR="003E74EA" w:rsidRPr="00D35534" w:rsidRDefault="003E74EA" w:rsidP="005260DF">
            <w:pPr>
              <w:jc w:val="center"/>
              <w:rPr>
                <w:rFonts w:ascii="Arial" w:hAnsi="Arial" w:cs="Arial"/>
                <w:b/>
                <w:lang w:val="es-MX"/>
              </w:rPr>
            </w:pPr>
            <w:r w:rsidRPr="00D35534">
              <w:rPr>
                <w:rFonts w:ascii="Arial" w:hAnsi="Arial" w:cs="Arial"/>
                <w:b/>
                <w:lang w:val="es-MX"/>
              </w:rPr>
              <w:t>2</w:t>
            </w:r>
          </w:p>
        </w:tc>
        <w:tc>
          <w:tcPr>
            <w:tcW w:w="339" w:type="dxa"/>
          </w:tcPr>
          <w:p w:rsidR="003E74EA" w:rsidRPr="00D35534" w:rsidRDefault="003E74EA" w:rsidP="005260DF">
            <w:pPr>
              <w:jc w:val="center"/>
              <w:rPr>
                <w:rFonts w:ascii="Arial" w:hAnsi="Arial" w:cs="Arial"/>
                <w:b/>
                <w:lang w:val="es-MX"/>
              </w:rPr>
            </w:pPr>
            <w:r w:rsidRPr="00D35534">
              <w:rPr>
                <w:rFonts w:ascii="Arial" w:hAnsi="Arial" w:cs="Arial"/>
                <w:b/>
                <w:lang w:val="es-MX"/>
              </w:rPr>
              <w:t>3</w:t>
            </w:r>
          </w:p>
        </w:tc>
        <w:tc>
          <w:tcPr>
            <w:tcW w:w="339" w:type="dxa"/>
          </w:tcPr>
          <w:p w:rsidR="003E74EA" w:rsidRPr="00D35534" w:rsidRDefault="003E74EA" w:rsidP="005260DF">
            <w:pPr>
              <w:jc w:val="center"/>
              <w:rPr>
                <w:rFonts w:ascii="Arial" w:hAnsi="Arial" w:cs="Arial"/>
                <w:b/>
                <w:lang w:val="es-MX"/>
              </w:rPr>
            </w:pPr>
            <w:r w:rsidRPr="00D35534">
              <w:rPr>
                <w:rFonts w:ascii="Arial" w:hAnsi="Arial" w:cs="Arial"/>
                <w:b/>
                <w:lang w:val="es-MX"/>
              </w:rPr>
              <w:t>4</w:t>
            </w:r>
          </w:p>
        </w:tc>
        <w:tc>
          <w:tcPr>
            <w:tcW w:w="339" w:type="dxa"/>
          </w:tcPr>
          <w:p w:rsidR="003E74EA" w:rsidRPr="00D35534" w:rsidRDefault="003E74EA" w:rsidP="005260DF">
            <w:pPr>
              <w:jc w:val="center"/>
              <w:rPr>
                <w:rFonts w:ascii="Arial" w:hAnsi="Arial" w:cs="Arial"/>
                <w:b/>
                <w:lang w:val="es-MX"/>
              </w:rPr>
            </w:pPr>
            <w:r w:rsidRPr="00D35534">
              <w:rPr>
                <w:rFonts w:ascii="Arial" w:hAnsi="Arial" w:cs="Arial"/>
                <w:b/>
                <w:lang w:val="es-MX"/>
              </w:rPr>
              <w:t>1</w:t>
            </w:r>
          </w:p>
        </w:tc>
        <w:tc>
          <w:tcPr>
            <w:tcW w:w="339" w:type="dxa"/>
          </w:tcPr>
          <w:p w:rsidR="003E74EA" w:rsidRPr="00D35534" w:rsidRDefault="003E74EA" w:rsidP="005260DF">
            <w:pPr>
              <w:jc w:val="center"/>
              <w:rPr>
                <w:rFonts w:ascii="Arial" w:hAnsi="Arial" w:cs="Arial"/>
                <w:b/>
                <w:lang w:val="es-MX"/>
              </w:rPr>
            </w:pPr>
            <w:r w:rsidRPr="00D35534">
              <w:rPr>
                <w:rFonts w:ascii="Arial" w:hAnsi="Arial" w:cs="Arial"/>
                <w:b/>
                <w:lang w:val="es-MX"/>
              </w:rPr>
              <w:t>2</w:t>
            </w:r>
          </w:p>
        </w:tc>
        <w:tc>
          <w:tcPr>
            <w:tcW w:w="339" w:type="dxa"/>
          </w:tcPr>
          <w:p w:rsidR="003E74EA" w:rsidRPr="00D35534" w:rsidRDefault="003E74EA" w:rsidP="005260DF">
            <w:pPr>
              <w:jc w:val="center"/>
              <w:rPr>
                <w:rFonts w:ascii="Arial" w:hAnsi="Arial" w:cs="Arial"/>
                <w:b/>
                <w:lang w:val="es-MX"/>
              </w:rPr>
            </w:pPr>
            <w:r w:rsidRPr="00D35534">
              <w:rPr>
                <w:rFonts w:ascii="Arial" w:hAnsi="Arial" w:cs="Arial"/>
                <w:b/>
                <w:lang w:val="es-MX"/>
              </w:rPr>
              <w:t>3</w:t>
            </w:r>
          </w:p>
        </w:tc>
        <w:tc>
          <w:tcPr>
            <w:tcW w:w="339" w:type="dxa"/>
          </w:tcPr>
          <w:p w:rsidR="003E74EA" w:rsidRPr="00D35534" w:rsidRDefault="003E74EA" w:rsidP="005260DF">
            <w:pPr>
              <w:jc w:val="center"/>
              <w:rPr>
                <w:rFonts w:ascii="Arial" w:hAnsi="Arial" w:cs="Arial"/>
                <w:b/>
                <w:lang w:val="es-MX"/>
              </w:rPr>
            </w:pPr>
            <w:r w:rsidRPr="00D35534">
              <w:rPr>
                <w:rFonts w:ascii="Arial" w:hAnsi="Arial" w:cs="Arial"/>
                <w:b/>
                <w:lang w:val="es-MX"/>
              </w:rPr>
              <w:t>4</w:t>
            </w:r>
          </w:p>
        </w:tc>
        <w:tc>
          <w:tcPr>
            <w:tcW w:w="1435" w:type="dxa"/>
            <w:vMerge/>
          </w:tcPr>
          <w:p w:rsidR="003E74EA" w:rsidRPr="00D35534" w:rsidRDefault="003E74EA" w:rsidP="005260DF">
            <w:pPr>
              <w:jc w:val="center"/>
              <w:rPr>
                <w:rFonts w:ascii="Arial" w:hAnsi="Arial" w:cs="Arial"/>
                <w:b/>
                <w:lang w:val="es-MX"/>
              </w:rPr>
            </w:pPr>
          </w:p>
        </w:tc>
      </w:tr>
      <w:tr w:rsidR="003E74EA" w:rsidRPr="00D35534" w:rsidTr="00C40396">
        <w:tc>
          <w:tcPr>
            <w:tcW w:w="2147" w:type="dxa"/>
          </w:tcPr>
          <w:p w:rsidR="003E74EA" w:rsidRPr="00D35534" w:rsidRDefault="003E74EA" w:rsidP="005260DF">
            <w:pPr>
              <w:rPr>
                <w:rFonts w:ascii="Arial" w:hAnsi="Arial" w:cs="Arial"/>
                <w:lang w:val="es-MX"/>
              </w:rPr>
            </w:pPr>
            <w:r w:rsidRPr="00D35534">
              <w:rPr>
                <w:rFonts w:ascii="Arial" w:hAnsi="Arial" w:cs="Arial"/>
                <w:lang w:val="es-HN"/>
              </w:rPr>
              <w:t>Producto 1</w:t>
            </w:r>
          </w:p>
        </w:tc>
        <w:tc>
          <w:tcPr>
            <w:tcW w:w="339" w:type="dxa"/>
          </w:tcPr>
          <w:p w:rsidR="003E74EA" w:rsidRPr="00D35534" w:rsidRDefault="003E74EA" w:rsidP="005260DF">
            <w:pPr>
              <w:rPr>
                <w:rFonts w:ascii="Arial" w:hAnsi="Arial" w:cs="Arial"/>
                <w:lang w:val="es-MX"/>
              </w:rPr>
            </w:pPr>
          </w:p>
        </w:tc>
        <w:tc>
          <w:tcPr>
            <w:tcW w:w="339" w:type="dxa"/>
          </w:tcPr>
          <w:p w:rsidR="003E74EA" w:rsidRPr="00D35534" w:rsidRDefault="003E74EA" w:rsidP="005260DF">
            <w:pPr>
              <w:rPr>
                <w:rFonts w:ascii="Arial" w:hAnsi="Arial" w:cs="Arial"/>
                <w:lang w:val="es-MX"/>
              </w:rPr>
            </w:pPr>
          </w:p>
        </w:tc>
        <w:tc>
          <w:tcPr>
            <w:tcW w:w="339" w:type="dxa"/>
          </w:tcPr>
          <w:p w:rsidR="003E74EA" w:rsidRPr="00D35534" w:rsidRDefault="003E74EA" w:rsidP="005260DF">
            <w:pPr>
              <w:rPr>
                <w:rFonts w:ascii="Arial" w:hAnsi="Arial" w:cs="Arial"/>
                <w:lang w:val="es-MX"/>
              </w:rPr>
            </w:pPr>
          </w:p>
        </w:tc>
        <w:tc>
          <w:tcPr>
            <w:tcW w:w="339" w:type="dxa"/>
            <w:shd w:val="clear" w:color="auto" w:fill="000000" w:themeFill="text1"/>
          </w:tcPr>
          <w:p w:rsidR="003E74EA" w:rsidRPr="00D35534" w:rsidRDefault="003E74EA" w:rsidP="005260DF">
            <w:pPr>
              <w:rPr>
                <w:rFonts w:ascii="Arial" w:hAnsi="Arial" w:cs="Arial"/>
                <w:lang w:val="es-MX"/>
              </w:rPr>
            </w:pPr>
          </w:p>
        </w:tc>
        <w:tc>
          <w:tcPr>
            <w:tcW w:w="339" w:type="dxa"/>
          </w:tcPr>
          <w:p w:rsidR="003E74EA" w:rsidRPr="00D35534" w:rsidRDefault="003E74EA" w:rsidP="005260DF">
            <w:pPr>
              <w:rPr>
                <w:rFonts w:ascii="Arial" w:hAnsi="Arial" w:cs="Arial"/>
                <w:lang w:val="es-MX"/>
              </w:rPr>
            </w:pPr>
          </w:p>
        </w:tc>
        <w:tc>
          <w:tcPr>
            <w:tcW w:w="339" w:type="dxa"/>
          </w:tcPr>
          <w:p w:rsidR="003E74EA" w:rsidRPr="00D35534" w:rsidRDefault="003E74EA" w:rsidP="005260DF">
            <w:pPr>
              <w:rPr>
                <w:rFonts w:ascii="Arial" w:hAnsi="Arial" w:cs="Arial"/>
                <w:lang w:val="es-MX"/>
              </w:rPr>
            </w:pPr>
          </w:p>
        </w:tc>
        <w:tc>
          <w:tcPr>
            <w:tcW w:w="339" w:type="dxa"/>
          </w:tcPr>
          <w:p w:rsidR="003E74EA" w:rsidRPr="00D35534" w:rsidRDefault="003E74EA" w:rsidP="005260DF">
            <w:pPr>
              <w:rPr>
                <w:rFonts w:ascii="Arial" w:hAnsi="Arial" w:cs="Arial"/>
                <w:lang w:val="es-MX"/>
              </w:rPr>
            </w:pPr>
          </w:p>
        </w:tc>
        <w:tc>
          <w:tcPr>
            <w:tcW w:w="339" w:type="dxa"/>
          </w:tcPr>
          <w:p w:rsidR="003E74EA" w:rsidRPr="00D35534" w:rsidRDefault="003E74EA" w:rsidP="005260DF">
            <w:pPr>
              <w:rPr>
                <w:rFonts w:ascii="Arial" w:hAnsi="Arial" w:cs="Arial"/>
                <w:lang w:val="es-MX"/>
              </w:rPr>
            </w:pPr>
          </w:p>
        </w:tc>
        <w:tc>
          <w:tcPr>
            <w:tcW w:w="1435" w:type="dxa"/>
          </w:tcPr>
          <w:p w:rsidR="003E74EA" w:rsidRPr="00D35534" w:rsidRDefault="003E74EA" w:rsidP="005260DF">
            <w:pPr>
              <w:jc w:val="center"/>
              <w:rPr>
                <w:rFonts w:ascii="Arial" w:hAnsi="Arial" w:cs="Arial"/>
                <w:lang w:val="es-MX"/>
              </w:rPr>
            </w:pPr>
            <w:r>
              <w:rPr>
                <w:rFonts w:ascii="Arial" w:hAnsi="Arial" w:cs="Arial"/>
                <w:lang w:val="es-MX"/>
              </w:rPr>
              <w:t>5</w:t>
            </w:r>
            <w:r w:rsidRPr="00D35534">
              <w:rPr>
                <w:rFonts w:ascii="Arial" w:hAnsi="Arial" w:cs="Arial"/>
                <w:lang w:val="es-MX"/>
              </w:rPr>
              <w:t>0%</w:t>
            </w:r>
          </w:p>
        </w:tc>
      </w:tr>
      <w:tr w:rsidR="003E74EA" w:rsidRPr="00D35534" w:rsidTr="003E74EA">
        <w:tc>
          <w:tcPr>
            <w:tcW w:w="2147" w:type="dxa"/>
          </w:tcPr>
          <w:p w:rsidR="003E74EA" w:rsidRPr="00D35534" w:rsidRDefault="003E74EA" w:rsidP="005260DF">
            <w:pPr>
              <w:rPr>
                <w:rFonts w:ascii="Arial" w:hAnsi="Arial" w:cs="Arial"/>
                <w:lang w:val="es-MX"/>
              </w:rPr>
            </w:pPr>
            <w:r w:rsidRPr="00D35534">
              <w:rPr>
                <w:rFonts w:ascii="Arial" w:hAnsi="Arial" w:cs="Arial"/>
                <w:lang w:val="es-ES"/>
              </w:rPr>
              <w:t>Informe final</w:t>
            </w:r>
          </w:p>
        </w:tc>
        <w:tc>
          <w:tcPr>
            <w:tcW w:w="339" w:type="dxa"/>
          </w:tcPr>
          <w:p w:rsidR="003E74EA" w:rsidRPr="00D35534" w:rsidRDefault="003E74EA" w:rsidP="005260DF">
            <w:pPr>
              <w:rPr>
                <w:rFonts w:ascii="Arial" w:hAnsi="Arial" w:cs="Arial"/>
                <w:lang w:val="es-MX"/>
              </w:rPr>
            </w:pPr>
          </w:p>
        </w:tc>
        <w:tc>
          <w:tcPr>
            <w:tcW w:w="339" w:type="dxa"/>
          </w:tcPr>
          <w:p w:rsidR="003E74EA" w:rsidRPr="00D35534" w:rsidRDefault="003E74EA" w:rsidP="005260DF">
            <w:pPr>
              <w:rPr>
                <w:rFonts w:ascii="Arial" w:hAnsi="Arial" w:cs="Arial"/>
                <w:lang w:val="es-MX"/>
              </w:rPr>
            </w:pPr>
          </w:p>
        </w:tc>
        <w:tc>
          <w:tcPr>
            <w:tcW w:w="339" w:type="dxa"/>
          </w:tcPr>
          <w:p w:rsidR="003E74EA" w:rsidRPr="00D35534" w:rsidRDefault="003E74EA" w:rsidP="005260DF">
            <w:pPr>
              <w:rPr>
                <w:rFonts w:ascii="Arial" w:hAnsi="Arial" w:cs="Arial"/>
                <w:lang w:val="es-MX"/>
              </w:rPr>
            </w:pPr>
          </w:p>
        </w:tc>
        <w:tc>
          <w:tcPr>
            <w:tcW w:w="339" w:type="dxa"/>
          </w:tcPr>
          <w:p w:rsidR="003E74EA" w:rsidRPr="00D35534" w:rsidRDefault="003E74EA" w:rsidP="005260DF">
            <w:pPr>
              <w:rPr>
                <w:rFonts w:ascii="Arial" w:hAnsi="Arial" w:cs="Arial"/>
                <w:lang w:val="es-MX"/>
              </w:rPr>
            </w:pPr>
          </w:p>
        </w:tc>
        <w:tc>
          <w:tcPr>
            <w:tcW w:w="339" w:type="dxa"/>
          </w:tcPr>
          <w:p w:rsidR="003E74EA" w:rsidRPr="00D35534" w:rsidRDefault="003E74EA" w:rsidP="005260DF">
            <w:pPr>
              <w:rPr>
                <w:rFonts w:ascii="Arial" w:hAnsi="Arial" w:cs="Arial"/>
                <w:lang w:val="es-MX"/>
              </w:rPr>
            </w:pPr>
          </w:p>
        </w:tc>
        <w:tc>
          <w:tcPr>
            <w:tcW w:w="339" w:type="dxa"/>
          </w:tcPr>
          <w:p w:rsidR="003E74EA" w:rsidRPr="00D35534" w:rsidRDefault="003E74EA" w:rsidP="005260DF">
            <w:pPr>
              <w:rPr>
                <w:rFonts w:ascii="Arial" w:hAnsi="Arial" w:cs="Arial"/>
                <w:lang w:val="es-MX"/>
              </w:rPr>
            </w:pPr>
          </w:p>
        </w:tc>
        <w:tc>
          <w:tcPr>
            <w:tcW w:w="339" w:type="dxa"/>
          </w:tcPr>
          <w:p w:rsidR="003E74EA" w:rsidRPr="00D35534" w:rsidRDefault="003E74EA" w:rsidP="005260DF">
            <w:pPr>
              <w:rPr>
                <w:rFonts w:ascii="Arial" w:hAnsi="Arial" w:cs="Arial"/>
                <w:lang w:val="es-MX"/>
              </w:rPr>
            </w:pPr>
          </w:p>
        </w:tc>
        <w:tc>
          <w:tcPr>
            <w:tcW w:w="339" w:type="dxa"/>
            <w:shd w:val="clear" w:color="auto" w:fill="000000" w:themeFill="text1"/>
          </w:tcPr>
          <w:p w:rsidR="003E74EA" w:rsidRPr="00D35534" w:rsidRDefault="003E74EA" w:rsidP="005260DF">
            <w:pPr>
              <w:rPr>
                <w:rFonts w:ascii="Arial" w:hAnsi="Arial" w:cs="Arial"/>
                <w:lang w:val="es-MX"/>
              </w:rPr>
            </w:pPr>
          </w:p>
        </w:tc>
        <w:tc>
          <w:tcPr>
            <w:tcW w:w="1435" w:type="dxa"/>
          </w:tcPr>
          <w:p w:rsidR="003E74EA" w:rsidRPr="00D35534" w:rsidRDefault="003E74EA" w:rsidP="005260DF">
            <w:pPr>
              <w:jc w:val="center"/>
              <w:rPr>
                <w:rFonts w:ascii="Arial" w:hAnsi="Arial" w:cs="Arial"/>
                <w:lang w:val="es-MX"/>
              </w:rPr>
            </w:pPr>
            <w:r>
              <w:rPr>
                <w:rFonts w:ascii="Arial" w:hAnsi="Arial" w:cs="Arial"/>
                <w:lang w:val="es-MX"/>
              </w:rPr>
              <w:t>5</w:t>
            </w:r>
            <w:r w:rsidRPr="00D35534">
              <w:rPr>
                <w:rFonts w:ascii="Arial" w:hAnsi="Arial" w:cs="Arial"/>
                <w:lang w:val="es-MX"/>
              </w:rPr>
              <w:t>0%</w:t>
            </w:r>
          </w:p>
        </w:tc>
      </w:tr>
    </w:tbl>
    <w:p w:rsidR="00D35534" w:rsidRPr="00D35534" w:rsidRDefault="00D35534" w:rsidP="00D35534">
      <w:pPr>
        <w:spacing w:after="200" w:line="276" w:lineRule="auto"/>
        <w:rPr>
          <w:rFonts w:ascii="Arial" w:hAnsi="Arial" w:cs="Arial"/>
          <w:b/>
          <w:sz w:val="22"/>
          <w:szCs w:val="22"/>
          <w:lang w:val="es-MX"/>
        </w:rPr>
      </w:pPr>
    </w:p>
    <w:p w:rsidR="00D35534" w:rsidRPr="00D35534" w:rsidRDefault="00D35534" w:rsidP="00D35534">
      <w:pPr>
        <w:pStyle w:val="Prrafodelista"/>
        <w:autoSpaceDE w:val="0"/>
        <w:autoSpaceDN w:val="0"/>
        <w:adjustRightInd w:val="0"/>
        <w:ind w:left="1091"/>
        <w:jc w:val="both"/>
        <w:rPr>
          <w:rFonts w:ascii="Arial" w:hAnsi="Arial" w:cs="Arial"/>
          <w:sz w:val="22"/>
          <w:szCs w:val="22"/>
          <w:lang w:val="es-ES"/>
        </w:rPr>
      </w:pPr>
    </w:p>
    <w:p w:rsidR="00D35534" w:rsidRPr="00D35534" w:rsidRDefault="00C40396" w:rsidP="00D35534">
      <w:pPr>
        <w:numPr>
          <w:ilvl w:val="0"/>
          <w:numId w:val="2"/>
        </w:numPr>
        <w:jc w:val="both"/>
        <w:rPr>
          <w:rFonts w:ascii="Arial" w:hAnsi="Arial" w:cs="Arial"/>
          <w:b/>
          <w:sz w:val="22"/>
          <w:szCs w:val="22"/>
          <w:lang w:val="es-MX"/>
        </w:rPr>
      </w:pPr>
      <w:r>
        <w:rPr>
          <w:rFonts w:ascii="Arial" w:hAnsi="Arial" w:cs="Arial"/>
          <w:b/>
          <w:sz w:val="22"/>
          <w:szCs w:val="22"/>
          <w:lang w:val="es-MX"/>
        </w:rPr>
        <w:t>Coordinación</w:t>
      </w:r>
      <w:r w:rsidR="00D3440A">
        <w:rPr>
          <w:rFonts w:ascii="Arial" w:hAnsi="Arial" w:cs="Arial"/>
          <w:b/>
          <w:sz w:val="22"/>
          <w:szCs w:val="22"/>
          <w:lang w:val="es-MX"/>
        </w:rPr>
        <w:t xml:space="preserve"> con la ENEE</w:t>
      </w:r>
    </w:p>
    <w:p w:rsidR="00D35534" w:rsidRPr="00D35534" w:rsidRDefault="00D35534" w:rsidP="00D35534">
      <w:pPr>
        <w:ind w:left="360"/>
        <w:jc w:val="both"/>
        <w:rPr>
          <w:rFonts w:ascii="Arial" w:hAnsi="Arial" w:cs="Arial"/>
          <w:b/>
          <w:sz w:val="22"/>
          <w:szCs w:val="22"/>
          <w:lang w:val="es-MX"/>
        </w:rPr>
      </w:pPr>
    </w:p>
    <w:p w:rsidR="00D35534" w:rsidRPr="00D35534" w:rsidRDefault="00D35534" w:rsidP="00D35534">
      <w:pPr>
        <w:ind w:left="360"/>
        <w:jc w:val="both"/>
        <w:rPr>
          <w:rFonts w:ascii="Arial" w:hAnsi="Arial" w:cs="Arial"/>
          <w:sz w:val="22"/>
          <w:szCs w:val="22"/>
          <w:lang w:val="es-MX"/>
        </w:rPr>
      </w:pPr>
      <w:r w:rsidRPr="00D35534">
        <w:rPr>
          <w:rFonts w:ascii="Arial" w:hAnsi="Arial" w:cs="Arial"/>
          <w:sz w:val="22"/>
          <w:szCs w:val="22"/>
          <w:lang w:val="es-MX"/>
        </w:rPr>
        <w:t>El consultor trabajará en estrecha coordinación con un enlace de la Empresa Nacional de Energía Eléctrica y otro con el PROMEF, expertos en este tema y los que estime convenientes, la sede del trabajo será Tegucigalpa-Honduras, bajo la supervisión de la Coordina</w:t>
      </w:r>
      <w:r>
        <w:rPr>
          <w:rFonts w:ascii="Arial" w:hAnsi="Arial" w:cs="Arial"/>
          <w:sz w:val="22"/>
          <w:szCs w:val="22"/>
          <w:lang w:val="es-MX"/>
        </w:rPr>
        <w:t>ción</w:t>
      </w:r>
      <w:r w:rsidRPr="00D35534">
        <w:rPr>
          <w:rFonts w:ascii="Arial" w:hAnsi="Arial" w:cs="Arial"/>
          <w:sz w:val="22"/>
          <w:szCs w:val="22"/>
          <w:lang w:val="es-MX"/>
        </w:rPr>
        <w:t xml:space="preserve"> del PROMEF</w:t>
      </w:r>
      <w:r>
        <w:rPr>
          <w:rFonts w:ascii="Arial" w:hAnsi="Arial" w:cs="Arial"/>
          <w:sz w:val="22"/>
          <w:szCs w:val="22"/>
          <w:lang w:val="es-MX"/>
        </w:rPr>
        <w:t>.</w:t>
      </w:r>
    </w:p>
    <w:p w:rsidR="00153D3C" w:rsidRPr="00D35534" w:rsidRDefault="00153D3C" w:rsidP="003A5DA1">
      <w:pPr>
        <w:jc w:val="both"/>
        <w:rPr>
          <w:rFonts w:ascii="Arial" w:hAnsi="Arial" w:cs="Arial"/>
          <w:b/>
          <w:sz w:val="22"/>
          <w:szCs w:val="22"/>
          <w:lang w:val="es-MX"/>
        </w:rPr>
      </w:pPr>
    </w:p>
    <w:p w:rsidR="003A5DA1" w:rsidRPr="00D35534" w:rsidRDefault="003A5DA1" w:rsidP="00D35534">
      <w:pPr>
        <w:pStyle w:val="Ttulo1"/>
        <w:numPr>
          <w:ilvl w:val="0"/>
          <w:numId w:val="0"/>
        </w:numPr>
        <w:jc w:val="left"/>
        <w:rPr>
          <w:b w:val="0"/>
          <w:sz w:val="22"/>
          <w:szCs w:val="22"/>
          <w:lang w:val="es-MX"/>
        </w:rPr>
      </w:pPr>
      <w:bookmarkStart w:id="2" w:name="_Toc363131958"/>
      <w:r w:rsidRPr="00D35534">
        <w:rPr>
          <w:sz w:val="22"/>
          <w:szCs w:val="22"/>
        </w:rPr>
        <w:t>PERFIL DEL CONSULTOR</w:t>
      </w:r>
      <w:bookmarkEnd w:id="2"/>
    </w:p>
    <w:p w:rsidR="00347499" w:rsidRPr="00D35534" w:rsidRDefault="00347499" w:rsidP="00D35534">
      <w:pPr>
        <w:ind w:left="360"/>
        <w:jc w:val="both"/>
        <w:rPr>
          <w:rFonts w:ascii="Arial" w:hAnsi="Arial" w:cs="Arial"/>
          <w:b/>
          <w:sz w:val="22"/>
          <w:szCs w:val="22"/>
          <w:lang w:val="es-MX"/>
        </w:rPr>
      </w:pPr>
    </w:p>
    <w:p w:rsidR="003A5DA1" w:rsidRPr="00D35534" w:rsidRDefault="00485138" w:rsidP="00D35534">
      <w:pPr>
        <w:ind w:left="360"/>
        <w:jc w:val="both"/>
        <w:rPr>
          <w:rFonts w:ascii="Arial" w:hAnsi="Arial" w:cs="Arial"/>
          <w:b/>
          <w:sz w:val="22"/>
          <w:szCs w:val="22"/>
          <w:lang w:val="es-MX"/>
        </w:rPr>
      </w:pPr>
      <w:r w:rsidRPr="00D35534">
        <w:rPr>
          <w:rFonts w:ascii="Arial" w:hAnsi="Arial" w:cs="Arial"/>
          <w:b/>
          <w:sz w:val="22"/>
          <w:szCs w:val="22"/>
          <w:lang w:val="es-MX"/>
        </w:rPr>
        <w:t>Grado Académico:</w:t>
      </w:r>
    </w:p>
    <w:p w:rsidR="00485138" w:rsidRPr="00D35534" w:rsidRDefault="00485138" w:rsidP="00D35534">
      <w:pPr>
        <w:ind w:left="360"/>
        <w:jc w:val="both"/>
        <w:rPr>
          <w:rFonts w:ascii="Arial" w:hAnsi="Arial" w:cs="Arial"/>
          <w:b/>
          <w:sz w:val="22"/>
          <w:szCs w:val="22"/>
          <w:lang w:val="es-MX"/>
        </w:rPr>
      </w:pPr>
    </w:p>
    <w:p w:rsidR="00347499" w:rsidRPr="00D35534" w:rsidRDefault="003A5DA1" w:rsidP="00D35534">
      <w:pPr>
        <w:pStyle w:val="Prrafodelista"/>
        <w:numPr>
          <w:ilvl w:val="0"/>
          <w:numId w:val="9"/>
        </w:numPr>
        <w:ind w:left="720"/>
        <w:jc w:val="both"/>
        <w:rPr>
          <w:rFonts w:ascii="Arial" w:hAnsi="Arial" w:cs="Arial"/>
          <w:sz w:val="22"/>
          <w:szCs w:val="22"/>
          <w:lang w:val="es-MX"/>
        </w:rPr>
      </w:pPr>
      <w:r w:rsidRPr="00D35534">
        <w:rPr>
          <w:rFonts w:ascii="Arial" w:hAnsi="Arial" w:cs="Arial"/>
          <w:sz w:val="22"/>
          <w:szCs w:val="22"/>
          <w:lang w:val="es-MX"/>
        </w:rPr>
        <w:t>Profes</w:t>
      </w:r>
      <w:r w:rsidR="00347499" w:rsidRPr="00D35534">
        <w:rPr>
          <w:rFonts w:ascii="Arial" w:hAnsi="Arial" w:cs="Arial"/>
          <w:sz w:val="22"/>
          <w:szCs w:val="22"/>
          <w:lang w:val="es-MX"/>
        </w:rPr>
        <w:t>ional con grado universitario</w:t>
      </w:r>
      <w:r w:rsidR="003E74EA">
        <w:rPr>
          <w:rFonts w:ascii="Arial" w:hAnsi="Arial" w:cs="Arial"/>
          <w:sz w:val="22"/>
          <w:szCs w:val="22"/>
          <w:lang w:val="es-MX"/>
        </w:rPr>
        <w:t xml:space="preserve"> </w:t>
      </w:r>
      <w:r w:rsidR="00347499" w:rsidRPr="00D35534">
        <w:rPr>
          <w:rFonts w:ascii="Arial" w:hAnsi="Arial" w:cs="Arial"/>
          <w:sz w:val="22"/>
          <w:szCs w:val="22"/>
          <w:lang w:val="es-ES_tradnl"/>
        </w:rPr>
        <w:t xml:space="preserve">en </w:t>
      </w:r>
      <w:r w:rsidR="00F56923" w:rsidRPr="00D35534">
        <w:rPr>
          <w:rFonts w:ascii="Arial" w:hAnsi="Arial" w:cs="Arial"/>
          <w:sz w:val="22"/>
          <w:szCs w:val="22"/>
          <w:lang w:val="es-ES_tradnl"/>
        </w:rPr>
        <w:t>Ingeniería Eléctrica</w:t>
      </w:r>
      <w:r w:rsidR="000B7D1E" w:rsidRPr="00D35534">
        <w:rPr>
          <w:rFonts w:ascii="Arial" w:hAnsi="Arial" w:cs="Arial"/>
          <w:sz w:val="22"/>
          <w:szCs w:val="22"/>
          <w:lang w:val="es-ES_tradnl"/>
        </w:rPr>
        <w:t>.</w:t>
      </w:r>
    </w:p>
    <w:p w:rsidR="003A5DA1" w:rsidRPr="00D35534" w:rsidRDefault="003A5DA1" w:rsidP="00D35534">
      <w:pPr>
        <w:ind w:left="360"/>
        <w:jc w:val="both"/>
        <w:rPr>
          <w:rFonts w:ascii="Arial" w:hAnsi="Arial" w:cs="Arial"/>
          <w:sz w:val="22"/>
          <w:szCs w:val="22"/>
          <w:lang w:val="es-MX"/>
        </w:rPr>
      </w:pPr>
    </w:p>
    <w:p w:rsidR="003A5DA1" w:rsidRPr="00D35534" w:rsidRDefault="003A5DA1" w:rsidP="00D35534">
      <w:pPr>
        <w:ind w:left="360"/>
        <w:jc w:val="both"/>
        <w:rPr>
          <w:rFonts w:ascii="Arial" w:hAnsi="Arial" w:cs="Arial"/>
          <w:b/>
          <w:sz w:val="22"/>
          <w:szCs w:val="22"/>
          <w:lang w:val="es-MX"/>
        </w:rPr>
      </w:pPr>
      <w:r w:rsidRPr="00D35534">
        <w:rPr>
          <w:rFonts w:ascii="Arial" w:hAnsi="Arial" w:cs="Arial"/>
          <w:b/>
          <w:sz w:val="22"/>
          <w:szCs w:val="22"/>
          <w:lang w:val="es-MX"/>
        </w:rPr>
        <w:t xml:space="preserve">Experiencia: </w:t>
      </w:r>
    </w:p>
    <w:p w:rsidR="00347499" w:rsidRPr="00D35534" w:rsidRDefault="00347499" w:rsidP="00D35534">
      <w:pPr>
        <w:ind w:left="360"/>
        <w:jc w:val="both"/>
        <w:rPr>
          <w:rFonts w:ascii="Arial" w:hAnsi="Arial" w:cs="Arial"/>
          <w:b/>
          <w:sz w:val="22"/>
          <w:szCs w:val="22"/>
          <w:lang w:val="es-MX"/>
        </w:rPr>
      </w:pPr>
    </w:p>
    <w:p w:rsidR="002733B2" w:rsidRPr="00D35534" w:rsidRDefault="003F0B0F" w:rsidP="00D35534">
      <w:pPr>
        <w:pStyle w:val="NormalTimesNewRoman"/>
        <w:numPr>
          <w:ilvl w:val="0"/>
          <w:numId w:val="20"/>
        </w:numPr>
        <w:spacing w:line="240" w:lineRule="auto"/>
        <w:ind w:right="-180"/>
        <w:rPr>
          <w:rFonts w:ascii="Arial" w:hAnsi="Arial" w:cs="Arial"/>
          <w:szCs w:val="22"/>
          <w:lang w:val="es-ES_tradnl"/>
        </w:rPr>
      </w:pPr>
      <w:r w:rsidRPr="00D35534">
        <w:rPr>
          <w:rFonts w:ascii="Arial" w:hAnsi="Arial" w:cs="Arial"/>
          <w:szCs w:val="22"/>
          <w:lang w:val="es-MX"/>
        </w:rPr>
        <w:t xml:space="preserve">Mínimo </w:t>
      </w:r>
      <w:r w:rsidR="00EB5426" w:rsidRPr="00D35534">
        <w:rPr>
          <w:rFonts w:ascii="Arial" w:hAnsi="Arial" w:cs="Arial"/>
          <w:szCs w:val="22"/>
          <w:lang w:val="es-MX"/>
        </w:rPr>
        <w:t xml:space="preserve">de 5 años en </w:t>
      </w:r>
      <w:r w:rsidR="00F56923" w:rsidRPr="00D35534">
        <w:rPr>
          <w:rFonts w:ascii="Arial" w:hAnsi="Arial" w:cs="Arial"/>
          <w:szCs w:val="22"/>
          <w:lang w:val="es-MX"/>
        </w:rPr>
        <w:t>instalaciones eléctricas de media y baja tensión.</w:t>
      </w:r>
    </w:p>
    <w:p w:rsidR="00153D3C" w:rsidRPr="00D35534" w:rsidRDefault="00ED57BD" w:rsidP="00ED57BD">
      <w:pPr>
        <w:pStyle w:val="NormalTimesNewRoman"/>
        <w:numPr>
          <w:ilvl w:val="0"/>
          <w:numId w:val="20"/>
        </w:numPr>
        <w:spacing w:line="240" w:lineRule="auto"/>
        <w:ind w:right="-180"/>
        <w:rPr>
          <w:rFonts w:ascii="Arial" w:hAnsi="Arial" w:cs="Arial"/>
          <w:szCs w:val="22"/>
          <w:lang w:val="es-ES_tradnl"/>
        </w:rPr>
      </w:pPr>
      <w:r>
        <w:rPr>
          <w:rFonts w:ascii="Arial" w:hAnsi="Arial" w:cs="Arial"/>
          <w:szCs w:val="22"/>
          <w:lang w:val="es-MX"/>
        </w:rPr>
        <w:t>Experiencia en preparación de reglamentos para extensión del servicio eléctrico en áreas rurales en países</w:t>
      </w:r>
      <w:r w:rsidR="00C40396">
        <w:rPr>
          <w:rFonts w:ascii="Arial" w:hAnsi="Arial" w:cs="Arial"/>
          <w:szCs w:val="22"/>
          <w:lang w:val="es-MX"/>
        </w:rPr>
        <w:t xml:space="preserve"> </w:t>
      </w:r>
      <w:r>
        <w:rPr>
          <w:rFonts w:ascii="Arial" w:hAnsi="Arial" w:cs="Arial"/>
          <w:szCs w:val="22"/>
          <w:lang w:val="es-MX"/>
        </w:rPr>
        <w:t>emergentes</w:t>
      </w:r>
      <w:r w:rsidR="00D3440A">
        <w:rPr>
          <w:rFonts w:ascii="Arial" w:hAnsi="Arial" w:cs="Arial"/>
          <w:szCs w:val="22"/>
          <w:lang w:val="es-MX"/>
        </w:rPr>
        <w:t xml:space="preserve">. </w:t>
      </w:r>
    </w:p>
    <w:p w:rsidR="00153D3C" w:rsidRPr="00D35534" w:rsidRDefault="00153D3C" w:rsidP="00D35534">
      <w:pPr>
        <w:pStyle w:val="NormalTimesNewRoman"/>
        <w:numPr>
          <w:ilvl w:val="0"/>
          <w:numId w:val="20"/>
        </w:numPr>
        <w:spacing w:line="240" w:lineRule="auto"/>
        <w:ind w:right="-180"/>
        <w:rPr>
          <w:rFonts w:ascii="Arial" w:hAnsi="Arial" w:cs="Arial"/>
          <w:szCs w:val="22"/>
          <w:lang w:val="es-ES_tradnl"/>
        </w:rPr>
      </w:pPr>
      <w:r w:rsidRPr="00D35534">
        <w:rPr>
          <w:rFonts w:ascii="Arial" w:hAnsi="Arial" w:cs="Arial"/>
          <w:szCs w:val="22"/>
          <w:lang w:val="es-MX"/>
        </w:rPr>
        <w:t>Mínimo 2 años en aplicación de normas y códigos eléctricos.</w:t>
      </w:r>
    </w:p>
    <w:p w:rsidR="00153D3C" w:rsidRPr="00D35534" w:rsidRDefault="00153D3C" w:rsidP="00D35534">
      <w:pPr>
        <w:pStyle w:val="NormalTimesNewRoman"/>
        <w:spacing w:line="240" w:lineRule="auto"/>
        <w:ind w:left="720" w:right="-180"/>
        <w:rPr>
          <w:rFonts w:ascii="Arial" w:hAnsi="Arial" w:cs="Arial"/>
          <w:szCs w:val="22"/>
          <w:lang w:val="es-ES_tradnl"/>
        </w:rPr>
      </w:pPr>
    </w:p>
    <w:p w:rsidR="002733B2" w:rsidRPr="00D35534" w:rsidRDefault="002733B2" w:rsidP="00D35534">
      <w:pPr>
        <w:pStyle w:val="NormalTimesNewRoman"/>
        <w:spacing w:line="240" w:lineRule="auto"/>
        <w:ind w:left="360" w:right="-180"/>
        <w:rPr>
          <w:rFonts w:ascii="Arial" w:hAnsi="Arial" w:cs="Arial"/>
          <w:b/>
          <w:szCs w:val="22"/>
          <w:lang w:val="es-ES_tradnl"/>
        </w:rPr>
      </w:pPr>
    </w:p>
    <w:p w:rsidR="002733B2" w:rsidRPr="003E74EA" w:rsidRDefault="002733B2" w:rsidP="00D35534">
      <w:pPr>
        <w:pStyle w:val="NormalTimesNewRoman"/>
        <w:spacing w:line="240" w:lineRule="auto"/>
        <w:ind w:left="360" w:right="-180"/>
        <w:rPr>
          <w:rFonts w:ascii="Arial" w:hAnsi="Arial" w:cs="Arial"/>
          <w:b/>
          <w:bCs/>
          <w:szCs w:val="22"/>
        </w:rPr>
      </w:pPr>
    </w:p>
    <w:p w:rsidR="00EB5426" w:rsidRPr="00B50529" w:rsidRDefault="00EB5426" w:rsidP="00EB5426">
      <w:pPr>
        <w:rPr>
          <w:rFonts w:ascii="Arial" w:hAnsi="Arial" w:cs="Arial"/>
          <w:sz w:val="22"/>
          <w:szCs w:val="22"/>
          <w:lang w:val="es-HN"/>
        </w:rPr>
      </w:pPr>
    </w:p>
    <w:p w:rsidR="00EB5426" w:rsidRPr="00B50529" w:rsidRDefault="00EB5426" w:rsidP="00EB5426">
      <w:pPr>
        <w:rPr>
          <w:rFonts w:ascii="Arial" w:hAnsi="Arial" w:cs="Arial"/>
          <w:sz w:val="22"/>
          <w:szCs w:val="22"/>
          <w:lang w:val="es-HN"/>
        </w:rPr>
      </w:pPr>
    </w:p>
    <w:p w:rsidR="00EB5426" w:rsidRPr="00D35534" w:rsidRDefault="00EB5426" w:rsidP="003A5DA1">
      <w:pPr>
        <w:pStyle w:val="NormalTimesNewRoman"/>
        <w:spacing w:line="240" w:lineRule="auto"/>
        <w:ind w:right="-180"/>
        <w:rPr>
          <w:rFonts w:ascii="Arial" w:hAnsi="Arial" w:cs="Arial"/>
          <w:b/>
          <w:szCs w:val="22"/>
          <w:lang w:val="es-MX"/>
        </w:rPr>
      </w:pPr>
    </w:p>
    <w:p w:rsidR="00153D3C" w:rsidRPr="00D35534" w:rsidRDefault="00153D3C" w:rsidP="003A5DA1">
      <w:pPr>
        <w:pStyle w:val="NormalTimesNewRoman"/>
        <w:spacing w:line="240" w:lineRule="auto"/>
        <w:ind w:right="-180"/>
        <w:rPr>
          <w:rFonts w:ascii="Arial" w:hAnsi="Arial" w:cs="Arial"/>
          <w:b/>
          <w:szCs w:val="22"/>
          <w:lang w:val="es-MX"/>
        </w:rPr>
      </w:pPr>
    </w:p>
    <w:p w:rsidR="003E74EA" w:rsidRPr="00E81EC9" w:rsidRDefault="00572557" w:rsidP="00572557">
      <w:pPr>
        <w:rPr>
          <w:lang w:val="es-HN"/>
        </w:rPr>
      </w:pPr>
      <w:r w:rsidRPr="00E81EC9">
        <w:rPr>
          <w:lang w:val="es-HN"/>
        </w:rPr>
        <w:t xml:space="preserve"> </w:t>
      </w:r>
    </w:p>
    <w:p w:rsidR="00153D3C" w:rsidRPr="003E74EA" w:rsidRDefault="00153D3C" w:rsidP="003E74EA">
      <w:pPr>
        <w:pStyle w:val="Default"/>
        <w:outlineLvl w:val="0"/>
        <w:rPr>
          <w:b/>
          <w:sz w:val="22"/>
          <w:szCs w:val="22"/>
          <w:lang w:val="es-HN"/>
        </w:rPr>
      </w:pPr>
    </w:p>
    <w:sectPr w:rsidR="00153D3C" w:rsidRPr="003E74EA" w:rsidSect="00165963">
      <w:pgSz w:w="12242" w:h="15842" w:code="1"/>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972"/>
    <w:multiLevelType w:val="multilevel"/>
    <w:tmpl w:val="93409588"/>
    <w:lvl w:ilvl="0">
      <w:start w:val="1"/>
      <w:numFmt w:val="decimal"/>
      <w:lvlText w:val="%1)"/>
      <w:lvlJc w:val="left"/>
      <w:pPr>
        <w:tabs>
          <w:tab w:val="num" w:pos="731"/>
        </w:tabs>
        <w:ind w:left="731" w:hanging="360"/>
      </w:pPr>
    </w:lvl>
    <w:lvl w:ilvl="1">
      <w:start w:val="1"/>
      <w:numFmt w:val="upperRoman"/>
      <w:lvlText w:val="%2."/>
      <w:lvlJc w:val="left"/>
      <w:pPr>
        <w:tabs>
          <w:tab w:val="num" w:pos="1091"/>
        </w:tabs>
        <w:ind w:left="1091" w:hanging="360"/>
      </w:pPr>
      <w:rPr>
        <w:rFonts w:ascii="Times New Roman" w:eastAsia="Times New Roman" w:hAnsi="Times New Roman" w:cs="Times New Roman"/>
        <w:b w:val="0"/>
      </w:rPr>
    </w:lvl>
    <w:lvl w:ilvl="2">
      <w:start w:val="1"/>
      <w:numFmt w:val="lowerRoman"/>
      <w:lvlText w:val="%3)"/>
      <w:lvlJc w:val="left"/>
      <w:pPr>
        <w:tabs>
          <w:tab w:val="num" w:pos="1451"/>
        </w:tabs>
        <w:ind w:left="1451" w:hanging="360"/>
      </w:pPr>
      <w:rPr>
        <w:b w:val="0"/>
      </w:rPr>
    </w:lvl>
    <w:lvl w:ilvl="3">
      <w:start w:val="1"/>
      <w:numFmt w:val="decimal"/>
      <w:lvlText w:val="(%4)"/>
      <w:lvlJc w:val="left"/>
      <w:pPr>
        <w:tabs>
          <w:tab w:val="num" w:pos="1811"/>
        </w:tabs>
        <w:ind w:left="1811" w:hanging="360"/>
      </w:pPr>
    </w:lvl>
    <w:lvl w:ilvl="4">
      <w:start w:val="1"/>
      <w:numFmt w:val="lowerLetter"/>
      <w:lvlText w:val="(%5)"/>
      <w:lvlJc w:val="left"/>
      <w:pPr>
        <w:tabs>
          <w:tab w:val="num" w:pos="2171"/>
        </w:tabs>
        <w:ind w:left="2171" w:hanging="360"/>
      </w:pPr>
    </w:lvl>
    <w:lvl w:ilvl="5">
      <w:start w:val="1"/>
      <w:numFmt w:val="lowerRoman"/>
      <w:lvlText w:val="(%6)"/>
      <w:lvlJc w:val="left"/>
      <w:pPr>
        <w:tabs>
          <w:tab w:val="num" w:pos="2531"/>
        </w:tabs>
        <w:ind w:left="2531" w:hanging="360"/>
      </w:pPr>
    </w:lvl>
    <w:lvl w:ilvl="6">
      <w:start w:val="1"/>
      <w:numFmt w:val="decimal"/>
      <w:lvlText w:val="%7."/>
      <w:lvlJc w:val="left"/>
      <w:pPr>
        <w:tabs>
          <w:tab w:val="num" w:pos="2891"/>
        </w:tabs>
        <w:ind w:left="2891" w:hanging="360"/>
      </w:pPr>
    </w:lvl>
    <w:lvl w:ilvl="7">
      <w:start w:val="1"/>
      <w:numFmt w:val="lowerLetter"/>
      <w:lvlText w:val="%8."/>
      <w:lvlJc w:val="left"/>
      <w:pPr>
        <w:tabs>
          <w:tab w:val="num" w:pos="3251"/>
        </w:tabs>
        <w:ind w:left="3251" w:hanging="360"/>
      </w:pPr>
    </w:lvl>
    <w:lvl w:ilvl="8">
      <w:start w:val="1"/>
      <w:numFmt w:val="lowerRoman"/>
      <w:lvlText w:val="%9."/>
      <w:lvlJc w:val="left"/>
      <w:pPr>
        <w:tabs>
          <w:tab w:val="num" w:pos="3611"/>
        </w:tabs>
        <w:ind w:left="3611" w:hanging="360"/>
      </w:pPr>
    </w:lvl>
  </w:abstractNum>
  <w:abstractNum w:abstractNumId="1">
    <w:nsid w:val="03A6329F"/>
    <w:multiLevelType w:val="hybridMultilevel"/>
    <w:tmpl w:val="8830F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0317B2"/>
    <w:multiLevelType w:val="multilevel"/>
    <w:tmpl w:val="5CEC2164"/>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3">
    <w:nsid w:val="12F73ADE"/>
    <w:multiLevelType w:val="multilevel"/>
    <w:tmpl w:val="09764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72A4AF0"/>
    <w:multiLevelType w:val="hybridMultilevel"/>
    <w:tmpl w:val="3CF88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173514"/>
    <w:multiLevelType w:val="hybridMultilevel"/>
    <w:tmpl w:val="0B5C20FC"/>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6">
    <w:nsid w:val="1F0B2E57"/>
    <w:multiLevelType w:val="hybridMultilevel"/>
    <w:tmpl w:val="F5A2F96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29763DE6"/>
    <w:multiLevelType w:val="multilevel"/>
    <w:tmpl w:val="B07AB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ABD583C"/>
    <w:multiLevelType w:val="hybridMultilevel"/>
    <w:tmpl w:val="44E0A692"/>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9">
    <w:nsid w:val="2C560E51"/>
    <w:multiLevelType w:val="hybridMultilevel"/>
    <w:tmpl w:val="BC662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0033DC"/>
    <w:multiLevelType w:val="multilevel"/>
    <w:tmpl w:val="93409588"/>
    <w:lvl w:ilvl="0">
      <w:start w:val="1"/>
      <w:numFmt w:val="decimal"/>
      <w:lvlText w:val="%1)"/>
      <w:lvlJc w:val="left"/>
      <w:pPr>
        <w:tabs>
          <w:tab w:val="num" w:pos="360"/>
        </w:tabs>
        <w:ind w:left="360" w:hanging="360"/>
      </w:pPr>
    </w:lvl>
    <w:lvl w:ilvl="1">
      <w:start w:val="1"/>
      <w:numFmt w:val="upperRoman"/>
      <w:lvlText w:val="%2."/>
      <w:lvlJc w:val="left"/>
      <w:pPr>
        <w:tabs>
          <w:tab w:val="num" w:pos="720"/>
        </w:tabs>
        <w:ind w:left="720" w:hanging="360"/>
      </w:pPr>
      <w:rPr>
        <w:rFonts w:ascii="Times New Roman" w:eastAsia="Times New Roman" w:hAnsi="Times New Roman" w:cs="Times New Roman"/>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7DA74CA"/>
    <w:multiLevelType w:val="hybridMultilevel"/>
    <w:tmpl w:val="5512224A"/>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nsid w:val="38A70F37"/>
    <w:multiLevelType w:val="multilevel"/>
    <w:tmpl w:val="E8664F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4BCF0505"/>
    <w:multiLevelType w:val="hybridMultilevel"/>
    <w:tmpl w:val="029EE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920ACC"/>
    <w:multiLevelType w:val="multilevel"/>
    <w:tmpl w:val="E8606D9E"/>
    <w:lvl w:ilvl="0">
      <w:start w:val="1"/>
      <w:numFmt w:val="bullet"/>
      <w:lvlText w:val=""/>
      <w:lvlJc w:val="left"/>
      <w:pPr>
        <w:tabs>
          <w:tab w:val="num" w:pos="720"/>
        </w:tabs>
        <w:ind w:left="720" w:hanging="360"/>
      </w:pPr>
      <w:rPr>
        <w:rFonts w:ascii="Symbol" w:hAnsi="Symbol" w:hint="default"/>
      </w:rPr>
    </w:lvl>
    <w:lvl w:ilvl="1">
      <w:start w:val="1"/>
      <w:numFmt w:val="upperRoman"/>
      <w:lvlText w:val="%2."/>
      <w:lvlJc w:val="left"/>
      <w:pPr>
        <w:tabs>
          <w:tab w:val="num" w:pos="1080"/>
        </w:tabs>
        <w:ind w:left="1080" w:hanging="360"/>
      </w:pPr>
      <w:rPr>
        <w:rFonts w:ascii="Times New Roman" w:eastAsia="Times New Roman" w:hAnsi="Times New Roman" w:cs="Times New Roman"/>
        <w:b w:val="0"/>
      </w:rPr>
    </w:lvl>
    <w:lvl w:ilvl="2">
      <w:start w:val="1"/>
      <w:numFmt w:val="lowerRoman"/>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nsid w:val="56D57F37"/>
    <w:multiLevelType w:val="hybridMultilevel"/>
    <w:tmpl w:val="5C362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DF97336"/>
    <w:multiLevelType w:val="hybridMultilevel"/>
    <w:tmpl w:val="7554A4D2"/>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7">
    <w:nsid w:val="65C57F8B"/>
    <w:multiLevelType w:val="hybridMultilevel"/>
    <w:tmpl w:val="821C01A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nsid w:val="66482EBE"/>
    <w:multiLevelType w:val="hybridMultilevel"/>
    <w:tmpl w:val="DD0CD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CC0407"/>
    <w:multiLevelType w:val="hybridMultilevel"/>
    <w:tmpl w:val="D2D840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6DBA4BF1"/>
    <w:multiLevelType w:val="hybridMultilevel"/>
    <w:tmpl w:val="4D004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F125582"/>
    <w:multiLevelType w:val="hybridMultilevel"/>
    <w:tmpl w:val="235C0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5AF1829"/>
    <w:multiLevelType w:val="hybridMultilevel"/>
    <w:tmpl w:val="3DCAC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7FC4BE2"/>
    <w:multiLevelType w:val="multilevel"/>
    <w:tmpl w:val="AEFC70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CA87BBE"/>
    <w:multiLevelType w:val="multilevel"/>
    <w:tmpl w:val="097648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CCA35AB"/>
    <w:multiLevelType w:val="hybridMultilevel"/>
    <w:tmpl w:val="B4022012"/>
    <w:lvl w:ilvl="0" w:tplc="D7A2F566">
      <w:start w:val="1"/>
      <w:numFmt w:val="decimal"/>
      <w:pStyle w:val="Ttulo1"/>
      <w:lvlText w:val="%1."/>
      <w:lvlJc w:val="left"/>
      <w:pPr>
        <w:tabs>
          <w:tab w:val="num" w:pos="720"/>
        </w:tabs>
        <w:ind w:left="720" w:hanging="360"/>
      </w:pPr>
      <w:rPr>
        <w:rFonts w:hint="default"/>
      </w:rPr>
    </w:lvl>
    <w:lvl w:ilvl="1" w:tplc="E77E5BC0">
      <w:numFmt w:val="none"/>
      <w:lvlText w:val=""/>
      <w:lvlJc w:val="left"/>
      <w:pPr>
        <w:tabs>
          <w:tab w:val="num" w:pos="360"/>
        </w:tabs>
      </w:pPr>
    </w:lvl>
    <w:lvl w:ilvl="2" w:tplc="4DE24190">
      <w:numFmt w:val="none"/>
      <w:lvlText w:val=""/>
      <w:lvlJc w:val="left"/>
      <w:pPr>
        <w:tabs>
          <w:tab w:val="num" w:pos="360"/>
        </w:tabs>
      </w:pPr>
    </w:lvl>
    <w:lvl w:ilvl="3" w:tplc="85BAAE6C">
      <w:numFmt w:val="none"/>
      <w:lvlText w:val=""/>
      <w:lvlJc w:val="left"/>
      <w:pPr>
        <w:tabs>
          <w:tab w:val="num" w:pos="360"/>
        </w:tabs>
      </w:pPr>
    </w:lvl>
    <w:lvl w:ilvl="4" w:tplc="DF60E242">
      <w:numFmt w:val="none"/>
      <w:lvlText w:val=""/>
      <w:lvlJc w:val="left"/>
      <w:pPr>
        <w:tabs>
          <w:tab w:val="num" w:pos="360"/>
        </w:tabs>
      </w:pPr>
    </w:lvl>
    <w:lvl w:ilvl="5" w:tplc="C11E45FA">
      <w:numFmt w:val="none"/>
      <w:lvlText w:val=""/>
      <w:lvlJc w:val="left"/>
      <w:pPr>
        <w:tabs>
          <w:tab w:val="num" w:pos="360"/>
        </w:tabs>
      </w:pPr>
    </w:lvl>
    <w:lvl w:ilvl="6" w:tplc="ECC4D088">
      <w:numFmt w:val="none"/>
      <w:lvlText w:val=""/>
      <w:lvlJc w:val="left"/>
      <w:pPr>
        <w:tabs>
          <w:tab w:val="num" w:pos="360"/>
        </w:tabs>
      </w:pPr>
    </w:lvl>
    <w:lvl w:ilvl="7" w:tplc="B232A40A">
      <w:numFmt w:val="none"/>
      <w:lvlText w:val=""/>
      <w:lvlJc w:val="left"/>
      <w:pPr>
        <w:tabs>
          <w:tab w:val="num" w:pos="360"/>
        </w:tabs>
      </w:pPr>
    </w:lvl>
    <w:lvl w:ilvl="8" w:tplc="90A48EF0">
      <w:numFmt w:val="none"/>
      <w:lvlText w:val=""/>
      <w:lvlJc w:val="left"/>
      <w:pPr>
        <w:tabs>
          <w:tab w:val="num" w:pos="360"/>
        </w:tabs>
      </w:pPr>
    </w:lvl>
  </w:abstractNum>
  <w:num w:numId="1">
    <w:abstractNumId w:val="25"/>
  </w:num>
  <w:num w:numId="2">
    <w:abstractNumId w:val="10"/>
  </w:num>
  <w:num w:numId="3">
    <w:abstractNumId w:val="11"/>
  </w:num>
  <w:num w:numId="4">
    <w:abstractNumId w:val="19"/>
  </w:num>
  <w:num w:numId="5">
    <w:abstractNumId w:val="17"/>
  </w:num>
  <w:num w:numId="6">
    <w:abstractNumId w:val="6"/>
  </w:num>
  <w:num w:numId="7">
    <w:abstractNumId w:val="12"/>
  </w:num>
  <w:num w:numId="8">
    <w:abstractNumId w:val="22"/>
  </w:num>
  <w:num w:numId="9">
    <w:abstractNumId w:val="21"/>
  </w:num>
  <w:num w:numId="10">
    <w:abstractNumId w:val="9"/>
  </w:num>
  <w:num w:numId="11">
    <w:abstractNumId w:val="13"/>
  </w:num>
  <w:num w:numId="12">
    <w:abstractNumId w:val="5"/>
  </w:num>
  <w:num w:numId="13">
    <w:abstractNumId w:val="18"/>
  </w:num>
  <w:num w:numId="14">
    <w:abstractNumId w:val="15"/>
  </w:num>
  <w:num w:numId="15">
    <w:abstractNumId w:val="2"/>
  </w:num>
  <w:num w:numId="16">
    <w:abstractNumId w:val="23"/>
  </w:num>
  <w:num w:numId="17">
    <w:abstractNumId w:val="7"/>
  </w:num>
  <w:num w:numId="18">
    <w:abstractNumId w:val="3"/>
  </w:num>
  <w:num w:numId="19">
    <w:abstractNumId w:val="16"/>
  </w:num>
  <w:num w:numId="20">
    <w:abstractNumId w:val="4"/>
  </w:num>
  <w:num w:numId="21">
    <w:abstractNumId w:val="24"/>
  </w:num>
  <w:num w:numId="22">
    <w:abstractNumId w:val="8"/>
  </w:num>
  <w:num w:numId="23">
    <w:abstractNumId w:val="20"/>
  </w:num>
  <w:num w:numId="24">
    <w:abstractNumId w:val="14"/>
  </w:num>
  <w:num w:numId="25">
    <w:abstractNumId w:val="0"/>
  </w:num>
  <w:num w:numId="26">
    <w:abstractNumId w:val="25"/>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5DA1"/>
    <w:rsid w:val="00001072"/>
    <w:rsid w:val="00007A14"/>
    <w:rsid w:val="00017A52"/>
    <w:rsid w:val="000417E1"/>
    <w:rsid w:val="00046C90"/>
    <w:rsid w:val="00093FF1"/>
    <w:rsid w:val="000B76BE"/>
    <w:rsid w:val="000B7D1E"/>
    <w:rsid w:val="000C53ED"/>
    <w:rsid w:val="000E1B4B"/>
    <w:rsid w:val="00146EB3"/>
    <w:rsid w:val="001473AF"/>
    <w:rsid w:val="00153D3C"/>
    <w:rsid w:val="0017020B"/>
    <w:rsid w:val="00186B6A"/>
    <w:rsid w:val="00192E68"/>
    <w:rsid w:val="001D0E08"/>
    <w:rsid w:val="001D2CE1"/>
    <w:rsid w:val="001F0CEB"/>
    <w:rsid w:val="0021490D"/>
    <w:rsid w:val="002229FE"/>
    <w:rsid w:val="00223CA6"/>
    <w:rsid w:val="00234F10"/>
    <w:rsid w:val="002733B2"/>
    <w:rsid w:val="0028178B"/>
    <w:rsid w:val="002A47DA"/>
    <w:rsid w:val="002C7AFF"/>
    <w:rsid w:val="002D030C"/>
    <w:rsid w:val="002D0342"/>
    <w:rsid w:val="002D70A1"/>
    <w:rsid w:val="0030555F"/>
    <w:rsid w:val="00347499"/>
    <w:rsid w:val="003A5DA1"/>
    <w:rsid w:val="003A747E"/>
    <w:rsid w:val="003B5166"/>
    <w:rsid w:val="003C5477"/>
    <w:rsid w:val="003E74EA"/>
    <w:rsid w:val="003F0B0F"/>
    <w:rsid w:val="00412DAA"/>
    <w:rsid w:val="00413021"/>
    <w:rsid w:val="00427A44"/>
    <w:rsid w:val="004456FA"/>
    <w:rsid w:val="00460633"/>
    <w:rsid w:val="00485138"/>
    <w:rsid w:val="004923A6"/>
    <w:rsid w:val="004A07BA"/>
    <w:rsid w:val="004E26EE"/>
    <w:rsid w:val="004E4047"/>
    <w:rsid w:val="004F6885"/>
    <w:rsid w:val="00511AB3"/>
    <w:rsid w:val="005236E3"/>
    <w:rsid w:val="00525903"/>
    <w:rsid w:val="00530E89"/>
    <w:rsid w:val="00532022"/>
    <w:rsid w:val="005326F3"/>
    <w:rsid w:val="00545F49"/>
    <w:rsid w:val="00560CED"/>
    <w:rsid w:val="00570354"/>
    <w:rsid w:val="00572557"/>
    <w:rsid w:val="0057791D"/>
    <w:rsid w:val="005C7D92"/>
    <w:rsid w:val="005D383D"/>
    <w:rsid w:val="005E4B5F"/>
    <w:rsid w:val="006002CB"/>
    <w:rsid w:val="006265E9"/>
    <w:rsid w:val="00631900"/>
    <w:rsid w:val="006C771D"/>
    <w:rsid w:val="006D3EE9"/>
    <w:rsid w:val="00724F99"/>
    <w:rsid w:val="007429E3"/>
    <w:rsid w:val="00782218"/>
    <w:rsid w:val="0078675D"/>
    <w:rsid w:val="00792DF6"/>
    <w:rsid w:val="007C3A0C"/>
    <w:rsid w:val="007E696D"/>
    <w:rsid w:val="008031CA"/>
    <w:rsid w:val="00836E1D"/>
    <w:rsid w:val="008A6394"/>
    <w:rsid w:val="008B099D"/>
    <w:rsid w:val="00904502"/>
    <w:rsid w:val="009A3AF3"/>
    <w:rsid w:val="009A4183"/>
    <w:rsid w:val="009B447C"/>
    <w:rsid w:val="009D7C1E"/>
    <w:rsid w:val="009E7CD3"/>
    <w:rsid w:val="00A5543E"/>
    <w:rsid w:val="00A87B73"/>
    <w:rsid w:val="00AD5AB3"/>
    <w:rsid w:val="00AE4C53"/>
    <w:rsid w:val="00B11C62"/>
    <w:rsid w:val="00B4127E"/>
    <w:rsid w:val="00B50529"/>
    <w:rsid w:val="00B65B59"/>
    <w:rsid w:val="00B92D0B"/>
    <w:rsid w:val="00BB1D49"/>
    <w:rsid w:val="00BC09C4"/>
    <w:rsid w:val="00BF44A7"/>
    <w:rsid w:val="00C04021"/>
    <w:rsid w:val="00C24F96"/>
    <w:rsid w:val="00C40396"/>
    <w:rsid w:val="00C6771A"/>
    <w:rsid w:val="00CA3106"/>
    <w:rsid w:val="00CA3ECF"/>
    <w:rsid w:val="00CD1050"/>
    <w:rsid w:val="00CD4B88"/>
    <w:rsid w:val="00D3440A"/>
    <w:rsid w:val="00D35534"/>
    <w:rsid w:val="00D52AEC"/>
    <w:rsid w:val="00D54917"/>
    <w:rsid w:val="00DB71DF"/>
    <w:rsid w:val="00DD05E1"/>
    <w:rsid w:val="00DF164C"/>
    <w:rsid w:val="00DF37F1"/>
    <w:rsid w:val="00E473EF"/>
    <w:rsid w:val="00E50031"/>
    <w:rsid w:val="00E63B33"/>
    <w:rsid w:val="00EB5426"/>
    <w:rsid w:val="00ED4F09"/>
    <w:rsid w:val="00ED57BD"/>
    <w:rsid w:val="00EF2761"/>
    <w:rsid w:val="00EF3DA5"/>
    <w:rsid w:val="00F10CC8"/>
    <w:rsid w:val="00F272F0"/>
    <w:rsid w:val="00F31A64"/>
    <w:rsid w:val="00F56923"/>
    <w:rsid w:val="00FA25A5"/>
    <w:rsid w:val="00FB04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A1"/>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3A5DA1"/>
    <w:pPr>
      <w:keepNext/>
      <w:numPr>
        <w:numId w:val="1"/>
      </w:numPr>
      <w:jc w:val="both"/>
      <w:outlineLvl w:val="0"/>
    </w:pPr>
    <w:rPr>
      <w:rFonts w:ascii="Arial" w:hAnsi="Arial" w:cs="Arial"/>
      <w:b/>
      <w:bCs/>
      <w:sz w:val="28"/>
      <w:lang w:val="es-ES"/>
    </w:rPr>
  </w:style>
  <w:style w:type="paragraph" w:styleId="Ttulo3">
    <w:name w:val="heading 3"/>
    <w:basedOn w:val="Normal"/>
    <w:next w:val="Normal"/>
    <w:link w:val="Ttulo3Car"/>
    <w:uiPriority w:val="9"/>
    <w:semiHidden/>
    <w:unhideWhenUsed/>
    <w:qFormat/>
    <w:rsid w:val="00530E89"/>
    <w:pPr>
      <w:keepNext/>
      <w:keepLines/>
      <w:spacing w:before="200"/>
      <w:outlineLvl w:val="2"/>
    </w:pPr>
    <w:rPr>
      <w:rFonts w:asciiTheme="majorHAnsi" w:eastAsiaTheme="majorEastAsia" w:hAnsiTheme="majorHAnsi" w:cstheme="majorBidi"/>
      <w:b/>
      <w:bCs/>
      <w:color w:val="4F81BD" w:themeColor="accent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5DA1"/>
    <w:rPr>
      <w:rFonts w:ascii="Arial" w:eastAsia="Times New Roman" w:hAnsi="Arial" w:cs="Arial"/>
      <w:b/>
      <w:bCs/>
      <w:sz w:val="28"/>
      <w:szCs w:val="24"/>
    </w:rPr>
  </w:style>
  <w:style w:type="paragraph" w:styleId="Prrafodelista">
    <w:name w:val="List Paragraph"/>
    <w:basedOn w:val="Normal"/>
    <w:uiPriority w:val="34"/>
    <w:qFormat/>
    <w:rsid w:val="003A5DA1"/>
    <w:pPr>
      <w:ind w:left="708"/>
    </w:pPr>
  </w:style>
  <w:style w:type="paragraph" w:customStyle="1" w:styleId="NormalTimesNewRoman">
    <w:name w:val="Normal + Times New Roman"/>
    <w:aliases w:val="Justificado,Interlineado:  1 líneas"/>
    <w:basedOn w:val="Normal"/>
    <w:rsid w:val="003A5DA1"/>
    <w:pPr>
      <w:spacing w:line="360" w:lineRule="auto"/>
      <w:jc w:val="both"/>
    </w:pPr>
    <w:rPr>
      <w:sz w:val="22"/>
      <w:szCs w:val="20"/>
      <w:lang w:val="es-ES"/>
    </w:rPr>
  </w:style>
  <w:style w:type="paragraph" w:customStyle="1" w:styleId="p2">
    <w:name w:val="p2"/>
    <w:basedOn w:val="Normal"/>
    <w:rsid w:val="003A5DA1"/>
    <w:pPr>
      <w:widowControl w:val="0"/>
      <w:tabs>
        <w:tab w:val="left" w:pos="204"/>
      </w:tabs>
      <w:autoSpaceDE w:val="0"/>
      <w:autoSpaceDN w:val="0"/>
      <w:adjustRightInd w:val="0"/>
    </w:pPr>
    <w:rPr>
      <w:lang w:val="es-MX" w:eastAsia="es-ES"/>
    </w:rPr>
  </w:style>
  <w:style w:type="paragraph" w:styleId="Encabezado">
    <w:name w:val="header"/>
    <w:basedOn w:val="Normal"/>
    <w:link w:val="EncabezadoCar"/>
    <w:rsid w:val="003A5DA1"/>
    <w:pPr>
      <w:tabs>
        <w:tab w:val="center" w:pos="4680"/>
        <w:tab w:val="right" w:pos="9360"/>
      </w:tabs>
    </w:pPr>
  </w:style>
  <w:style w:type="character" w:customStyle="1" w:styleId="EncabezadoCar">
    <w:name w:val="Encabezado Car"/>
    <w:basedOn w:val="Fuentedeprrafopredeter"/>
    <w:link w:val="Encabezado"/>
    <w:rsid w:val="003A5DA1"/>
    <w:rPr>
      <w:rFonts w:ascii="Times New Roman" w:eastAsia="Times New Roman" w:hAnsi="Times New Roman" w:cs="Times New Roman"/>
      <w:sz w:val="24"/>
      <w:szCs w:val="24"/>
      <w:lang w:val="en-US"/>
    </w:rPr>
  </w:style>
  <w:style w:type="character" w:styleId="Hipervnculo">
    <w:name w:val="Hyperlink"/>
    <w:basedOn w:val="Fuentedeprrafopredeter"/>
    <w:uiPriority w:val="99"/>
    <w:rsid w:val="003A5DA1"/>
    <w:rPr>
      <w:color w:val="0000FF"/>
      <w:u w:val="single"/>
    </w:rPr>
  </w:style>
  <w:style w:type="paragraph" w:styleId="TtulodeTDC">
    <w:name w:val="TOC Heading"/>
    <w:basedOn w:val="Ttulo1"/>
    <w:next w:val="Normal"/>
    <w:uiPriority w:val="39"/>
    <w:semiHidden/>
    <w:unhideWhenUsed/>
    <w:qFormat/>
    <w:rsid w:val="003A5DA1"/>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TDC1">
    <w:name w:val="toc 1"/>
    <w:basedOn w:val="Normal"/>
    <w:next w:val="Normal"/>
    <w:autoRedefine/>
    <w:uiPriority w:val="39"/>
    <w:rsid w:val="003A5DA1"/>
    <w:pPr>
      <w:spacing w:after="100"/>
    </w:pPr>
  </w:style>
  <w:style w:type="paragraph" w:styleId="Textodeglobo">
    <w:name w:val="Balloon Text"/>
    <w:basedOn w:val="Normal"/>
    <w:link w:val="TextodegloboCar"/>
    <w:uiPriority w:val="99"/>
    <w:semiHidden/>
    <w:unhideWhenUsed/>
    <w:rsid w:val="003A5DA1"/>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DA1"/>
    <w:rPr>
      <w:rFonts w:ascii="Tahoma" w:eastAsia="Times New Roman" w:hAnsi="Tahoma" w:cs="Tahoma"/>
      <w:sz w:val="16"/>
      <w:szCs w:val="16"/>
      <w:lang w:val="en-US"/>
    </w:rPr>
  </w:style>
  <w:style w:type="paragraph" w:customStyle="1" w:styleId="Default">
    <w:name w:val="Default"/>
    <w:rsid w:val="0017020B"/>
    <w:pPr>
      <w:autoSpaceDE w:val="0"/>
      <w:autoSpaceDN w:val="0"/>
      <w:adjustRightInd w:val="0"/>
      <w:spacing w:after="0" w:line="240" w:lineRule="auto"/>
    </w:pPr>
    <w:rPr>
      <w:rFonts w:ascii="Arial" w:hAnsi="Arial" w:cs="Arial"/>
      <w:color w:val="000000"/>
      <w:sz w:val="24"/>
      <w:szCs w:val="24"/>
    </w:rPr>
  </w:style>
  <w:style w:type="table" w:styleId="Sombreadoclaro-nfasis2">
    <w:name w:val="Light Shading Accent 2"/>
    <w:basedOn w:val="Tablanormal"/>
    <w:uiPriority w:val="60"/>
    <w:rsid w:val="00007A14"/>
    <w:pPr>
      <w:spacing w:after="0" w:line="240" w:lineRule="auto"/>
    </w:pPr>
    <w:rPr>
      <w:color w:val="943634" w:themeColor="accent2" w:themeShade="BF"/>
      <w:lang w:val="es-H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Ttulo3Car">
    <w:name w:val="Título 3 Car"/>
    <w:basedOn w:val="Fuentedeprrafopredeter"/>
    <w:link w:val="Ttulo3"/>
    <w:uiPriority w:val="9"/>
    <w:semiHidden/>
    <w:rsid w:val="00530E89"/>
    <w:rPr>
      <w:rFonts w:asciiTheme="majorHAnsi" w:eastAsiaTheme="majorEastAsia" w:hAnsiTheme="majorHAnsi" w:cstheme="majorBidi"/>
      <w:b/>
      <w:bCs/>
      <w:color w:val="4F81BD" w:themeColor="accent1"/>
      <w:sz w:val="24"/>
      <w:szCs w:val="24"/>
      <w:lang w:eastAsia="es-ES"/>
    </w:rPr>
  </w:style>
  <w:style w:type="paragraph" w:styleId="Textoindependiente">
    <w:name w:val="Body Text"/>
    <w:basedOn w:val="Normal"/>
    <w:link w:val="TextoindependienteCar"/>
    <w:rsid w:val="00530E89"/>
    <w:pPr>
      <w:spacing w:after="240" w:line="240" w:lineRule="atLeast"/>
      <w:jc w:val="both"/>
    </w:pPr>
    <w:rPr>
      <w:rFonts w:ascii="Garamond" w:hAnsi="Garamond"/>
      <w:sz w:val="22"/>
      <w:szCs w:val="20"/>
      <w:lang w:val="es-ES"/>
    </w:rPr>
  </w:style>
  <w:style w:type="character" w:customStyle="1" w:styleId="TextoindependienteCar">
    <w:name w:val="Texto independiente Car"/>
    <w:basedOn w:val="Fuentedeprrafopredeter"/>
    <w:link w:val="Textoindependiente"/>
    <w:rsid w:val="00530E89"/>
    <w:rPr>
      <w:rFonts w:ascii="Garamond" w:eastAsia="Times New Roman" w:hAnsi="Garamond" w:cs="Times New Roman"/>
      <w:szCs w:val="20"/>
    </w:rPr>
  </w:style>
  <w:style w:type="paragraph" w:customStyle="1" w:styleId="yiv1376642421msolistparagraph">
    <w:name w:val="yiv1376642421msolistparagraph"/>
    <w:basedOn w:val="Normal"/>
    <w:rsid w:val="00192E68"/>
    <w:pPr>
      <w:spacing w:before="100" w:beforeAutospacing="1" w:after="100" w:afterAutospacing="1"/>
    </w:pPr>
    <w:rPr>
      <w:lang w:val="es-ES" w:eastAsia="es-ES"/>
    </w:rPr>
  </w:style>
  <w:style w:type="paragraph" w:styleId="TDC2">
    <w:name w:val="toc 2"/>
    <w:basedOn w:val="Normal"/>
    <w:next w:val="Normal"/>
    <w:autoRedefine/>
    <w:uiPriority w:val="39"/>
    <w:unhideWhenUsed/>
    <w:rsid w:val="00153D3C"/>
    <w:pPr>
      <w:spacing w:after="100"/>
      <w:ind w:left="240"/>
    </w:pPr>
  </w:style>
  <w:style w:type="table" w:styleId="Tablaconcuadrcula">
    <w:name w:val="Table Grid"/>
    <w:basedOn w:val="Tablanormal"/>
    <w:uiPriority w:val="59"/>
    <w:rsid w:val="00153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B76BE"/>
    <w:rPr>
      <w:sz w:val="16"/>
      <w:szCs w:val="16"/>
    </w:rPr>
  </w:style>
  <w:style w:type="paragraph" w:styleId="Textocomentario">
    <w:name w:val="annotation text"/>
    <w:basedOn w:val="Normal"/>
    <w:link w:val="TextocomentarioCar"/>
    <w:uiPriority w:val="99"/>
    <w:semiHidden/>
    <w:unhideWhenUsed/>
    <w:rsid w:val="000B76BE"/>
    <w:rPr>
      <w:sz w:val="20"/>
      <w:szCs w:val="20"/>
    </w:rPr>
  </w:style>
  <w:style w:type="character" w:customStyle="1" w:styleId="TextocomentarioCar">
    <w:name w:val="Texto comentario Car"/>
    <w:basedOn w:val="Fuentedeprrafopredeter"/>
    <w:link w:val="Textocomentario"/>
    <w:uiPriority w:val="99"/>
    <w:semiHidden/>
    <w:rsid w:val="000B76BE"/>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0B76BE"/>
    <w:rPr>
      <w:b/>
      <w:bCs/>
    </w:rPr>
  </w:style>
  <w:style w:type="character" w:customStyle="1" w:styleId="AsuntodelcomentarioCar">
    <w:name w:val="Asunto del comentario Car"/>
    <w:basedOn w:val="TextocomentarioCar"/>
    <w:link w:val="Asuntodelcomentario"/>
    <w:uiPriority w:val="99"/>
    <w:semiHidden/>
    <w:rsid w:val="000B76BE"/>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A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5DA1"/>
    <w:pPr>
      <w:keepNext/>
      <w:numPr>
        <w:numId w:val="1"/>
      </w:numPr>
      <w:jc w:val="both"/>
      <w:outlineLvl w:val="0"/>
    </w:pPr>
    <w:rPr>
      <w:rFonts w:ascii="Arial" w:hAnsi="Arial" w:cs="Arial"/>
      <w:b/>
      <w:bCs/>
      <w:sz w:val="28"/>
      <w:lang w:val="es-ES"/>
    </w:rPr>
  </w:style>
  <w:style w:type="paragraph" w:styleId="Heading3">
    <w:name w:val="heading 3"/>
    <w:basedOn w:val="Normal"/>
    <w:next w:val="Normal"/>
    <w:link w:val="Heading3Char"/>
    <w:uiPriority w:val="9"/>
    <w:semiHidden/>
    <w:unhideWhenUsed/>
    <w:qFormat/>
    <w:rsid w:val="00530E89"/>
    <w:pPr>
      <w:keepNext/>
      <w:keepLines/>
      <w:spacing w:before="200"/>
      <w:outlineLvl w:val="2"/>
    </w:pPr>
    <w:rPr>
      <w:rFonts w:asciiTheme="majorHAnsi" w:eastAsiaTheme="majorEastAsia" w:hAnsiTheme="majorHAnsi" w:cstheme="majorBidi"/>
      <w:b/>
      <w:bCs/>
      <w:color w:val="4F81BD" w:themeColor="accent1"/>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DA1"/>
    <w:rPr>
      <w:rFonts w:ascii="Arial" w:eastAsia="Times New Roman" w:hAnsi="Arial" w:cs="Arial"/>
      <w:b/>
      <w:bCs/>
      <w:sz w:val="28"/>
      <w:szCs w:val="24"/>
    </w:rPr>
  </w:style>
  <w:style w:type="paragraph" w:styleId="ListParagraph">
    <w:name w:val="List Paragraph"/>
    <w:basedOn w:val="Normal"/>
    <w:uiPriority w:val="34"/>
    <w:qFormat/>
    <w:rsid w:val="003A5DA1"/>
    <w:pPr>
      <w:ind w:left="708"/>
    </w:pPr>
  </w:style>
  <w:style w:type="paragraph" w:customStyle="1" w:styleId="NormalTimesNewRoman">
    <w:name w:val="Normal + Times New Roman"/>
    <w:aliases w:val="Justificado,Interlineado:  1 líneas"/>
    <w:basedOn w:val="Normal"/>
    <w:rsid w:val="003A5DA1"/>
    <w:pPr>
      <w:spacing w:line="360" w:lineRule="auto"/>
      <w:jc w:val="both"/>
    </w:pPr>
    <w:rPr>
      <w:sz w:val="22"/>
      <w:szCs w:val="20"/>
      <w:lang w:val="es-ES"/>
    </w:rPr>
  </w:style>
  <w:style w:type="paragraph" w:customStyle="1" w:styleId="p2">
    <w:name w:val="p2"/>
    <w:basedOn w:val="Normal"/>
    <w:rsid w:val="003A5DA1"/>
    <w:pPr>
      <w:widowControl w:val="0"/>
      <w:tabs>
        <w:tab w:val="left" w:pos="204"/>
      </w:tabs>
      <w:autoSpaceDE w:val="0"/>
      <w:autoSpaceDN w:val="0"/>
      <w:adjustRightInd w:val="0"/>
    </w:pPr>
    <w:rPr>
      <w:lang w:val="es-MX" w:eastAsia="es-ES"/>
    </w:rPr>
  </w:style>
  <w:style w:type="paragraph" w:styleId="Header">
    <w:name w:val="header"/>
    <w:basedOn w:val="Normal"/>
    <w:link w:val="HeaderChar"/>
    <w:rsid w:val="003A5DA1"/>
    <w:pPr>
      <w:tabs>
        <w:tab w:val="center" w:pos="4680"/>
        <w:tab w:val="right" w:pos="9360"/>
      </w:tabs>
    </w:pPr>
  </w:style>
  <w:style w:type="character" w:customStyle="1" w:styleId="HeaderChar">
    <w:name w:val="Header Char"/>
    <w:basedOn w:val="DefaultParagraphFont"/>
    <w:link w:val="Header"/>
    <w:rsid w:val="003A5DA1"/>
    <w:rPr>
      <w:rFonts w:ascii="Times New Roman" w:eastAsia="Times New Roman" w:hAnsi="Times New Roman" w:cs="Times New Roman"/>
      <w:sz w:val="24"/>
      <w:szCs w:val="24"/>
      <w:lang w:val="en-US"/>
    </w:rPr>
  </w:style>
  <w:style w:type="character" w:styleId="Hyperlink">
    <w:name w:val="Hyperlink"/>
    <w:basedOn w:val="DefaultParagraphFont"/>
    <w:uiPriority w:val="99"/>
    <w:rsid w:val="003A5DA1"/>
    <w:rPr>
      <w:color w:val="0000FF"/>
      <w:u w:val="single"/>
    </w:rPr>
  </w:style>
  <w:style w:type="paragraph" w:styleId="TOCHeading">
    <w:name w:val="TOC Heading"/>
    <w:basedOn w:val="Heading1"/>
    <w:next w:val="Normal"/>
    <w:uiPriority w:val="39"/>
    <w:semiHidden/>
    <w:unhideWhenUsed/>
    <w:qFormat/>
    <w:rsid w:val="003A5DA1"/>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TOC1">
    <w:name w:val="toc 1"/>
    <w:basedOn w:val="Normal"/>
    <w:next w:val="Normal"/>
    <w:autoRedefine/>
    <w:uiPriority w:val="39"/>
    <w:rsid w:val="003A5DA1"/>
    <w:pPr>
      <w:spacing w:after="100"/>
    </w:pPr>
  </w:style>
  <w:style w:type="paragraph" w:styleId="BalloonText">
    <w:name w:val="Balloon Text"/>
    <w:basedOn w:val="Normal"/>
    <w:link w:val="BalloonTextChar"/>
    <w:uiPriority w:val="99"/>
    <w:semiHidden/>
    <w:unhideWhenUsed/>
    <w:rsid w:val="003A5DA1"/>
    <w:rPr>
      <w:rFonts w:ascii="Tahoma" w:hAnsi="Tahoma" w:cs="Tahoma"/>
      <w:sz w:val="16"/>
      <w:szCs w:val="16"/>
    </w:rPr>
  </w:style>
  <w:style w:type="character" w:customStyle="1" w:styleId="BalloonTextChar">
    <w:name w:val="Balloon Text Char"/>
    <w:basedOn w:val="DefaultParagraphFont"/>
    <w:link w:val="BalloonText"/>
    <w:uiPriority w:val="99"/>
    <w:semiHidden/>
    <w:rsid w:val="003A5DA1"/>
    <w:rPr>
      <w:rFonts w:ascii="Tahoma" w:eastAsia="Times New Roman" w:hAnsi="Tahoma" w:cs="Tahoma"/>
      <w:sz w:val="16"/>
      <w:szCs w:val="16"/>
      <w:lang w:val="en-US"/>
    </w:rPr>
  </w:style>
  <w:style w:type="paragraph" w:customStyle="1" w:styleId="Default">
    <w:name w:val="Default"/>
    <w:rsid w:val="0017020B"/>
    <w:pPr>
      <w:autoSpaceDE w:val="0"/>
      <w:autoSpaceDN w:val="0"/>
      <w:adjustRightInd w:val="0"/>
      <w:spacing w:after="0" w:line="240" w:lineRule="auto"/>
    </w:pPr>
    <w:rPr>
      <w:rFonts w:ascii="Arial" w:hAnsi="Arial" w:cs="Arial"/>
      <w:color w:val="000000"/>
      <w:sz w:val="24"/>
      <w:szCs w:val="24"/>
    </w:rPr>
  </w:style>
  <w:style w:type="table" w:styleId="LightShading-Accent2">
    <w:name w:val="Light Shading Accent 2"/>
    <w:basedOn w:val="TableNormal"/>
    <w:uiPriority w:val="60"/>
    <w:rsid w:val="00007A14"/>
    <w:pPr>
      <w:spacing w:after="0" w:line="240" w:lineRule="auto"/>
    </w:pPr>
    <w:rPr>
      <w:color w:val="943634" w:themeColor="accent2" w:themeShade="BF"/>
      <w:lang w:val="es-H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3Char">
    <w:name w:val="Heading 3 Char"/>
    <w:basedOn w:val="DefaultParagraphFont"/>
    <w:link w:val="Heading3"/>
    <w:uiPriority w:val="9"/>
    <w:semiHidden/>
    <w:rsid w:val="00530E89"/>
    <w:rPr>
      <w:rFonts w:asciiTheme="majorHAnsi" w:eastAsiaTheme="majorEastAsia" w:hAnsiTheme="majorHAnsi" w:cstheme="majorBidi"/>
      <w:b/>
      <w:bCs/>
      <w:color w:val="4F81BD" w:themeColor="accent1"/>
      <w:sz w:val="24"/>
      <w:szCs w:val="24"/>
      <w:lang w:eastAsia="es-ES"/>
    </w:rPr>
  </w:style>
  <w:style w:type="paragraph" w:styleId="BodyText">
    <w:name w:val="Body Text"/>
    <w:basedOn w:val="Normal"/>
    <w:link w:val="BodyTextChar"/>
    <w:rsid w:val="00530E89"/>
    <w:pPr>
      <w:spacing w:after="240" w:line="240" w:lineRule="atLeast"/>
      <w:jc w:val="both"/>
    </w:pPr>
    <w:rPr>
      <w:rFonts w:ascii="Garamond" w:hAnsi="Garamond"/>
      <w:sz w:val="22"/>
      <w:szCs w:val="20"/>
      <w:lang w:val="es-ES"/>
    </w:rPr>
  </w:style>
  <w:style w:type="character" w:customStyle="1" w:styleId="BodyTextChar">
    <w:name w:val="Body Text Char"/>
    <w:basedOn w:val="DefaultParagraphFont"/>
    <w:link w:val="BodyText"/>
    <w:rsid w:val="00530E89"/>
    <w:rPr>
      <w:rFonts w:ascii="Garamond" w:eastAsia="Times New Roman" w:hAnsi="Garamond" w:cs="Times New Roman"/>
      <w:szCs w:val="20"/>
    </w:rPr>
  </w:style>
  <w:style w:type="paragraph" w:customStyle="1" w:styleId="yiv1376642421msolistparagraph">
    <w:name w:val="yiv1376642421msolistparagraph"/>
    <w:basedOn w:val="Normal"/>
    <w:rsid w:val="00192E68"/>
    <w:pPr>
      <w:spacing w:before="100" w:beforeAutospacing="1" w:after="100" w:afterAutospacing="1"/>
    </w:pPr>
    <w:rPr>
      <w:lang w:val="es-ES" w:eastAsia="es-ES"/>
    </w:rPr>
  </w:style>
  <w:style w:type="paragraph" w:styleId="TOC2">
    <w:name w:val="toc 2"/>
    <w:basedOn w:val="Normal"/>
    <w:next w:val="Normal"/>
    <w:autoRedefine/>
    <w:uiPriority w:val="39"/>
    <w:unhideWhenUsed/>
    <w:rsid w:val="00153D3C"/>
    <w:pPr>
      <w:spacing w:after="100"/>
      <w:ind w:left="240"/>
    </w:pPr>
  </w:style>
  <w:style w:type="table" w:styleId="TableGrid">
    <w:name w:val="Table Grid"/>
    <w:basedOn w:val="TableNormal"/>
    <w:uiPriority w:val="59"/>
    <w:rsid w:val="00153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B76BE"/>
    <w:rPr>
      <w:sz w:val="16"/>
      <w:szCs w:val="16"/>
    </w:rPr>
  </w:style>
  <w:style w:type="paragraph" w:styleId="CommentText">
    <w:name w:val="annotation text"/>
    <w:basedOn w:val="Normal"/>
    <w:link w:val="CommentTextChar"/>
    <w:uiPriority w:val="99"/>
    <w:semiHidden/>
    <w:unhideWhenUsed/>
    <w:rsid w:val="000B76BE"/>
    <w:rPr>
      <w:sz w:val="20"/>
      <w:szCs w:val="20"/>
    </w:rPr>
  </w:style>
  <w:style w:type="character" w:customStyle="1" w:styleId="CommentTextChar">
    <w:name w:val="Comment Text Char"/>
    <w:basedOn w:val="DefaultParagraphFont"/>
    <w:link w:val="CommentText"/>
    <w:uiPriority w:val="99"/>
    <w:semiHidden/>
    <w:rsid w:val="000B76B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B76BE"/>
    <w:rPr>
      <w:b/>
      <w:bCs/>
    </w:rPr>
  </w:style>
  <w:style w:type="character" w:customStyle="1" w:styleId="CommentSubjectChar">
    <w:name w:val="Comment Subject Char"/>
    <w:basedOn w:val="CommentTextChar"/>
    <w:link w:val="CommentSubject"/>
    <w:uiPriority w:val="99"/>
    <w:semiHidden/>
    <w:rsid w:val="000B76BE"/>
    <w:rPr>
      <w:rFonts w:ascii="Times New Roman" w:eastAsia="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divs>
    <w:div w:id="1664432883">
      <w:bodyDiv w:val="1"/>
      <w:marLeft w:val="0"/>
      <w:marRight w:val="0"/>
      <w:marTop w:val="0"/>
      <w:marBottom w:val="0"/>
      <w:divBdr>
        <w:top w:val="none" w:sz="0" w:space="0" w:color="auto"/>
        <w:left w:val="none" w:sz="0" w:space="0" w:color="auto"/>
        <w:bottom w:val="none" w:sz="0" w:space="0" w:color="auto"/>
        <w:right w:val="none" w:sz="0" w:space="0" w:color="auto"/>
      </w:divBdr>
      <w:divsChild>
        <w:div w:id="1825005230">
          <w:marLeft w:val="0"/>
          <w:marRight w:val="0"/>
          <w:marTop w:val="0"/>
          <w:marBottom w:val="0"/>
          <w:divBdr>
            <w:top w:val="none" w:sz="0" w:space="0" w:color="auto"/>
            <w:left w:val="none" w:sz="0" w:space="0" w:color="auto"/>
            <w:bottom w:val="none" w:sz="0" w:space="0" w:color="auto"/>
            <w:right w:val="none" w:sz="0" w:space="0" w:color="auto"/>
          </w:divBdr>
          <w:divsChild>
            <w:div w:id="924338514">
              <w:marLeft w:val="0"/>
              <w:marRight w:val="0"/>
              <w:marTop w:val="0"/>
              <w:marBottom w:val="0"/>
              <w:divBdr>
                <w:top w:val="none" w:sz="0" w:space="0" w:color="auto"/>
                <w:left w:val="none" w:sz="0" w:space="0" w:color="auto"/>
                <w:bottom w:val="none" w:sz="0" w:space="0" w:color="auto"/>
                <w:right w:val="none" w:sz="0" w:space="0" w:color="auto"/>
              </w:divBdr>
              <w:divsChild>
                <w:div w:id="719279935">
                  <w:marLeft w:val="0"/>
                  <w:marRight w:val="0"/>
                  <w:marTop w:val="0"/>
                  <w:marBottom w:val="0"/>
                  <w:divBdr>
                    <w:top w:val="none" w:sz="0" w:space="0" w:color="auto"/>
                    <w:left w:val="none" w:sz="0" w:space="0" w:color="auto"/>
                    <w:bottom w:val="none" w:sz="0" w:space="0" w:color="auto"/>
                    <w:right w:val="none" w:sz="0" w:space="0" w:color="auto"/>
                  </w:divBdr>
                  <w:divsChild>
                    <w:div w:id="1346635901">
                      <w:marLeft w:val="0"/>
                      <w:marRight w:val="0"/>
                      <w:marTop w:val="0"/>
                      <w:marBottom w:val="0"/>
                      <w:divBdr>
                        <w:top w:val="none" w:sz="0" w:space="0" w:color="auto"/>
                        <w:left w:val="none" w:sz="0" w:space="0" w:color="auto"/>
                        <w:bottom w:val="none" w:sz="0" w:space="0" w:color="auto"/>
                        <w:right w:val="none" w:sz="0" w:space="0" w:color="auto"/>
                      </w:divBdr>
                      <w:divsChild>
                        <w:div w:id="5284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6DCA5-8B5B-4871-8D1E-D3FEE8ED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924</Words>
  <Characters>5084</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Victoria Abril Lainez</cp:lastModifiedBy>
  <cp:revision>5</cp:revision>
  <dcterms:created xsi:type="dcterms:W3CDTF">2013-08-28T21:51:00Z</dcterms:created>
  <dcterms:modified xsi:type="dcterms:W3CDTF">2013-10-23T20:50:00Z</dcterms:modified>
</cp:coreProperties>
</file>