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34" w:rsidRPr="00BA0434" w:rsidRDefault="00BA0434" w:rsidP="00BA0434">
      <w:pPr>
        <w:jc w:val="center"/>
        <w:rPr>
          <w:b/>
          <w:iCs/>
          <w:lang w:val="es-HN"/>
        </w:rPr>
      </w:pPr>
      <w:r w:rsidRPr="00BA0434">
        <w:rPr>
          <w:b/>
          <w:iCs/>
          <w:lang w:val="es-HN"/>
        </w:rPr>
        <w:t>HONDURAS</w:t>
      </w:r>
    </w:p>
    <w:p w:rsidR="00BA0434" w:rsidRPr="00325F52" w:rsidRDefault="00BA0434" w:rsidP="00BA0434">
      <w:pPr>
        <w:pStyle w:val="Default"/>
        <w:jc w:val="center"/>
        <w:rPr>
          <w:rFonts w:ascii="Times New Roman" w:eastAsia="Times New Roman" w:hAnsi="Times New Roman" w:cs="Times New Roman"/>
          <w:b/>
          <w:iCs/>
          <w:color w:val="auto"/>
          <w:szCs w:val="20"/>
          <w:lang w:val="es-ES_tradnl"/>
        </w:rPr>
      </w:pPr>
      <w:r w:rsidRPr="00325F52">
        <w:rPr>
          <w:rFonts w:ascii="Times New Roman" w:eastAsia="Times New Roman" w:hAnsi="Times New Roman" w:cs="Times New Roman"/>
          <w:b/>
          <w:iCs/>
          <w:color w:val="auto"/>
          <w:szCs w:val="20"/>
          <w:lang w:val="es-ES_tradnl"/>
        </w:rPr>
        <w:t>Empresa Nacional de Energía Eléctrica (ENEE)</w:t>
      </w:r>
    </w:p>
    <w:p w:rsidR="00BA0434" w:rsidRPr="00325F52" w:rsidRDefault="00BA0434" w:rsidP="00BA0434">
      <w:pPr>
        <w:jc w:val="center"/>
        <w:rPr>
          <w:b/>
          <w:i/>
          <w:lang w:val="es-ES"/>
        </w:rPr>
      </w:pPr>
    </w:p>
    <w:p w:rsidR="00BA0434" w:rsidRPr="00325F52" w:rsidRDefault="00BA0434" w:rsidP="00BA0434">
      <w:pPr>
        <w:pStyle w:val="Default"/>
        <w:jc w:val="center"/>
        <w:rPr>
          <w:b/>
          <w:sz w:val="22"/>
          <w:szCs w:val="22"/>
        </w:rPr>
      </w:pPr>
      <w:r w:rsidRPr="00325F52">
        <w:rPr>
          <w:b/>
          <w:bCs/>
          <w:sz w:val="22"/>
          <w:szCs w:val="22"/>
        </w:rPr>
        <w:t>Proyecto Mejora de la Eficiencia del Sector Energía (PROMEF)</w:t>
      </w:r>
    </w:p>
    <w:p w:rsidR="00BA0434" w:rsidRPr="00325F52" w:rsidRDefault="00BA0434" w:rsidP="00BA0434">
      <w:pPr>
        <w:pStyle w:val="Default"/>
        <w:spacing w:after="240"/>
        <w:jc w:val="center"/>
        <w:rPr>
          <w:b/>
          <w:sz w:val="22"/>
          <w:szCs w:val="22"/>
        </w:rPr>
      </w:pPr>
      <w:r w:rsidRPr="00325F52">
        <w:rPr>
          <w:b/>
          <w:bCs/>
          <w:sz w:val="22"/>
          <w:szCs w:val="22"/>
        </w:rPr>
        <w:t>Crédito IDA 4536-HO</w:t>
      </w:r>
    </w:p>
    <w:p w:rsidR="00BA0434" w:rsidRPr="008B73B3" w:rsidRDefault="00BA0434" w:rsidP="00BA0434">
      <w:pPr>
        <w:spacing w:before="240"/>
        <w:jc w:val="center"/>
        <w:rPr>
          <w:rFonts w:ascii="Arial" w:eastAsiaTheme="majorEastAsia" w:hAnsi="Arial" w:cs="Arial"/>
          <w:b/>
          <w:bCs/>
          <w:caps/>
          <w:sz w:val="22"/>
          <w:szCs w:val="22"/>
          <w:lang w:val="es-HN"/>
        </w:rPr>
      </w:pPr>
      <w:r w:rsidRPr="000E78C7">
        <w:rPr>
          <w:rFonts w:ascii="Arial" w:eastAsiaTheme="majorEastAsia" w:hAnsi="Arial" w:cs="Arial"/>
          <w:b/>
          <w:bCs/>
          <w:caps/>
          <w:sz w:val="22"/>
          <w:szCs w:val="22"/>
          <w:lang w:val="es-ES"/>
        </w:rPr>
        <w:t xml:space="preserve">EXPERTO EN ANÁLISIS DE CARGA PARA LA GESTIÓN DE DEMANDA </w:t>
      </w:r>
      <w:r w:rsidRPr="000E78C7">
        <w:rPr>
          <w:rFonts w:ascii="Arial" w:hAnsi="Arial" w:cs="Arial"/>
          <w:b/>
          <w:sz w:val="22"/>
          <w:szCs w:val="22"/>
          <w:lang w:val="es-HN"/>
        </w:rPr>
        <w:t>PARA LA DISTRIBUCIÓN DE LA ENEE</w:t>
      </w:r>
    </w:p>
    <w:p w:rsidR="00BA0434" w:rsidRPr="00E81EC9" w:rsidRDefault="00BA0434" w:rsidP="00BA0434">
      <w:pPr>
        <w:jc w:val="center"/>
        <w:rPr>
          <w:lang w:val="es-HN"/>
        </w:rPr>
      </w:pPr>
    </w:p>
    <w:p w:rsidR="00BA0434" w:rsidRDefault="00BA0434" w:rsidP="00BA0434">
      <w:pPr>
        <w:jc w:val="center"/>
        <w:rPr>
          <w:b/>
          <w:sz w:val="32"/>
          <w:szCs w:val="32"/>
          <w:lang w:val="es-HN"/>
        </w:rPr>
      </w:pPr>
      <w:r w:rsidRPr="00E81EC9">
        <w:rPr>
          <w:b/>
          <w:sz w:val="32"/>
          <w:szCs w:val="32"/>
          <w:lang w:val="es-HN"/>
        </w:rPr>
        <w:t>Solicitud de Expresiones de Interés</w:t>
      </w:r>
    </w:p>
    <w:p w:rsidR="00BA0434" w:rsidRPr="00E81EC9" w:rsidRDefault="00BA0434" w:rsidP="00BA0434">
      <w:pPr>
        <w:jc w:val="center"/>
        <w:rPr>
          <w:b/>
          <w:sz w:val="32"/>
          <w:szCs w:val="32"/>
          <w:lang w:val="es-HN"/>
        </w:rPr>
      </w:pPr>
      <w:r>
        <w:rPr>
          <w:b/>
          <w:sz w:val="32"/>
          <w:szCs w:val="32"/>
          <w:lang w:val="es-HN"/>
        </w:rPr>
        <w:t>CI-PROMEF-008-2013</w:t>
      </w:r>
    </w:p>
    <w:p w:rsidR="00BA0434" w:rsidRPr="00E81EC9" w:rsidRDefault="00BA0434" w:rsidP="00BA0434">
      <w:pPr>
        <w:rPr>
          <w:lang w:val="es-HN"/>
        </w:rPr>
      </w:pPr>
    </w:p>
    <w:p w:rsidR="00BA0434" w:rsidRPr="00E81EC9" w:rsidRDefault="00BA0434" w:rsidP="00BA0434">
      <w:pPr>
        <w:jc w:val="both"/>
        <w:rPr>
          <w:lang w:val="es-HN"/>
        </w:rPr>
      </w:pPr>
      <w:r w:rsidRPr="00E81EC9">
        <w:rPr>
          <w:lang w:val="es-HN"/>
        </w:rPr>
        <w:t xml:space="preserve">Esta solicitud de expresión de interés sigue el anuncio general de adquisiciones para este proyecto que apareció en Development Business, edición No. </w:t>
      </w:r>
      <w:r>
        <w:rPr>
          <w:lang w:val="es-HN"/>
        </w:rPr>
        <w:t>WB4402-08/13</w:t>
      </w:r>
      <w:r w:rsidRPr="00E81EC9">
        <w:rPr>
          <w:lang w:val="es-HN"/>
        </w:rPr>
        <w:t xml:space="preserve"> del  </w:t>
      </w:r>
      <w:r>
        <w:rPr>
          <w:lang w:val="es-HN"/>
        </w:rPr>
        <w:t>9 de agosto de 2013.</w:t>
      </w:r>
    </w:p>
    <w:p w:rsidR="00BA0434" w:rsidRPr="00E81EC9" w:rsidRDefault="00BA0434" w:rsidP="00BA0434">
      <w:pPr>
        <w:jc w:val="both"/>
        <w:rPr>
          <w:lang w:val="es-HN"/>
        </w:rPr>
      </w:pPr>
    </w:p>
    <w:p w:rsidR="00BA0434" w:rsidRDefault="00BA0434" w:rsidP="00BA0434">
      <w:pPr>
        <w:jc w:val="both"/>
        <w:rPr>
          <w:lang w:val="es-HN"/>
        </w:rPr>
      </w:pPr>
      <w:r w:rsidRPr="00E81EC9">
        <w:rPr>
          <w:lang w:val="es-HN"/>
        </w:rPr>
        <w:t xml:space="preserve">La República de Honduras ha recibido </w:t>
      </w:r>
      <w:r w:rsidRPr="00E81EC9">
        <w:rPr>
          <w:iCs/>
          <w:lang w:val="es-HN"/>
        </w:rPr>
        <w:t>un</w:t>
      </w:r>
      <w:r w:rsidRPr="00E81EC9">
        <w:rPr>
          <w:lang w:val="es-HN"/>
        </w:rPr>
        <w:t xml:space="preserve"> crédito de la Asociación Internacional de Fomento (AIF), y se propone utilizar una parte de los fondos para los pagos bajo el contrato de servicios de consultoría para </w:t>
      </w:r>
      <w:r>
        <w:rPr>
          <w:lang w:val="es-HN"/>
        </w:rPr>
        <w:t xml:space="preserve">el </w:t>
      </w:r>
      <w:r w:rsidRPr="008B73B3">
        <w:rPr>
          <w:lang w:val="es-HN"/>
        </w:rPr>
        <w:t xml:space="preserve">Análisis </w:t>
      </w:r>
      <w:r>
        <w:rPr>
          <w:lang w:val="es-HN"/>
        </w:rPr>
        <w:t>d</w:t>
      </w:r>
      <w:r w:rsidRPr="008B73B3">
        <w:rPr>
          <w:lang w:val="es-HN"/>
        </w:rPr>
        <w:t xml:space="preserve">e Carga </w:t>
      </w:r>
      <w:r>
        <w:rPr>
          <w:lang w:val="es-HN"/>
        </w:rPr>
        <w:t>p</w:t>
      </w:r>
      <w:r w:rsidRPr="008B73B3">
        <w:rPr>
          <w:lang w:val="es-HN"/>
        </w:rPr>
        <w:t xml:space="preserve">ara </w:t>
      </w:r>
      <w:r>
        <w:rPr>
          <w:lang w:val="es-HN"/>
        </w:rPr>
        <w:t>l</w:t>
      </w:r>
      <w:r w:rsidRPr="008B73B3">
        <w:rPr>
          <w:lang w:val="es-HN"/>
        </w:rPr>
        <w:t xml:space="preserve">a Gestión </w:t>
      </w:r>
      <w:r>
        <w:rPr>
          <w:lang w:val="es-HN"/>
        </w:rPr>
        <w:t>d</w:t>
      </w:r>
      <w:r w:rsidRPr="008B73B3">
        <w:rPr>
          <w:lang w:val="es-HN"/>
        </w:rPr>
        <w:t xml:space="preserve">e Demanda </w:t>
      </w:r>
      <w:r>
        <w:rPr>
          <w:lang w:val="es-HN"/>
        </w:rPr>
        <w:t>p</w:t>
      </w:r>
      <w:r w:rsidRPr="008B73B3">
        <w:rPr>
          <w:lang w:val="es-HN"/>
        </w:rPr>
        <w:t xml:space="preserve">ara </w:t>
      </w:r>
      <w:r>
        <w:rPr>
          <w:lang w:val="es-HN"/>
        </w:rPr>
        <w:t>l</w:t>
      </w:r>
      <w:r w:rsidRPr="008B73B3">
        <w:rPr>
          <w:lang w:val="es-HN"/>
        </w:rPr>
        <w:t xml:space="preserve">a Distribución </w:t>
      </w:r>
      <w:r>
        <w:rPr>
          <w:lang w:val="es-HN"/>
        </w:rPr>
        <w:t>d</w:t>
      </w:r>
      <w:r w:rsidRPr="008B73B3">
        <w:rPr>
          <w:lang w:val="es-HN"/>
        </w:rPr>
        <w:t xml:space="preserve">e </w:t>
      </w:r>
      <w:r>
        <w:rPr>
          <w:lang w:val="es-HN"/>
        </w:rPr>
        <w:t>l</w:t>
      </w:r>
      <w:r w:rsidRPr="008B73B3">
        <w:rPr>
          <w:lang w:val="es-HN"/>
        </w:rPr>
        <w:t>a ENEE</w:t>
      </w:r>
      <w:r>
        <w:rPr>
          <w:lang w:val="es-HN"/>
        </w:rPr>
        <w:t>.</w:t>
      </w:r>
    </w:p>
    <w:p w:rsidR="00BA0434" w:rsidRPr="00E81EC9" w:rsidRDefault="00BA0434" w:rsidP="00BA0434">
      <w:pPr>
        <w:jc w:val="both"/>
        <w:rPr>
          <w:lang w:val="es-HN"/>
        </w:rPr>
      </w:pPr>
    </w:p>
    <w:p w:rsidR="00BA0434" w:rsidRPr="00E81EC9" w:rsidRDefault="00BA0434" w:rsidP="00BA0434">
      <w:pPr>
        <w:jc w:val="both"/>
        <w:rPr>
          <w:i/>
          <w:lang w:val="es-HN"/>
        </w:rPr>
      </w:pPr>
      <w:r w:rsidRPr="00E81EC9">
        <w:rPr>
          <w:lang w:val="es-HN"/>
        </w:rPr>
        <w:t xml:space="preserve">Los servicios comprenden </w:t>
      </w:r>
      <w:r>
        <w:rPr>
          <w:lang w:val="es-HN"/>
        </w:rPr>
        <w:t>a</w:t>
      </w:r>
      <w:r w:rsidRPr="008B73B3">
        <w:rPr>
          <w:lang w:val="es-HN"/>
        </w:rPr>
        <w:t>poyar a la ENEE en el establecimiento de una metodología de previsión de la demanda a ser atendida por la empresa; y la planificación de las inversiones óptimas en redes de transmisión y distribución de energía eléctrica que permiten atender la demanda prevista conforme los criterios de confiabilidad y calidad de servicio previstos en la normativa aplicable</w:t>
      </w:r>
      <w:r>
        <w:rPr>
          <w:lang w:val="es-HN"/>
        </w:rPr>
        <w:t xml:space="preserve">, </w:t>
      </w:r>
      <w:r w:rsidRPr="00E81EC9">
        <w:rPr>
          <w:lang w:val="es-HN"/>
        </w:rPr>
        <w:t xml:space="preserve">con una duración de </w:t>
      </w:r>
      <w:r>
        <w:rPr>
          <w:lang w:val="es-HN"/>
        </w:rPr>
        <w:t>2 meses</w:t>
      </w:r>
      <w:r w:rsidRPr="00E81EC9">
        <w:rPr>
          <w:lang w:val="es-HN"/>
        </w:rPr>
        <w:t xml:space="preserve">. </w:t>
      </w:r>
    </w:p>
    <w:p w:rsidR="00BA0434" w:rsidRPr="00E81EC9" w:rsidRDefault="00BA0434" w:rsidP="00BA0434">
      <w:pPr>
        <w:jc w:val="both"/>
        <w:rPr>
          <w:lang w:val="es-HN"/>
        </w:rPr>
      </w:pPr>
    </w:p>
    <w:p w:rsidR="00BA0434" w:rsidRPr="00E81EC9" w:rsidRDefault="00BA0434" w:rsidP="00BA0434">
      <w:pPr>
        <w:jc w:val="both"/>
        <w:rPr>
          <w:lang w:val="es-HN"/>
        </w:rPr>
      </w:pPr>
      <w:r w:rsidRPr="00E81EC9">
        <w:rPr>
          <w:lang w:val="es-HN"/>
        </w:rPr>
        <w:t xml:space="preserve">La Unidad Ejecutora de Proyecto Banco Mundial (UEP-BM) de la Empresa Nacional de Energía Eléctrica (ENEE), invita a los consultores elegibles a expresar su interés en prestar los servicios solicitados. Los consultores interesados deberán proporcionar información que indique que están cualificados para realizar los servicios (folletos, descripción de trabajos similares, experiencia en condiciones similares, etc.). </w:t>
      </w:r>
    </w:p>
    <w:p w:rsidR="00BA0434" w:rsidRPr="00E81EC9" w:rsidRDefault="00BA0434" w:rsidP="00BA0434">
      <w:pPr>
        <w:jc w:val="both"/>
        <w:rPr>
          <w:lang w:val="es-HN"/>
        </w:rPr>
      </w:pPr>
    </w:p>
    <w:p w:rsidR="00BA0434" w:rsidRPr="00E81EC9" w:rsidRDefault="00BA0434" w:rsidP="00BA0434">
      <w:pPr>
        <w:jc w:val="both"/>
        <w:rPr>
          <w:lang w:val="es-HN"/>
        </w:rPr>
      </w:pPr>
      <w:r w:rsidRPr="00E81EC9">
        <w:rPr>
          <w:lang w:val="es-HN"/>
        </w:rPr>
        <w:t>El consultor será seleccionado conforme a los procedimientos indicados en las Normas: Selección y Contratación de Consultores por Prestatarios del Banco Mundial, edición actual.</w:t>
      </w:r>
    </w:p>
    <w:p w:rsidR="00BA0434" w:rsidRPr="00E81EC9" w:rsidRDefault="00BA0434" w:rsidP="00BA0434">
      <w:pPr>
        <w:jc w:val="both"/>
        <w:rPr>
          <w:lang w:val="es-HN"/>
        </w:rPr>
      </w:pPr>
    </w:p>
    <w:p w:rsidR="00BA0434" w:rsidRPr="00C05D31" w:rsidRDefault="00BA0434" w:rsidP="00BA0434">
      <w:pPr>
        <w:pStyle w:val="Encabezado"/>
        <w:jc w:val="both"/>
        <w:rPr>
          <w:lang w:val="es-HN"/>
        </w:rPr>
      </w:pPr>
      <w:r w:rsidRPr="00E81EC9">
        <w:rPr>
          <w:lang w:val="es-HN"/>
        </w:rPr>
        <w:t>Los licitantes elegibles, que estén interesados podrán obtener información adicional en la Unidad Ejecutora de Proyecto Banco Mundial (UEP-BM) de la Empresa Nacional de Energía Eléctrica (ENEE), en la dirección indicada al final de este Llamado, o en l</w:t>
      </w:r>
      <w:r w:rsidR="00C05D31">
        <w:rPr>
          <w:lang w:val="es-HN"/>
        </w:rPr>
        <w:t>os</w:t>
      </w:r>
      <w:r w:rsidRPr="00E81EC9">
        <w:rPr>
          <w:lang w:val="es-HN"/>
        </w:rPr>
        <w:t xml:space="preserve"> portal</w:t>
      </w:r>
      <w:r w:rsidR="00C05D31">
        <w:rPr>
          <w:lang w:val="es-HN"/>
        </w:rPr>
        <w:t>es</w:t>
      </w:r>
      <w:r w:rsidRPr="00E81EC9">
        <w:rPr>
          <w:lang w:val="es-HN"/>
        </w:rPr>
        <w:t xml:space="preserve"> electrónico</w:t>
      </w:r>
      <w:r w:rsidR="00C05D31">
        <w:rPr>
          <w:lang w:val="es-HN"/>
        </w:rPr>
        <w:t>s</w:t>
      </w:r>
      <w:r w:rsidRPr="00E81EC9">
        <w:rPr>
          <w:lang w:val="es-HN"/>
        </w:rPr>
        <w:t xml:space="preserve"> </w:t>
      </w:r>
      <w:hyperlink r:id="rId4" w:history="1">
        <w:r w:rsidRPr="00E81EC9">
          <w:rPr>
            <w:rStyle w:val="Hipervnculo"/>
            <w:lang w:val="es-HN"/>
          </w:rPr>
          <w:t>www.honducompras.gob.hn</w:t>
        </w:r>
      </w:hyperlink>
      <w:r w:rsidR="00C05D31" w:rsidRPr="00C05D31">
        <w:rPr>
          <w:lang w:val="es-HN"/>
        </w:rPr>
        <w:t xml:space="preserve"> y </w:t>
      </w:r>
      <w:hyperlink r:id="rId5" w:history="1">
        <w:r w:rsidR="00C05D31" w:rsidRPr="00C05D31">
          <w:rPr>
            <w:rStyle w:val="Hipervnculo"/>
            <w:lang w:val="es-HN"/>
          </w:rPr>
          <w:t>www.enee.hn</w:t>
        </w:r>
      </w:hyperlink>
    </w:p>
    <w:p w:rsidR="00BA0434" w:rsidRPr="00E81EC9" w:rsidRDefault="00BA0434" w:rsidP="00BA0434">
      <w:pPr>
        <w:jc w:val="both"/>
        <w:rPr>
          <w:lang w:val="es-HN"/>
        </w:rPr>
      </w:pPr>
    </w:p>
    <w:p w:rsidR="00BA0434" w:rsidRPr="00E81EC9" w:rsidRDefault="00BA0434" w:rsidP="00BA0434">
      <w:pPr>
        <w:jc w:val="both"/>
        <w:rPr>
          <w:i/>
          <w:lang w:val="es-HN"/>
        </w:rPr>
      </w:pPr>
      <w:r w:rsidRPr="00E81EC9">
        <w:rPr>
          <w:lang w:val="es-HN"/>
        </w:rPr>
        <w:t>Las expresiones de interés deberán ser recibidas en la dirección indicada a continuación,</w:t>
      </w:r>
      <w:r w:rsidRPr="00E81EC9">
        <w:rPr>
          <w:i/>
          <w:iCs/>
          <w:lang w:val="es-HN"/>
        </w:rPr>
        <w:t xml:space="preserve"> </w:t>
      </w:r>
      <w:r w:rsidRPr="00E81EC9">
        <w:rPr>
          <w:lang w:val="es-HN"/>
        </w:rPr>
        <w:t xml:space="preserve">a más tardar el </w:t>
      </w:r>
      <w:r w:rsidRPr="00BA0434">
        <w:rPr>
          <w:b/>
          <w:lang w:val="es-HN"/>
        </w:rPr>
        <w:t>12 de septiembre de 2013.</w:t>
      </w:r>
    </w:p>
    <w:p w:rsidR="00BA0434" w:rsidRPr="00E81EC9" w:rsidRDefault="00BA0434" w:rsidP="00BA0434">
      <w:pPr>
        <w:rPr>
          <w:i/>
          <w:lang w:val="es-HN"/>
        </w:rPr>
      </w:pPr>
    </w:p>
    <w:p w:rsidR="00BA0434" w:rsidRPr="00E81EC9" w:rsidRDefault="00BA0434" w:rsidP="00BA0434">
      <w:pPr>
        <w:rPr>
          <w:i/>
          <w:lang w:val="es-HN"/>
        </w:rPr>
      </w:pPr>
    </w:p>
    <w:p w:rsidR="00BA0434" w:rsidRPr="00AA5BED" w:rsidRDefault="00BA0434" w:rsidP="00BA0434">
      <w:pPr>
        <w:pStyle w:val="Prrafodelista"/>
        <w:suppressAutoHyphens/>
        <w:ind w:left="0"/>
        <w:rPr>
          <w:lang w:val="es-PE"/>
        </w:rPr>
      </w:pPr>
      <w:r w:rsidRPr="00AA5BED">
        <w:rPr>
          <w:b/>
          <w:lang w:val="es-ES"/>
        </w:rPr>
        <w:lastRenderedPageBreak/>
        <w:t>Unidad Ejecutora de Proyecto Banco Mundial (UEP-BM)</w:t>
      </w:r>
    </w:p>
    <w:p w:rsidR="00BA0434" w:rsidRPr="00AA5BED" w:rsidRDefault="00BA0434" w:rsidP="00BA0434">
      <w:pPr>
        <w:pStyle w:val="Prrafodelista"/>
        <w:spacing w:line="276" w:lineRule="auto"/>
        <w:ind w:left="0"/>
        <w:rPr>
          <w:lang w:val="es-HN"/>
        </w:rPr>
      </w:pPr>
      <w:r w:rsidRPr="00AA5BED">
        <w:rPr>
          <w:lang w:val="es-HN"/>
        </w:rPr>
        <w:t>Empresa Nacional de Energía Eléctrica (ENEE)</w:t>
      </w:r>
    </w:p>
    <w:p w:rsidR="00BA0434" w:rsidRDefault="00BA0434" w:rsidP="00BA0434">
      <w:pPr>
        <w:pStyle w:val="Prrafodelista"/>
        <w:spacing w:line="276" w:lineRule="auto"/>
        <w:ind w:left="0"/>
        <w:rPr>
          <w:lang w:val="es-HN"/>
        </w:rPr>
      </w:pPr>
      <w:proofErr w:type="spellStart"/>
      <w:r>
        <w:rPr>
          <w:lang w:val="es-HN"/>
        </w:rPr>
        <w:t>Atn</w:t>
      </w:r>
      <w:proofErr w:type="spellEnd"/>
      <w:r>
        <w:rPr>
          <w:lang w:val="es-HN"/>
        </w:rPr>
        <w:t>: Lic. Maria Elena Quan de Martínez</w:t>
      </w:r>
    </w:p>
    <w:p w:rsidR="00BA0434" w:rsidRPr="00AA5BED" w:rsidRDefault="00BA0434" w:rsidP="00BA0434">
      <w:pPr>
        <w:pStyle w:val="Prrafodelista"/>
        <w:spacing w:line="276" w:lineRule="auto"/>
        <w:ind w:left="0"/>
        <w:rPr>
          <w:lang w:val="es-HN"/>
        </w:rPr>
      </w:pPr>
      <w:r w:rsidRPr="00AA5BED">
        <w:rPr>
          <w:lang w:val="es-HN"/>
        </w:rPr>
        <w:t>Edificio Corporativo ENEE, 3er piso, Residencial El Trapiche</w:t>
      </w:r>
    </w:p>
    <w:p w:rsidR="00BA0434" w:rsidRPr="00AA5BED" w:rsidRDefault="00BA0434" w:rsidP="00BA0434">
      <w:pPr>
        <w:pStyle w:val="Prrafodelista"/>
        <w:spacing w:line="276" w:lineRule="auto"/>
        <w:ind w:left="0"/>
        <w:rPr>
          <w:lang w:val="es-HN"/>
        </w:rPr>
      </w:pPr>
      <w:r w:rsidRPr="00AA5BED">
        <w:rPr>
          <w:lang w:val="es-HN"/>
        </w:rPr>
        <w:t>Tegucigalpa, M.D.C., Honduras C.A.</w:t>
      </w:r>
    </w:p>
    <w:p w:rsidR="00BA0434" w:rsidRDefault="00BA0434" w:rsidP="00BA0434">
      <w:pPr>
        <w:pStyle w:val="Prrafodelista"/>
        <w:ind w:left="0"/>
        <w:rPr>
          <w:lang w:val="es-HN"/>
        </w:rPr>
      </w:pPr>
      <w:r w:rsidRPr="00AA5BED">
        <w:rPr>
          <w:lang w:val="es-HN"/>
        </w:rPr>
        <w:t>Tel. (504) 2232-8186</w:t>
      </w:r>
    </w:p>
    <w:p w:rsidR="00BA0434" w:rsidRPr="00AA5BED" w:rsidRDefault="00BA0434" w:rsidP="00BA0434">
      <w:pPr>
        <w:pStyle w:val="Prrafodelista"/>
        <w:ind w:left="0"/>
        <w:rPr>
          <w:lang w:val="es-HN"/>
        </w:rPr>
      </w:pPr>
      <w:r w:rsidRPr="00AA5BED">
        <w:rPr>
          <w:lang w:val="es-HN"/>
        </w:rPr>
        <w:t>Fax. (504) 2235-2294</w:t>
      </w:r>
    </w:p>
    <w:p w:rsidR="00BA0434" w:rsidRPr="00E81EC9" w:rsidRDefault="00BA0434" w:rsidP="00BA0434">
      <w:pPr>
        <w:pStyle w:val="Prrafodelista"/>
        <w:ind w:left="0"/>
        <w:rPr>
          <w:lang w:val="es-HN"/>
        </w:rPr>
      </w:pPr>
      <w:r w:rsidRPr="00AA5BED">
        <w:rPr>
          <w:lang w:val="es-ES"/>
        </w:rPr>
        <w:t>Correo</w:t>
      </w:r>
      <w:r>
        <w:rPr>
          <w:lang w:val="es-ES"/>
        </w:rPr>
        <w:t xml:space="preserve"> electrónico</w:t>
      </w:r>
      <w:r w:rsidRPr="00AA5BED">
        <w:rPr>
          <w:lang w:val="es-ES"/>
        </w:rPr>
        <w:t xml:space="preserve">: </w:t>
      </w:r>
      <w:hyperlink r:id="rId6" w:history="1">
        <w:r w:rsidRPr="00E81EC9">
          <w:rPr>
            <w:rStyle w:val="Hipervnculo"/>
            <w:lang w:val="es-HN"/>
          </w:rPr>
          <w:t>uepromef@gmail.com</w:t>
        </w:r>
      </w:hyperlink>
    </w:p>
    <w:p w:rsidR="00BA0434" w:rsidRPr="008B73B3" w:rsidRDefault="00BA0434" w:rsidP="00BA0434">
      <w:pPr>
        <w:jc w:val="center"/>
        <w:rPr>
          <w:rFonts w:ascii="Arial" w:hAnsi="Arial" w:cs="Arial"/>
          <w:sz w:val="22"/>
          <w:szCs w:val="22"/>
          <w:lang w:val="es-HN"/>
        </w:rPr>
      </w:pPr>
    </w:p>
    <w:p w:rsidR="007E3CC0" w:rsidRPr="00BA0434" w:rsidRDefault="007E3CC0">
      <w:pPr>
        <w:rPr>
          <w:lang w:val="es-HN"/>
        </w:rPr>
      </w:pPr>
    </w:p>
    <w:sectPr w:rsidR="007E3CC0" w:rsidRPr="00BA0434" w:rsidSect="00165963">
      <w:pgSz w:w="12242" w:h="15842"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A0434"/>
    <w:rsid w:val="0017624F"/>
    <w:rsid w:val="00307904"/>
    <w:rsid w:val="007E3CC0"/>
    <w:rsid w:val="00A41761"/>
    <w:rsid w:val="00BA0434"/>
    <w:rsid w:val="00C05D31"/>
    <w:rsid w:val="00FF7FBA"/>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34"/>
    <w:pPr>
      <w:jc w:val="left"/>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0434"/>
    <w:pPr>
      <w:ind w:left="708"/>
    </w:pPr>
  </w:style>
  <w:style w:type="paragraph" w:styleId="Encabezado">
    <w:name w:val="header"/>
    <w:basedOn w:val="Normal"/>
    <w:link w:val="EncabezadoCar"/>
    <w:rsid w:val="00BA0434"/>
    <w:pPr>
      <w:tabs>
        <w:tab w:val="center" w:pos="4680"/>
        <w:tab w:val="right" w:pos="9360"/>
      </w:tabs>
    </w:pPr>
  </w:style>
  <w:style w:type="character" w:customStyle="1" w:styleId="EncabezadoCar">
    <w:name w:val="Encabezado Car"/>
    <w:basedOn w:val="Fuentedeprrafopredeter"/>
    <w:link w:val="Encabezado"/>
    <w:rsid w:val="00BA0434"/>
    <w:rPr>
      <w:rFonts w:ascii="Times New Roman" w:eastAsia="Times New Roman" w:hAnsi="Times New Roman" w:cs="Times New Roman"/>
      <w:sz w:val="24"/>
      <w:szCs w:val="24"/>
      <w:lang w:val="en-US"/>
    </w:rPr>
  </w:style>
  <w:style w:type="character" w:styleId="Hipervnculo">
    <w:name w:val="Hyperlink"/>
    <w:basedOn w:val="Fuentedeprrafopredeter"/>
    <w:uiPriority w:val="99"/>
    <w:rsid w:val="00BA0434"/>
    <w:rPr>
      <w:color w:val="0000FF"/>
      <w:u w:val="single"/>
    </w:rPr>
  </w:style>
  <w:style w:type="paragraph" w:customStyle="1" w:styleId="Default">
    <w:name w:val="Default"/>
    <w:rsid w:val="00BA0434"/>
    <w:pPr>
      <w:autoSpaceDE w:val="0"/>
      <w:autoSpaceDN w:val="0"/>
      <w:adjustRightInd w:val="0"/>
      <w:jc w:val="left"/>
    </w:pPr>
    <w:rPr>
      <w:rFonts w:ascii="Arial" w:hAnsi="Arial" w:cs="Arial"/>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epromef@gmail.com" TargetMode="External"/><Relationship Id="rId5" Type="http://schemas.openxmlformats.org/officeDocument/2006/relationships/hyperlink" Target="http://www.enee.hn" TargetMode="External"/><Relationship Id="rId4" Type="http://schemas.openxmlformats.org/officeDocument/2006/relationships/hyperlink" Target="http://www.honducompras.gob.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2253</Characters>
  <Application>Microsoft Office Word</Application>
  <DocSecurity>0</DocSecurity>
  <Lines>18</Lines>
  <Paragraphs>5</Paragraphs>
  <ScaleCrop>false</ScaleCrop>
  <Company>Microsoft</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Abril Lainez</dc:creator>
  <cp:lastModifiedBy>Victoria Abril Lainez</cp:lastModifiedBy>
  <cp:revision>2</cp:revision>
  <dcterms:created xsi:type="dcterms:W3CDTF">2013-08-28T22:08:00Z</dcterms:created>
  <dcterms:modified xsi:type="dcterms:W3CDTF">2013-08-28T22:24:00Z</dcterms:modified>
</cp:coreProperties>
</file>