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3C" w:rsidRPr="00067C89" w:rsidRDefault="00B06E3C" w:rsidP="00B06E3C">
      <w:pPr>
        <w:jc w:val="center"/>
        <w:rPr>
          <w:b/>
          <w:sz w:val="23"/>
          <w:szCs w:val="23"/>
        </w:rPr>
      </w:pPr>
      <w:r w:rsidRPr="00067C89">
        <w:rPr>
          <w:b/>
          <w:sz w:val="23"/>
          <w:szCs w:val="23"/>
        </w:rPr>
        <w:t>REPÚBLICA DE HONDURAS</w:t>
      </w:r>
    </w:p>
    <w:p w:rsidR="00B06E3C" w:rsidRPr="00067C89" w:rsidRDefault="00B06E3C" w:rsidP="00B06E3C">
      <w:pPr>
        <w:jc w:val="center"/>
        <w:rPr>
          <w:b/>
          <w:sz w:val="23"/>
          <w:szCs w:val="23"/>
        </w:rPr>
      </w:pPr>
      <w:r w:rsidRPr="00067C89">
        <w:rPr>
          <w:b/>
          <w:sz w:val="23"/>
          <w:szCs w:val="23"/>
        </w:rPr>
        <w:t>SECRETARIA DE EDUCACIÓN</w:t>
      </w:r>
    </w:p>
    <w:p w:rsidR="00B06E3C" w:rsidRPr="00067C89" w:rsidRDefault="00B06E3C" w:rsidP="00B06E3C">
      <w:pPr>
        <w:jc w:val="center"/>
        <w:rPr>
          <w:b/>
          <w:sz w:val="23"/>
          <w:szCs w:val="23"/>
        </w:rPr>
      </w:pPr>
      <w:r w:rsidRPr="00067C89">
        <w:rPr>
          <w:b/>
          <w:sz w:val="23"/>
          <w:szCs w:val="23"/>
        </w:rPr>
        <w:t>BID 2524/BL-HO</w:t>
      </w:r>
    </w:p>
    <w:p w:rsidR="00B06E3C" w:rsidRPr="00067C89" w:rsidRDefault="00B06E3C" w:rsidP="00B06E3C">
      <w:pPr>
        <w:jc w:val="center"/>
        <w:rPr>
          <w:b/>
          <w:sz w:val="23"/>
          <w:szCs w:val="23"/>
        </w:rPr>
      </w:pPr>
    </w:p>
    <w:p w:rsidR="00B06E3C" w:rsidRPr="00067C89" w:rsidRDefault="00B06E3C" w:rsidP="00B06E3C">
      <w:pPr>
        <w:jc w:val="center"/>
        <w:rPr>
          <w:b/>
          <w:sz w:val="23"/>
          <w:szCs w:val="23"/>
        </w:rPr>
      </w:pPr>
    </w:p>
    <w:p w:rsidR="00B06E3C" w:rsidRPr="00067C89" w:rsidRDefault="00B06E3C" w:rsidP="00707F51">
      <w:pPr>
        <w:jc w:val="center"/>
        <w:rPr>
          <w:b/>
          <w:sz w:val="23"/>
          <w:szCs w:val="23"/>
        </w:rPr>
      </w:pPr>
      <w:r w:rsidRPr="00067C89">
        <w:rPr>
          <w:b/>
          <w:sz w:val="23"/>
          <w:szCs w:val="23"/>
        </w:rPr>
        <w:t>TÉRMINOS DE REFERENCIA</w:t>
      </w:r>
    </w:p>
    <w:p w:rsidR="00B06E3C" w:rsidRPr="00067C89" w:rsidRDefault="00B06E3C" w:rsidP="00B06E3C">
      <w:pPr>
        <w:rPr>
          <w:b/>
          <w:i/>
          <w:sz w:val="23"/>
          <w:szCs w:val="23"/>
          <w:u w:val="single"/>
        </w:rPr>
      </w:pPr>
    </w:p>
    <w:p w:rsidR="00482C42" w:rsidRDefault="00482C42" w:rsidP="00482C42">
      <w:pPr>
        <w:jc w:val="center"/>
        <w:rPr>
          <w:b/>
          <w:i/>
          <w:sz w:val="23"/>
          <w:szCs w:val="23"/>
        </w:rPr>
      </w:pPr>
      <w:r>
        <w:rPr>
          <w:b/>
          <w:i/>
          <w:sz w:val="23"/>
          <w:szCs w:val="23"/>
        </w:rPr>
        <w:t>OFICIAL DE ADQUISICIONES Y CONTRATACIONES</w:t>
      </w:r>
    </w:p>
    <w:p w:rsidR="009F549F" w:rsidRPr="00067C89" w:rsidRDefault="009F549F" w:rsidP="00D52FB1">
      <w:pPr>
        <w:jc w:val="center"/>
        <w:rPr>
          <w:b/>
          <w:sz w:val="23"/>
          <w:szCs w:val="23"/>
          <w:u w:val="single"/>
        </w:rPr>
      </w:pPr>
    </w:p>
    <w:p w:rsidR="00B06E3C" w:rsidRPr="00067C89" w:rsidRDefault="00B06E3C" w:rsidP="00B06E3C">
      <w:pPr>
        <w:pStyle w:val="Prrafodelista"/>
        <w:numPr>
          <w:ilvl w:val="0"/>
          <w:numId w:val="1"/>
        </w:numPr>
        <w:rPr>
          <w:b/>
          <w:bCs/>
          <w:i/>
          <w:sz w:val="23"/>
          <w:szCs w:val="23"/>
        </w:rPr>
      </w:pPr>
      <w:r w:rsidRPr="00067C89">
        <w:rPr>
          <w:b/>
          <w:sz w:val="23"/>
          <w:szCs w:val="23"/>
        </w:rPr>
        <w:t>ANTECEDENTES</w:t>
      </w:r>
    </w:p>
    <w:p w:rsidR="00B06E3C" w:rsidRPr="00067C89" w:rsidRDefault="00B06E3C" w:rsidP="00B06E3C">
      <w:pPr>
        <w:ind w:left="1080"/>
        <w:jc w:val="both"/>
        <w:rPr>
          <w:b/>
          <w:sz w:val="23"/>
          <w:szCs w:val="23"/>
        </w:rPr>
      </w:pPr>
    </w:p>
    <w:p w:rsidR="00B06E3C" w:rsidRPr="00067C89" w:rsidRDefault="00B06E3C" w:rsidP="00E53F93">
      <w:pPr>
        <w:contextualSpacing/>
        <w:jc w:val="both"/>
        <w:rPr>
          <w:sz w:val="23"/>
          <w:szCs w:val="23"/>
          <w:lang w:val="es-SV"/>
        </w:rPr>
      </w:pPr>
      <w:r w:rsidRPr="00067C89">
        <w:rPr>
          <w:sz w:val="23"/>
          <w:szCs w:val="23"/>
          <w:lang w:val="es-SV"/>
        </w:rPr>
        <w:t xml:space="preserve">Honduras ha realizado importantes avances en la ampliación de cobertura de los dos primeros ciclos de la Educación Básica (grados 1 a 6), en </w:t>
      </w:r>
      <w:bookmarkStart w:id="0" w:name="_GoBack"/>
      <w:bookmarkEnd w:id="0"/>
      <w:r w:rsidRPr="00067C89">
        <w:rPr>
          <w:sz w:val="23"/>
          <w:szCs w:val="23"/>
          <w:lang w:val="es-SV"/>
        </w:rPr>
        <w:t>la actualidad el 92% de los niños entre siete y doce años están asistiendo a la escuela. Sin embargo, persisten graves problemas de calidad, eficiencia interna del sistema y de equidad.</w:t>
      </w:r>
    </w:p>
    <w:p w:rsidR="00B06E3C" w:rsidRPr="00067C89" w:rsidRDefault="00B06E3C" w:rsidP="00E53F93">
      <w:pPr>
        <w:contextualSpacing/>
        <w:jc w:val="both"/>
        <w:rPr>
          <w:sz w:val="23"/>
          <w:szCs w:val="23"/>
          <w:lang w:val="es-SV"/>
        </w:rPr>
      </w:pPr>
    </w:p>
    <w:p w:rsidR="00B06E3C" w:rsidRPr="00067C89" w:rsidRDefault="00B06E3C" w:rsidP="00E53F93">
      <w:pPr>
        <w:contextualSpacing/>
        <w:jc w:val="both"/>
        <w:rPr>
          <w:sz w:val="23"/>
          <w:szCs w:val="23"/>
          <w:lang w:val="es-SV"/>
        </w:rPr>
      </w:pPr>
      <w:r w:rsidRPr="00067C89">
        <w:rPr>
          <w:sz w:val="23"/>
          <w:szCs w:val="23"/>
          <w:lang w:val="es-SV"/>
        </w:rPr>
        <w:t>La calidad de la Educación Básica es insuficiente. Los resultados de las evaluaciones de aprendizajes indican que los alumnos no están alcanzando las metas acordadas en el marco del Programa de Educación para Todos (EFA, por sus siglas en inglés). Un alto porcentaje de niños no están adquiriendo los conocimientos y habilidades básicos en lectura, escritura y matemática en los primeros grados, los cuales son fundamentales  para el éxito escolar en los grados y ciclos educativos posteriores.</w:t>
      </w:r>
    </w:p>
    <w:p w:rsidR="00B06E3C" w:rsidRPr="00067C89" w:rsidRDefault="00B06E3C" w:rsidP="00E53F93">
      <w:pPr>
        <w:contextualSpacing/>
        <w:jc w:val="both"/>
        <w:rPr>
          <w:sz w:val="23"/>
          <w:szCs w:val="23"/>
          <w:lang w:val="es-SV"/>
        </w:rPr>
      </w:pPr>
    </w:p>
    <w:p w:rsidR="00B06E3C" w:rsidRPr="00067C89" w:rsidRDefault="00B06E3C" w:rsidP="00E53F93">
      <w:pPr>
        <w:contextualSpacing/>
        <w:jc w:val="both"/>
        <w:rPr>
          <w:sz w:val="23"/>
          <w:szCs w:val="23"/>
          <w:lang w:val="es-SV"/>
        </w:rPr>
      </w:pPr>
      <w:r w:rsidRPr="00067C89">
        <w:rPr>
          <w:sz w:val="23"/>
          <w:szCs w:val="23"/>
          <w:lang w:val="es-SV"/>
        </w:rPr>
        <w:t xml:space="preserve">Los niveles de </w:t>
      </w:r>
      <w:proofErr w:type="spellStart"/>
      <w:r w:rsidRPr="00067C89">
        <w:rPr>
          <w:sz w:val="23"/>
          <w:szCs w:val="23"/>
          <w:lang w:val="es-SV"/>
        </w:rPr>
        <w:t>repitencia</w:t>
      </w:r>
      <w:proofErr w:type="spellEnd"/>
      <w:r w:rsidRPr="00067C89">
        <w:rPr>
          <w:sz w:val="23"/>
          <w:szCs w:val="23"/>
          <w:lang w:val="es-SV"/>
        </w:rPr>
        <w:t xml:space="preserve"> escolar son altos, especialmente en los tres primeros grados de Básica: 20,3% en primero, 14,3% en segundo y 8,9% en tercero. Según los datos de la Secretaría de Educación (SE), en el 2007 unos 127,000 niños inscritos en los dos primeros ciclos de Básica perdieron el grado o abandonaron los estudios antes de finalizar el año (10%). Los altos niveles de fracaso escolar a lo largo de la Educación Básica producen altos niveles de sobre edad. Por ejemplo, a pesar de que prácticamente todos los niños de siete años están escolarizados, a los 10 años, sólo dos de cada tres están en el grado que les corresponde para su edad, mientras que el resto está en grados inferiores por haber reprobado o abandonado la escuela en años anteriores. Como consecuencia, sólo 34% de niños se gradúa de sexto grado sin repetir ningún grado.</w:t>
      </w:r>
    </w:p>
    <w:p w:rsidR="00B06E3C" w:rsidRPr="00067C89" w:rsidRDefault="00B06E3C" w:rsidP="00E53F93">
      <w:pPr>
        <w:contextualSpacing/>
        <w:jc w:val="both"/>
        <w:rPr>
          <w:sz w:val="23"/>
          <w:szCs w:val="23"/>
          <w:lang w:val="es-SV"/>
        </w:rPr>
      </w:pPr>
    </w:p>
    <w:p w:rsidR="00B06E3C" w:rsidRPr="00067C89" w:rsidRDefault="00B06E3C" w:rsidP="00E53F93">
      <w:pPr>
        <w:contextualSpacing/>
        <w:jc w:val="both"/>
        <w:rPr>
          <w:sz w:val="23"/>
          <w:szCs w:val="23"/>
          <w:lang w:val="es-SV"/>
        </w:rPr>
      </w:pPr>
      <w:r w:rsidRPr="00067C89">
        <w:rPr>
          <w:sz w:val="23"/>
          <w:szCs w:val="23"/>
          <w:lang w:val="es-SV"/>
        </w:rPr>
        <w:t>La ampliación de la Pre-Básica ha sido resultado de los esfuerzos de la SE por expandir estrategias no formales que ya venían operando desde los noventas. Una de las experiencias más importante por su tamaño y su efectividad es la de los CCEPREB.</w:t>
      </w:r>
    </w:p>
    <w:p w:rsidR="00B06E3C" w:rsidRPr="00067C89" w:rsidRDefault="00B06E3C" w:rsidP="00E53F93">
      <w:pPr>
        <w:contextualSpacing/>
        <w:jc w:val="both"/>
        <w:rPr>
          <w:sz w:val="23"/>
          <w:szCs w:val="23"/>
          <w:lang w:val="es-SV"/>
        </w:rPr>
      </w:pPr>
      <w:r w:rsidRPr="00067C89">
        <w:rPr>
          <w:sz w:val="23"/>
          <w:szCs w:val="23"/>
          <w:lang w:val="es-SV"/>
        </w:rPr>
        <w:t xml:space="preserve"> </w:t>
      </w:r>
    </w:p>
    <w:p w:rsidR="00B06E3C" w:rsidRPr="00067C89" w:rsidRDefault="00B06E3C" w:rsidP="00E53F93">
      <w:pPr>
        <w:contextualSpacing/>
        <w:jc w:val="both"/>
        <w:rPr>
          <w:sz w:val="23"/>
          <w:szCs w:val="23"/>
          <w:lang w:val="es-SV"/>
        </w:rPr>
      </w:pPr>
      <w:r w:rsidRPr="00067C89">
        <w:rPr>
          <w:sz w:val="23"/>
          <w:szCs w:val="23"/>
          <w:lang w:val="es-SV"/>
        </w:rPr>
        <w:t>En el 2007 se realizó una evaluación del impacto de los CCEPREB y se encontró que los niños que participaron del Programa tenia significativamente mejores resultados y permanencia en la Educación Básica: la aprobación en el primer grado era mayor (90,8% versus 84,1% de quienes no habían asistido a los centros); la deserción era menor (1,5% versus 5,1% también en primer grado); y la habilidades de los egresados de los centros en motricidad fina y gruesa y vocabulario y socialización eran superiores a la de los que no había asistido a ellos</w:t>
      </w:r>
      <w:r w:rsidRPr="00067C89">
        <w:rPr>
          <w:rStyle w:val="Refdenotaalpie"/>
          <w:sz w:val="23"/>
          <w:szCs w:val="23"/>
        </w:rPr>
        <w:footnoteReference w:id="1"/>
      </w:r>
      <w:r w:rsidRPr="00067C89">
        <w:rPr>
          <w:sz w:val="23"/>
          <w:szCs w:val="23"/>
          <w:lang w:val="es-SV"/>
        </w:rPr>
        <w:t>.</w:t>
      </w:r>
    </w:p>
    <w:p w:rsidR="00B06E3C" w:rsidRPr="00067C89" w:rsidRDefault="00B06E3C" w:rsidP="00E53F93">
      <w:pPr>
        <w:contextualSpacing/>
        <w:jc w:val="both"/>
        <w:rPr>
          <w:sz w:val="23"/>
          <w:szCs w:val="23"/>
          <w:lang w:val="es-SV"/>
        </w:rPr>
      </w:pPr>
    </w:p>
    <w:p w:rsidR="00B06E3C" w:rsidRPr="00067C89" w:rsidRDefault="00B06E3C" w:rsidP="00E53F93">
      <w:pPr>
        <w:contextualSpacing/>
        <w:jc w:val="both"/>
        <w:rPr>
          <w:sz w:val="23"/>
          <w:szCs w:val="23"/>
          <w:lang w:val="es-SV"/>
        </w:rPr>
      </w:pPr>
      <w:r w:rsidRPr="00067C89">
        <w:rPr>
          <w:sz w:val="23"/>
          <w:szCs w:val="23"/>
          <w:lang w:val="es-SV"/>
        </w:rPr>
        <w:t xml:space="preserve">Desde hace varios años se han venido desarrollando experiencias promisorias para mejorar la lectoescritura y matemática en los primeros grados de Educación Básica, entre las cuales vale la pena destacar: Los Centros de Excelencia para la Capacitación de Maestros (CETT) por sus siglas en inglés), promovidos por USAID; el Programa de Mejoramiento de la Enseñanza Técnica en el Área de Matemáticas (PROMETAM), financiados con fondos de </w:t>
      </w:r>
      <w:r w:rsidRPr="00067C89">
        <w:rPr>
          <w:sz w:val="23"/>
          <w:szCs w:val="23"/>
          <w:lang w:val="es-SV"/>
        </w:rPr>
        <w:lastRenderedPageBreak/>
        <w:t xml:space="preserve">cooperación japonesa; el Convenio con la Comisión Nacional de Textos Gratuitos de México para adaptar y entregar textos y guías en español en las escuelas de Básica; y las acciones de capacitación de Instituto Nacional de Investigación y Capacitación Educativa (INICE). </w:t>
      </w:r>
    </w:p>
    <w:p w:rsidR="00B06E3C" w:rsidRPr="00067C89" w:rsidRDefault="00B06E3C" w:rsidP="00E53F93">
      <w:pPr>
        <w:contextualSpacing/>
        <w:jc w:val="both"/>
        <w:rPr>
          <w:sz w:val="23"/>
          <w:szCs w:val="23"/>
          <w:lang w:val="es-SV"/>
        </w:rPr>
      </w:pPr>
    </w:p>
    <w:p w:rsidR="00B06E3C" w:rsidRPr="00067C89" w:rsidRDefault="00B06E3C" w:rsidP="00E53F93">
      <w:pPr>
        <w:contextualSpacing/>
        <w:jc w:val="both"/>
        <w:rPr>
          <w:sz w:val="23"/>
          <w:szCs w:val="23"/>
          <w:lang w:val="es-SV"/>
        </w:rPr>
      </w:pPr>
      <w:r w:rsidRPr="00067C89">
        <w:rPr>
          <w:sz w:val="23"/>
          <w:szCs w:val="23"/>
          <w:lang w:val="es-SV"/>
        </w:rPr>
        <w:t>Lo común de estar intervenciones es que centran la propuesta de mejoramiento educativo en lectoescritura y matemática en los primeros grados para afianzar las bases de aprendizaje posterior de los estudiantes; generan procedimientos de evaluación individual del progreso educativo de los niños; y son intensivas en capacitación docente en el aula, acompañamiento a los docentes hasta incorporar a su práctica los contenidos de la capacitación, se apoyan en materiales y textos y hacen seguimiento individual y permanente de los avances académicos de los niños. Experiencias similares han sido evaluadas positivamente en otros países centroamericanos</w:t>
      </w:r>
      <w:r w:rsidRPr="00067C89">
        <w:rPr>
          <w:rStyle w:val="Refdenotaalpie"/>
          <w:sz w:val="23"/>
          <w:szCs w:val="23"/>
        </w:rPr>
        <w:footnoteReference w:id="2"/>
      </w:r>
      <w:r w:rsidRPr="00067C89">
        <w:rPr>
          <w:sz w:val="23"/>
          <w:szCs w:val="23"/>
          <w:lang w:val="es-SV"/>
        </w:rPr>
        <w:t xml:space="preserve"> y están siendo promovidas en otros Programas del Banco en la región.</w:t>
      </w:r>
    </w:p>
    <w:p w:rsidR="00B06E3C" w:rsidRPr="00067C89" w:rsidRDefault="00B06E3C" w:rsidP="00E53F93">
      <w:pPr>
        <w:contextualSpacing/>
        <w:jc w:val="both"/>
        <w:rPr>
          <w:sz w:val="23"/>
          <w:szCs w:val="23"/>
          <w:lang w:val="es-SV"/>
        </w:rPr>
      </w:pPr>
    </w:p>
    <w:p w:rsidR="00B06E3C" w:rsidRPr="00067C89" w:rsidRDefault="00B06E3C" w:rsidP="00E53F93">
      <w:pPr>
        <w:contextualSpacing/>
        <w:jc w:val="both"/>
        <w:rPr>
          <w:sz w:val="23"/>
          <w:szCs w:val="23"/>
          <w:lang w:val="es-SV"/>
        </w:rPr>
      </w:pPr>
      <w:r w:rsidRPr="00067C89">
        <w:rPr>
          <w:sz w:val="23"/>
          <w:szCs w:val="23"/>
          <w:lang w:val="es-SV"/>
        </w:rPr>
        <w:t xml:space="preserve">El Gobierno de Honduras (GOH) se ha propuesto apoyar el proceso de mejora de la oferta educativa mediante el uso intensivo de tecnologías para la educación. Para ello se brindará un apoyo instrumental fundamental para el desarrollo del Componente 2, permitiendo contar en cada una de las 545 escuelas beneficiarias con una solución tecnológica de equipamiento y conectividad que apoye los objetivos educativos propuestos por el Componente 2, permita el uso de nuevos recursos digitales que apoyen la implementación curricular, y ofrezca a los docentes y directivos herramientas de gestión pedagógica y administrativa. </w:t>
      </w:r>
    </w:p>
    <w:p w:rsidR="00B06E3C" w:rsidRPr="00067C89" w:rsidRDefault="00B06E3C" w:rsidP="00E53F93">
      <w:pPr>
        <w:contextualSpacing/>
        <w:jc w:val="both"/>
        <w:rPr>
          <w:sz w:val="23"/>
          <w:szCs w:val="23"/>
          <w:lang w:val="es-SV"/>
        </w:rPr>
      </w:pPr>
    </w:p>
    <w:p w:rsidR="00B06E3C" w:rsidRPr="00067C89" w:rsidRDefault="00B06E3C" w:rsidP="00E53F93">
      <w:pPr>
        <w:contextualSpacing/>
        <w:jc w:val="both"/>
        <w:rPr>
          <w:sz w:val="23"/>
          <w:szCs w:val="23"/>
          <w:lang w:val="es-SV"/>
        </w:rPr>
      </w:pPr>
      <w:r w:rsidRPr="00067C89">
        <w:rPr>
          <w:sz w:val="23"/>
          <w:szCs w:val="23"/>
          <w:lang w:val="es-SV"/>
        </w:rPr>
        <w:t xml:space="preserve">Con los recursos asignados, la Secretaría de la Presidencia (SP) adquirirá y distribuirá aproximadamente: (i) 54.500 </w:t>
      </w:r>
      <w:r w:rsidRPr="00067C89">
        <w:rPr>
          <w:i/>
          <w:sz w:val="23"/>
          <w:szCs w:val="23"/>
          <w:lang w:val="es-SV"/>
        </w:rPr>
        <w:t xml:space="preserve">notebooks, </w:t>
      </w:r>
      <w:r w:rsidRPr="00067C89">
        <w:rPr>
          <w:sz w:val="23"/>
          <w:szCs w:val="23"/>
          <w:lang w:val="es-SV"/>
        </w:rPr>
        <w:t xml:space="preserve">para estudiantes, especialmente diseñados para uso de menores de edad (resistencia, durabilidad, tamaño) los que se distribuirán a todos los estudiantes entre tercer y sexto grado en las 545 escuelas beneficiarias; (ii) 2.571 </w:t>
      </w:r>
      <w:r w:rsidRPr="00067C89">
        <w:rPr>
          <w:i/>
          <w:sz w:val="23"/>
          <w:szCs w:val="23"/>
          <w:lang w:val="es-SV"/>
        </w:rPr>
        <w:t>notebooks</w:t>
      </w:r>
      <w:r w:rsidRPr="00067C89">
        <w:rPr>
          <w:sz w:val="23"/>
          <w:szCs w:val="23"/>
          <w:lang w:val="es-SV"/>
        </w:rPr>
        <w:t>, equipos con mayores capacidades, pero que compartirán el mismo sistema operativo que los estudiantes y que se distribuirán a todos los docentes de primer a sexto grado de las escuelas participantes, así como a supervisores y técnicos que participarán en los Programas de asistencia técnica en las 545 escuelas participantes; (iii) 545 servidores y equipos de redes y conectividad local que ofrezcan acceso local a recursos educativos digitales, aplicaciones para el trabajo colaborativo en la escuela, sistemas de apoyo administrativo, para docentes, directivos y estudiantes de las 545 escuelas participantes. Además, se contratarán servicios de acceso a Internet para las 545 escuelas participantes, así como el acceso permanente para todos los docentes beneficiarios del Programa. También se apoyará el fortalecimiento de las capacidades técnicas y de gestión de la Unidad Ejecutora.</w:t>
      </w:r>
    </w:p>
    <w:p w:rsidR="00B06E3C" w:rsidRPr="00067C89" w:rsidRDefault="00B06E3C" w:rsidP="00E53F93">
      <w:pPr>
        <w:ind w:left="1080"/>
        <w:jc w:val="both"/>
        <w:rPr>
          <w:b/>
          <w:sz w:val="23"/>
          <w:szCs w:val="23"/>
          <w:lang w:val="es-SV"/>
        </w:rPr>
      </w:pPr>
    </w:p>
    <w:p w:rsidR="00037E4F" w:rsidRPr="00067C89" w:rsidRDefault="00037E4F" w:rsidP="00E53F93">
      <w:pPr>
        <w:ind w:left="1080"/>
        <w:jc w:val="both"/>
        <w:rPr>
          <w:b/>
          <w:sz w:val="23"/>
          <w:szCs w:val="23"/>
          <w:lang w:val="es-SV"/>
        </w:rPr>
      </w:pPr>
    </w:p>
    <w:p w:rsidR="00037E4F" w:rsidRPr="00067C89" w:rsidRDefault="00037E4F" w:rsidP="00067C89">
      <w:pPr>
        <w:jc w:val="both"/>
        <w:rPr>
          <w:b/>
          <w:sz w:val="23"/>
          <w:szCs w:val="23"/>
          <w:lang w:val="es-SV"/>
        </w:rPr>
      </w:pPr>
    </w:p>
    <w:p w:rsidR="00037E4F" w:rsidRPr="00067C89" w:rsidRDefault="00037E4F" w:rsidP="00E53F93">
      <w:pPr>
        <w:ind w:left="1080"/>
        <w:jc w:val="both"/>
        <w:rPr>
          <w:b/>
          <w:sz w:val="23"/>
          <w:szCs w:val="23"/>
          <w:lang w:val="es-SV"/>
        </w:rPr>
      </w:pPr>
    </w:p>
    <w:p w:rsidR="00327863" w:rsidRPr="00067C89" w:rsidRDefault="00B06E3C" w:rsidP="00327863">
      <w:pPr>
        <w:numPr>
          <w:ilvl w:val="0"/>
          <w:numId w:val="1"/>
        </w:numPr>
        <w:jc w:val="both"/>
        <w:rPr>
          <w:b/>
          <w:sz w:val="23"/>
          <w:szCs w:val="23"/>
        </w:rPr>
      </w:pPr>
      <w:r w:rsidRPr="00067C89">
        <w:rPr>
          <w:b/>
          <w:sz w:val="23"/>
          <w:szCs w:val="23"/>
        </w:rPr>
        <w:t>OBJETIVO:</w:t>
      </w:r>
    </w:p>
    <w:p w:rsidR="00DF340E" w:rsidRPr="00067C89" w:rsidRDefault="00DF340E" w:rsidP="00DF340E">
      <w:pPr>
        <w:ind w:left="720"/>
        <w:jc w:val="both"/>
        <w:rPr>
          <w:b/>
          <w:sz w:val="23"/>
          <w:szCs w:val="23"/>
        </w:rPr>
      </w:pPr>
    </w:p>
    <w:p w:rsidR="00482C42" w:rsidRPr="006B57ED" w:rsidRDefault="00482C42" w:rsidP="00482C42">
      <w:pPr>
        <w:pStyle w:val="Textoindependiente2"/>
        <w:numPr>
          <w:ilvl w:val="0"/>
          <w:numId w:val="46"/>
        </w:numPr>
        <w:spacing w:after="0" w:line="240" w:lineRule="auto"/>
        <w:jc w:val="both"/>
        <w:rPr>
          <w:sz w:val="23"/>
          <w:szCs w:val="23"/>
        </w:rPr>
      </w:pPr>
      <w:r w:rsidRPr="006B57ED">
        <w:rPr>
          <w:sz w:val="23"/>
          <w:szCs w:val="23"/>
        </w:rPr>
        <w:t>Garantizar el fiel cumplimiento de las políticas y procedimientos que establece el  Banco Interamericano de Desarrollo, como organismo financiador del Programa de Educación Primaria e Integración Tecnológica, así como las regulaciones nacionales aplicables,  en materia de contratación de obras, bienes, servicios distintos a los de consultoría, y servicios de consultoría, a ejecutarse con los fondos del Contrato de Préstamo 2524/BL-HO suscrito entre el Gobierno de Honduras y  el Banco Interamericano de Desarrollo.</w:t>
      </w:r>
    </w:p>
    <w:p w:rsidR="00B06E3C" w:rsidRPr="00482C42" w:rsidRDefault="00B06E3C" w:rsidP="00B06E3C">
      <w:pPr>
        <w:pStyle w:val="Prrafodelista"/>
        <w:ind w:left="567"/>
        <w:jc w:val="both"/>
        <w:rPr>
          <w:b/>
          <w:sz w:val="23"/>
          <w:szCs w:val="23"/>
        </w:rPr>
      </w:pPr>
    </w:p>
    <w:p w:rsidR="00707F51" w:rsidRDefault="00707F51" w:rsidP="00B06E3C">
      <w:pPr>
        <w:pStyle w:val="Prrafodelista"/>
        <w:ind w:left="567"/>
        <w:jc w:val="both"/>
        <w:rPr>
          <w:b/>
          <w:sz w:val="23"/>
          <w:szCs w:val="23"/>
        </w:rPr>
      </w:pPr>
    </w:p>
    <w:p w:rsidR="00D34FC2" w:rsidRPr="00067C89" w:rsidRDefault="00D34FC2" w:rsidP="00B06E3C">
      <w:pPr>
        <w:pStyle w:val="Prrafodelista"/>
        <w:ind w:left="567"/>
        <w:jc w:val="both"/>
        <w:rPr>
          <w:b/>
          <w:sz w:val="23"/>
          <w:szCs w:val="23"/>
        </w:rPr>
      </w:pPr>
    </w:p>
    <w:p w:rsidR="00707F51" w:rsidRPr="00067C89" w:rsidRDefault="00707F51" w:rsidP="00B06E3C">
      <w:pPr>
        <w:pStyle w:val="Prrafodelista"/>
        <w:ind w:left="567"/>
        <w:jc w:val="both"/>
        <w:rPr>
          <w:b/>
          <w:sz w:val="23"/>
          <w:szCs w:val="23"/>
        </w:rPr>
      </w:pPr>
    </w:p>
    <w:p w:rsidR="00B06E3C" w:rsidRDefault="00BD1369" w:rsidP="00B06E3C">
      <w:pPr>
        <w:pStyle w:val="Prrafodelista"/>
        <w:numPr>
          <w:ilvl w:val="0"/>
          <w:numId w:val="1"/>
        </w:numPr>
        <w:jc w:val="both"/>
        <w:rPr>
          <w:b/>
          <w:sz w:val="23"/>
          <w:szCs w:val="23"/>
        </w:rPr>
      </w:pPr>
      <w:r w:rsidRPr="00067C89">
        <w:rPr>
          <w:b/>
          <w:sz w:val="23"/>
          <w:szCs w:val="23"/>
        </w:rPr>
        <w:t>ACTIVIDADES:</w:t>
      </w:r>
    </w:p>
    <w:p w:rsidR="00067C89" w:rsidRPr="00067C89" w:rsidRDefault="00067C89" w:rsidP="00067C89">
      <w:pPr>
        <w:pStyle w:val="Prrafodelista"/>
        <w:jc w:val="both"/>
        <w:rPr>
          <w:b/>
          <w:sz w:val="23"/>
          <w:szCs w:val="23"/>
        </w:rPr>
      </w:pPr>
    </w:p>
    <w:p w:rsidR="00482C42" w:rsidRPr="00802403" w:rsidRDefault="00482C42" w:rsidP="00482C42">
      <w:pPr>
        <w:pStyle w:val="Textoindependiente"/>
        <w:numPr>
          <w:ilvl w:val="0"/>
          <w:numId w:val="47"/>
        </w:numPr>
        <w:rPr>
          <w:sz w:val="23"/>
          <w:szCs w:val="23"/>
        </w:rPr>
      </w:pPr>
      <w:r w:rsidRPr="00802403">
        <w:rPr>
          <w:sz w:val="23"/>
          <w:szCs w:val="23"/>
        </w:rPr>
        <w:t>Consolidar el Plan de Adquisiciones</w:t>
      </w:r>
      <w:r>
        <w:rPr>
          <w:sz w:val="23"/>
          <w:szCs w:val="23"/>
        </w:rPr>
        <w:t xml:space="preserve"> y Contrataciones</w:t>
      </w:r>
      <w:r w:rsidRPr="00802403">
        <w:rPr>
          <w:sz w:val="23"/>
          <w:szCs w:val="23"/>
        </w:rPr>
        <w:t xml:space="preserve"> (PA</w:t>
      </w:r>
      <w:r>
        <w:rPr>
          <w:sz w:val="23"/>
          <w:szCs w:val="23"/>
        </w:rPr>
        <w:t>C</w:t>
      </w:r>
      <w:r w:rsidRPr="00802403">
        <w:rPr>
          <w:sz w:val="23"/>
          <w:szCs w:val="23"/>
        </w:rPr>
        <w:t xml:space="preserve">) del Proyecto de los diferentes Componentes para las diferentes Categorías de inversión, utilizando el Sistema de Ejecución de Planes de Adquisiciones (SEPA) </w:t>
      </w:r>
      <w:r>
        <w:rPr>
          <w:sz w:val="23"/>
          <w:szCs w:val="23"/>
        </w:rPr>
        <w:t xml:space="preserve">y ONCAE </w:t>
      </w:r>
      <w:r w:rsidRPr="00802403">
        <w:rPr>
          <w:sz w:val="23"/>
          <w:szCs w:val="23"/>
        </w:rPr>
        <w:t xml:space="preserve"> mediante una hoja electrónica, como esté acordado con el Banco.</w:t>
      </w:r>
    </w:p>
    <w:p w:rsidR="00482C42" w:rsidRPr="00802403" w:rsidRDefault="00482C42" w:rsidP="00482C42">
      <w:pPr>
        <w:numPr>
          <w:ilvl w:val="0"/>
          <w:numId w:val="47"/>
        </w:numPr>
        <w:jc w:val="both"/>
        <w:rPr>
          <w:sz w:val="23"/>
          <w:szCs w:val="23"/>
          <w:lang w:val="es-MX"/>
        </w:rPr>
      </w:pPr>
      <w:r w:rsidRPr="00802403">
        <w:rPr>
          <w:sz w:val="23"/>
          <w:szCs w:val="23"/>
          <w:lang w:val="es-MX"/>
        </w:rPr>
        <w:t xml:space="preserve">Preparar y publicar anualmente, con las autorizaciones respectivas, el anuncio general de adquisiciones del Proyecto, para su publicación en el </w:t>
      </w:r>
      <w:proofErr w:type="spellStart"/>
      <w:r w:rsidRPr="00802403">
        <w:rPr>
          <w:sz w:val="23"/>
          <w:szCs w:val="23"/>
          <w:lang w:val="es-MX"/>
        </w:rPr>
        <w:t>United</w:t>
      </w:r>
      <w:proofErr w:type="spellEnd"/>
      <w:r w:rsidRPr="00802403">
        <w:rPr>
          <w:sz w:val="23"/>
          <w:szCs w:val="23"/>
          <w:lang w:val="es-MX"/>
        </w:rPr>
        <w:t xml:space="preserve"> </w:t>
      </w:r>
      <w:proofErr w:type="spellStart"/>
      <w:r w:rsidRPr="00802403">
        <w:rPr>
          <w:sz w:val="23"/>
          <w:szCs w:val="23"/>
          <w:lang w:val="es-MX"/>
        </w:rPr>
        <w:t>Nations</w:t>
      </w:r>
      <w:proofErr w:type="spellEnd"/>
      <w:r w:rsidRPr="00802403">
        <w:rPr>
          <w:sz w:val="23"/>
          <w:szCs w:val="23"/>
          <w:lang w:val="es-MX"/>
        </w:rPr>
        <w:t xml:space="preserve"> </w:t>
      </w:r>
      <w:proofErr w:type="spellStart"/>
      <w:r w:rsidRPr="00802403">
        <w:rPr>
          <w:sz w:val="23"/>
          <w:szCs w:val="23"/>
          <w:lang w:val="es-MX"/>
        </w:rPr>
        <w:t>Development</w:t>
      </w:r>
      <w:proofErr w:type="spellEnd"/>
      <w:r w:rsidRPr="00802403">
        <w:rPr>
          <w:sz w:val="23"/>
          <w:szCs w:val="23"/>
          <w:lang w:val="es-MX"/>
        </w:rPr>
        <w:t xml:space="preserve"> Business (UNDB) basado en las principales actividades del PA</w:t>
      </w:r>
      <w:r>
        <w:rPr>
          <w:sz w:val="23"/>
          <w:szCs w:val="23"/>
          <w:lang w:val="es-MX"/>
        </w:rPr>
        <w:t>C</w:t>
      </w:r>
      <w:r w:rsidRPr="00802403">
        <w:rPr>
          <w:sz w:val="23"/>
          <w:szCs w:val="23"/>
          <w:lang w:val="es-MX"/>
        </w:rPr>
        <w:t xml:space="preserve"> a su cargo.</w:t>
      </w:r>
    </w:p>
    <w:p w:rsidR="00482C42" w:rsidRPr="00802403" w:rsidRDefault="00482C42" w:rsidP="00482C42">
      <w:pPr>
        <w:numPr>
          <w:ilvl w:val="0"/>
          <w:numId w:val="47"/>
        </w:numPr>
        <w:jc w:val="both"/>
        <w:rPr>
          <w:sz w:val="23"/>
          <w:szCs w:val="23"/>
          <w:lang w:val="es-MX"/>
        </w:rPr>
      </w:pPr>
      <w:r w:rsidRPr="00802403">
        <w:rPr>
          <w:sz w:val="23"/>
          <w:szCs w:val="23"/>
          <w:lang w:val="es-MX"/>
        </w:rPr>
        <w:t>Realizar el monitoreo, supervisión y actualización periódica requeridos y preparar los informes trimestrales, anuales y de medio término del PA</w:t>
      </w:r>
      <w:r>
        <w:rPr>
          <w:sz w:val="23"/>
          <w:szCs w:val="23"/>
          <w:lang w:val="es-MX"/>
        </w:rPr>
        <w:t>C</w:t>
      </w:r>
      <w:r w:rsidRPr="00802403">
        <w:rPr>
          <w:sz w:val="23"/>
          <w:szCs w:val="23"/>
          <w:lang w:val="es-MX"/>
        </w:rPr>
        <w:t>, como sea acordado para el Proyecto.</w:t>
      </w:r>
    </w:p>
    <w:p w:rsidR="00482C42" w:rsidRPr="00802403" w:rsidRDefault="00482C42" w:rsidP="00482C42">
      <w:pPr>
        <w:numPr>
          <w:ilvl w:val="0"/>
          <w:numId w:val="47"/>
        </w:numPr>
        <w:jc w:val="both"/>
        <w:rPr>
          <w:sz w:val="23"/>
          <w:szCs w:val="23"/>
          <w:lang w:val="es-MX"/>
        </w:rPr>
      </w:pPr>
      <w:r>
        <w:rPr>
          <w:sz w:val="23"/>
          <w:szCs w:val="23"/>
          <w:lang w:val="es-MX"/>
        </w:rPr>
        <w:t>Apoyar en la p</w:t>
      </w:r>
      <w:r w:rsidRPr="00802403">
        <w:rPr>
          <w:sz w:val="23"/>
          <w:szCs w:val="23"/>
          <w:lang w:val="es-MX"/>
        </w:rPr>
        <w:t>repara</w:t>
      </w:r>
      <w:r>
        <w:rPr>
          <w:sz w:val="23"/>
          <w:szCs w:val="23"/>
          <w:lang w:val="es-MX"/>
        </w:rPr>
        <w:t xml:space="preserve">ción </w:t>
      </w:r>
      <w:r w:rsidRPr="00802403">
        <w:rPr>
          <w:sz w:val="23"/>
          <w:szCs w:val="23"/>
          <w:lang w:val="es-MX"/>
        </w:rPr>
        <w:t xml:space="preserve"> y coordinar la elaboración de los documentos de licitación de obras, bienes, servicios </w:t>
      </w:r>
      <w:r w:rsidRPr="00802403">
        <w:rPr>
          <w:sz w:val="23"/>
          <w:szCs w:val="23"/>
        </w:rPr>
        <w:t>distintos a los de consultoría</w:t>
      </w:r>
      <w:r w:rsidRPr="00802403">
        <w:rPr>
          <w:sz w:val="23"/>
          <w:szCs w:val="23"/>
          <w:lang w:val="es-MX"/>
        </w:rPr>
        <w:t>, y servicios de consultoría,  para los diferentes componentes del Proyecto, de conformidad con los lineamientos y procedimientos  a</w:t>
      </w:r>
      <w:r>
        <w:rPr>
          <w:sz w:val="23"/>
          <w:szCs w:val="23"/>
          <w:lang w:val="es-MX"/>
        </w:rPr>
        <w:t>cordados para el PA en el Reglamento</w:t>
      </w:r>
      <w:r w:rsidRPr="00802403">
        <w:rPr>
          <w:sz w:val="23"/>
          <w:szCs w:val="23"/>
          <w:lang w:val="es-MX"/>
        </w:rPr>
        <w:t xml:space="preserve"> Operativo del Proyecto, y las Políticas de Adquisiciones del</w:t>
      </w:r>
      <w:r w:rsidRPr="00802403">
        <w:rPr>
          <w:sz w:val="23"/>
          <w:szCs w:val="23"/>
        </w:rPr>
        <w:t xml:space="preserve"> Banco Interamericano de Desarrollo, que apliquen a la operación en forma particular.</w:t>
      </w:r>
    </w:p>
    <w:p w:rsidR="00482C42" w:rsidRDefault="00482C42" w:rsidP="00482C42">
      <w:pPr>
        <w:numPr>
          <w:ilvl w:val="0"/>
          <w:numId w:val="47"/>
        </w:numPr>
        <w:jc w:val="both"/>
        <w:rPr>
          <w:sz w:val="23"/>
          <w:szCs w:val="23"/>
          <w:lang w:val="es-MX"/>
        </w:rPr>
      </w:pPr>
      <w:r w:rsidRPr="00802403">
        <w:rPr>
          <w:sz w:val="23"/>
          <w:szCs w:val="23"/>
          <w:lang w:val="es-MX"/>
        </w:rPr>
        <w:t xml:space="preserve">Dar seguimiento al avance de las diferentes licitaciones y/o contrataciones de bienes, obras, servicios </w:t>
      </w:r>
      <w:r w:rsidRPr="00802403">
        <w:rPr>
          <w:sz w:val="23"/>
          <w:szCs w:val="23"/>
        </w:rPr>
        <w:t>distintos a los de consultoría</w:t>
      </w:r>
      <w:r w:rsidRPr="00802403">
        <w:rPr>
          <w:sz w:val="23"/>
          <w:szCs w:val="23"/>
          <w:lang w:val="es-MX"/>
        </w:rPr>
        <w:t>, y</w:t>
      </w:r>
      <w:r>
        <w:rPr>
          <w:sz w:val="23"/>
          <w:szCs w:val="23"/>
          <w:lang w:val="es-MX"/>
        </w:rPr>
        <w:t xml:space="preserve"> servicios de consultoría con la</w:t>
      </w:r>
      <w:r w:rsidRPr="00802403">
        <w:rPr>
          <w:sz w:val="23"/>
          <w:szCs w:val="23"/>
          <w:lang w:val="es-MX"/>
        </w:rPr>
        <w:t xml:space="preserve">s </w:t>
      </w:r>
      <w:r>
        <w:rPr>
          <w:sz w:val="23"/>
          <w:szCs w:val="23"/>
          <w:lang w:val="es-MX"/>
        </w:rPr>
        <w:t>Gerencias de la UCP-SE.</w:t>
      </w:r>
    </w:p>
    <w:p w:rsidR="00482C42" w:rsidRPr="00802403" w:rsidRDefault="00482C42" w:rsidP="00482C42">
      <w:pPr>
        <w:numPr>
          <w:ilvl w:val="0"/>
          <w:numId w:val="47"/>
        </w:numPr>
        <w:jc w:val="both"/>
        <w:rPr>
          <w:sz w:val="23"/>
          <w:szCs w:val="23"/>
          <w:lang w:val="es-MX"/>
        </w:rPr>
      </w:pPr>
      <w:r w:rsidRPr="00802403">
        <w:rPr>
          <w:sz w:val="23"/>
          <w:szCs w:val="23"/>
          <w:lang w:val="es-MX"/>
        </w:rPr>
        <w:t xml:space="preserve"> Preparar toda la documentación necesaria  para los comités de evaluación y coordinar con las áreas de línea respecto de la convocatoria para la evaluación y adjudicación de contratos, durante el proceso de selección de firmas o  empresas a contratar mediante licitaciones competitivas, conforme aplique en el PA</w:t>
      </w:r>
      <w:r>
        <w:rPr>
          <w:sz w:val="23"/>
          <w:szCs w:val="23"/>
          <w:lang w:val="es-MX"/>
        </w:rPr>
        <w:t>C</w:t>
      </w:r>
      <w:r w:rsidRPr="00802403">
        <w:rPr>
          <w:sz w:val="23"/>
          <w:szCs w:val="23"/>
          <w:lang w:val="es-MX"/>
        </w:rPr>
        <w:t>.</w:t>
      </w:r>
    </w:p>
    <w:p w:rsidR="00482C42" w:rsidRPr="00802403" w:rsidRDefault="00482C42" w:rsidP="00482C42">
      <w:pPr>
        <w:numPr>
          <w:ilvl w:val="0"/>
          <w:numId w:val="47"/>
        </w:numPr>
        <w:jc w:val="both"/>
        <w:rPr>
          <w:sz w:val="23"/>
          <w:szCs w:val="23"/>
          <w:lang w:val="es-MX"/>
        </w:rPr>
      </w:pPr>
      <w:r w:rsidRPr="00802403">
        <w:rPr>
          <w:sz w:val="23"/>
          <w:szCs w:val="23"/>
          <w:lang w:val="es-MX"/>
        </w:rPr>
        <w:t>Mantener la calidad de la información que actualiza el PA</w:t>
      </w:r>
      <w:r>
        <w:rPr>
          <w:sz w:val="23"/>
          <w:szCs w:val="23"/>
          <w:lang w:val="es-MX"/>
        </w:rPr>
        <w:t>C</w:t>
      </w:r>
      <w:r w:rsidRPr="00802403">
        <w:rPr>
          <w:sz w:val="23"/>
          <w:szCs w:val="23"/>
          <w:lang w:val="es-MX"/>
        </w:rPr>
        <w:t>, para todas las actividades ejecutadas en el área de adquisiciones, de manera que se garantice un adecuado manejo y control de los contratos generados  por los  procesos de  licitaciones y selección de consultores, conforme a las metodologías acordadas en el propio PA</w:t>
      </w:r>
      <w:r>
        <w:rPr>
          <w:sz w:val="23"/>
          <w:szCs w:val="23"/>
          <w:lang w:val="es-MX"/>
        </w:rPr>
        <w:t>C</w:t>
      </w:r>
      <w:r w:rsidRPr="00802403">
        <w:rPr>
          <w:sz w:val="23"/>
          <w:szCs w:val="23"/>
          <w:lang w:val="es-MX"/>
        </w:rPr>
        <w:t xml:space="preserve">, todo de conformidad con lo acordado con el Banco Interamericano de Desarrollo para este tipo de actividades.  </w:t>
      </w:r>
    </w:p>
    <w:p w:rsidR="00482C42" w:rsidRDefault="00110AE2" w:rsidP="00482C42">
      <w:pPr>
        <w:numPr>
          <w:ilvl w:val="0"/>
          <w:numId w:val="47"/>
        </w:numPr>
        <w:jc w:val="both"/>
        <w:rPr>
          <w:sz w:val="23"/>
          <w:szCs w:val="23"/>
          <w:lang w:val="es-MX"/>
        </w:rPr>
      </w:pPr>
      <w:r>
        <w:rPr>
          <w:sz w:val="23"/>
          <w:szCs w:val="23"/>
          <w:lang w:val="es-MX"/>
        </w:rPr>
        <w:t xml:space="preserve">Apoyar </w:t>
      </w:r>
      <w:r w:rsidR="00482C42" w:rsidRPr="00802403">
        <w:rPr>
          <w:sz w:val="23"/>
          <w:szCs w:val="23"/>
          <w:lang w:val="es-MX"/>
        </w:rPr>
        <w:t xml:space="preserve"> con las áreas técnicas del Proyecto la información y contenido de las partes no estándares de los documentos estándar/armonizados y modelos acordados con </w:t>
      </w:r>
      <w:r w:rsidR="00482C42" w:rsidRPr="00802403">
        <w:rPr>
          <w:sz w:val="23"/>
          <w:szCs w:val="23"/>
        </w:rPr>
        <w:t>el Banco Interamericano de Desarrollo</w:t>
      </w:r>
      <w:r w:rsidR="00482C42" w:rsidRPr="00802403">
        <w:rPr>
          <w:sz w:val="23"/>
          <w:szCs w:val="23"/>
          <w:lang w:val="es-MX"/>
        </w:rPr>
        <w:t xml:space="preserve"> para la ejecución, asegurando que la información técnica sea consistente con los temas de elegibilidad de bienes y servicios y otros insumos que rigen los contratos.</w:t>
      </w:r>
    </w:p>
    <w:p w:rsidR="00482C42" w:rsidRPr="00802403" w:rsidRDefault="00482C42" w:rsidP="00482C42">
      <w:pPr>
        <w:numPr>
          <w:ilvl w:val="0"/>
          <w:numId w:val="47"/>
        </w:numPr>
        <w:jc w:val="both"/>
        <w:rPr>
          <w:sz w:val="23"/>
          <w:szCs w:val="23"/>
          <w:lang w:val="es-MX"/>
        </w:rPr>
      </w:pPr>
      <w:r>
        <w:rPr>
          <w:sz w:val="23"/>
          <w:szCs w:val="23"/>
          <w:lang w:val="es-MX"/>
        </w:rPr>
        <w:t>Mantener actualizados los Sistemas de adquisiciones como ser: Ejecución del Plan de Adquisiciones “SEPA”, HONDUCOMPRAS y el módulo de adquisiciones del Programa de Monitoreo y Seguimiento de la UCP.</w:t>
      </w:r>
    </w:p>
    <w:p w:rsidR="00482C42" w:rsidRPr="00802403" w:rsidRDefault="00482C42" w:rsidP="00482C42">
      <w:pPr>
        <w:numPr>
          <w:ilvl w:val="0"/>
          <w:numId w:val="47"/>
        </w:numPr>
        <w:jc w:val="both"/>
        <w:rPr>
          <w:sz w:val="23"/>
          <w:szCs w:val="23"/>
          <w:lang w:val="es-MX"/>
        </w:rPr>
      </w:pPr>
      <w:r w:rsidRPr="00802403">
        <w:rPr>
          <w:sz w:val="23"/>
          <w:szCs w:val="23"/>
          <w:lang w:val="es-MX"/>
        </w:rPr>
        <w:t xml:space="preserve">Establecer y mantener actualizados los expedientes documentales y electrónicos relacionados con las actividades de adquisición, y proporcionar aclaraciones, actualizaciones o llevar a cabo ajustes, conforme se acuerde para la operación del Proyecto, y para cumplir con los requerimientos de la revisión ex - ante y ex - post que aplican al Proyecto </w:t>
      </w:r>
    </w:p>
    <w:p w:rsidR="00482C42" w:rsidRDefault="00482C42" w:rsidP="00482C42">
      <w:pPr>
        <w:numPr>
          <w:ilvl w:val="0"/>
          <w:numId w:val="47"/>
        </w:numPr>
        <w:jc w:val="both"/>
        <w:rPr>
          <w:sz w:val="23"/>
          <w:szCs w:val="23"/>
          <w:lang w:val="es-MX"/>
        </w:rPr>
      </w:pPr>
      <w:r w:rsidRPr="00802403">
        <w:rPr>
          <w:sz w:val="23"/>
          <w:szCs w:val="23"/>
          <w:lang w:val="es-MX"/>
        </w:rPr>
        <w:t>Asegurar el resguardo, conforme sea indicado en el Manual Operativo, de todos los documentos legales y financieros que sean requeridos en el ejercicio de su función.</w:t>
      </w:r>
    </w:p>
    <w:p w:rsidR="00482C42" w:rsidRPr="00715A64" w:rsidRDefault="00482C42" w:rsidP="00482C42">
      <w:pPr>
        <w:numPr>
          <w:ilvl w:val="0"/>
          <w:numId w:val="47"/>
        </w:numPr>
        <w:jc w:val="both"/>
        <w:rPr>
          <w:sz w:val="23"/>
          <w:szCs w:val="23"/>
          <w:lang w:val="es-MX"/>
        </w:rPr>
      </w:pPr>
      <w:r w:rsidRPr="00715A64">
        <w:rPr>
          <w:iCs/>
          <w:lang w:val="es-ES_tradnl"/>
        </w:rPr>
        <w:t>Y otras funciones que de acuerdo al puesto le sean asignados por la Coordinación General de la UCP</w:t>
      </w:r>
    </w:p>
    <w:p w:rsidR="00482C42" w:rsidRPr="00715A64" w:rsidRDefault="00482C42" w:rsidP="00482C42">
      <w:pPr>
        <w:numPr>
          <w:ilvl w:val="0"/>
          <w:numId w:val="47"/>
        </w:numPr>
        <w:jc w:val="both"/>
        <w:rPr>
          <w:sz w:val="23"/>
          <w:szCs w:val="23"/>
          <w:lang w:val="es-MX"/>
        </w:rPr>
      </w:pPr>
      <w:r w:rsidRPr="00715A64">
        <w:rPr>
          <w:iCs/>
          <w:lang w:val="es-ES_tradnl"/>
        </w:rPr>
        <w:t xml:space="preserve">Esta consultoría estará supeditada a la evaluación de desempeño por parte de la Coordinación General de la UCP. </w:t>
      </w:r>
    </w:p>
    <w:p w:rsidR="00707F51" w:rsidRPr="00482C42" w:rsidRDefault="00707F51" w:rsidP="00D52FB1">
      <w:pPr>
        <w:widowControl w:val="0"/>
        <w:shd w:val="clear" w:color="auto" w:fill="FFFFFF"/>
        <w:tabs>
          <w:tab w:val="left" w:pos="360"/>
        </w:tabs>
        <w:autoSpaceDE w:val="0"/>
        <w:autoSpaceDN w:val="0"/>
        <w:adjustRightInd w:val="0"/>
        <w:spacing w:line="274" w:lineRule="exact"/>
        <w:jc w:val="both"/>
        <w:rPr>
          <w:sz w:val="23"/>
          <w:szCs w:val="23"/>
          <w:lang w:val="es-MX"/>
        </w:rPr>
      </w:pPr>
    </w:p>
    <w:p w:rsidR="00B06E3C" w:rsidRPr="00067C89" w:rsidRDefault="00B06E3C" w:rsidP="00B06E3C">
      <w:pPr>
        <w:jc w:val="both"/>
        <w:rPr>
          <w:b/>
          <w:sz w:val="23"/>
          <w:szCs w:val="23"/>
          <w:lang w:val="es-HN"/>
        </w:rPr>
      </w:pPr>
    </w:p>
    <w:p w:rsidR="00B06E3C" w:rsidRPr="00067C89" w:rsidRDefault="00B06E3C" w:rsidP="00B06E3C">
      <w:pPr>
        <w:jc w:val="both"/>
        <w:rPr>
          <w:b/>
          <w:sz w:val="23"/>
          <w:szCs w:val="23"/>
        </w:rPr>
      </w:pPr>
      <w:r w:rsidRPr="00067C89">
        <w:rPr>
          <w:b/>
          <w:sz w:val="23"/>
          <w:szCs w:val="23"/>
        </w:rPr>
        <w:lastRenderedPageBreak/>
        <w:t>IV. PERFIL DEL PUESTO:</w:t>
      </w:r>
    </w:p>
    <w:p w:rsidR="00061029" w:rsidRPr="00067C89" w:rsidRDefault="00061029" w:rsidP="00C47C0E">
      <w:pPr>
        <w:pStyle w:val="Prrafodelista"/>
        <w:ind w:left="1080"/>
        <w:jc w:val="both"/>
        <w:rPr>
          <w:sz w:val="23"/>
          <w:szCs w:val="23"/>
        </w:rPr>
      </w:pPr>
    </w:p>
    <w:p w:rsidR="00482C42" w:rsidRPr="00E14F81" w:rsidRDefault="00482C42" w:rsidP="00482C42">
      <w:pPr>
        <w:pStyle w:val="Prrafodelista"/>
        <w:numPr>
          <w:ilvl w:val="0"/>
          <w:numId w:val="46"/>
        </w:numPr>
        <w:jc w:val="both"/>
      </w:pPr>
      <w:r w:rsidRPr="00E14F81">
        <w:t xml:space="preserve">Profesional graduado con grado mínimo de Licenciatura y de preferencia con grado de Maestría, </w:t>
      </w:r>
      <w:r w:rsidR="002F353E" w:rsidRPr="0061025C">
        <w:rPr>
          <w:iCs/>
          <w:color w:val="000000"/>
          <w:lang w:val="es-SV" w:eastAsia="x-none"/>
        </w:rPr>
        <w:t>en Administración de Empresas, o carrera afín.</w:t>
      </w:r>
    </w:p>
    <w:p w:rsidR="00FC0E00" w:rsidRDefault="00482C42" w:rsidP="00482C42">
      <w:pPr>
        <w:pStyle w:val="Prrafodelista"/>
        <w:numPr>
          <w:ilvl w:val="0"/>
          <w:numId w:val="46"/>
        </w:numPr>
        <w:jc w:val="both"/>
      </w:pPr>
      <w:r>
        <w:t>Con al menos 5</w:t>
      </w:r>
      <w:r w:rsidRPr="00E14F81">
        <w:t xml:space="preserve"> años de exp</w:t>
      </w:r>
      <w:r>
        <w:t>eriencia general, por lo menos 3</w:t>
      </w:r>
      <w:r w:rsidRPr="00E14F81">
        <w:t xml:space="preserve"> años de experienc</w:t>
      </w:r>
      <w:r w:rsidR="00FC0E00">
        <w:t>ia en la ejecución</w:t>
      </w:r>
      <w:r w:rsidRPr="00E14F81">
        <w:t xml:space="preserve"> de procesos de adquisiciones y al menos 3 años utilizando normativa y procedimientos de organismos financieros internacionales.</w:t>
      </w:r>
      <w:r>
        <w:t xml:space="preserve"> </w:t>
      </w:r>
    </w:p>
    <w:p w:rsidR="00FC0E00" w:rsidRDefault="00FC0E00" w:rsidP="00FC0E00">
      <w:pPr>
        <w:pStyle w:val="Prrafodelista"/>
        <w:numPr>
          <w:ilvl w:val="0"/>
          <w:numId w:val="46"/>
        </w:numPr>
        <w:jc w:val="both"/>
      </w:pPr>
      <w:r>
        <w:t>Conocimiento y manejo de áreas contables y administrativas y de la Ley de Contratación del Estado.</w:t>
      </w:r>
    </w:p>
    <w:p w:rsidR="00FC0E00" w:rsidRDefault="00FC0E00" w:rsidP="00FC0E00">
      <w:pPr>
        <w:pStyle w:val="Prrafodelista"/>
        <w:numPr>
          <w:ilvl w:val="0"/>
          <w:numId w:val="46"/>
        </w:numPr>
        <w:jc w:val="both"/>
      </w:pPr>
      <w:r w:rsidRPr="003B7467">
        <w:rPr>
          <w:sz w:val="22"/>
          <w:lang w:val="es-ES_tradnl"/>
        </w:rPr>
        <w:t>Conocimiento del sector educativo nacional</w:t>
      </w:r>
    </w:p>
    <w:p w:rsidR="00482C42" w:rsidRPr="00E14F81" w:rsidRDefault="00FC0E00" w:rsidP="00FC0E00">
      <w:pPr>
        <w:pStyle w:val="Prrafodelista"/>
        <w:numPr>
          <w:ilvl w:val="0"/>
          <w:numId w:val="46"/>
        </w:numPr>
        <w:jc w:val="both"/>
      </w:pPr>
      <w:r w:rsidRPr="00582B57">
        <w:rPr>
          <w:sz w:val="22"/>
          <w:lang w:val="es-ES_tradnl"/>
        </w:rPr>
        <w:t xml:space="preserve">Experiencia y dominio en la redacción de informes técnicos del área de adquisiciones </w:t>
      </w:r>
    </w:p>
    <w:p w:rsidR="00482C42" w:rsidRDefault="00482C42" w:rsidP="00482C42">
      <w:pPr>
        <w:pStyle w:val="Prrafodelista"/>
        <w:numPr>
          <w:ilvl w:val="0"/>
          <w:numId w:val="46"/>
        </w:numPr>
        <w:jc w:val="both"/>
      </w:pPr>
      <w:r w:rsidRPr="00E14F81">
        <w:t xml:space="preserve">Dominio de los principales paquetes de procesamiento de palabras, hojas de cálculo y seguimiento de proyectos. </w:t>
      </w:r>
    </w:p>
    <w:p w:rsidR="00482C42" w:rsidRDefault="00482C42" w:rsidP="00482C42">
      <w:pPr>
        <w:pStyle w:val="Prrafodelista"/>
        <w:jc w:val="both"/>
      </w:pPr>
    </w:p>
    <w:p w:rsidR="002F353E" w:rsidRPr="00335802" w:rsidRDefault="002F353E" w:rsidP="002F353E">
      <w:pPr>
        <w:pStyle w:val="Paragraph"/>
        <w:ind w:left="708"/>
        <w:rPr>
          <w:b/>
        </w:rPr>
      </w:pPr>
      <w:r w:rsidRPr="00335802">
        <w:rPr>
          <w:b/>
          <w:lang w:val="es-SV"/>
        </w:rPr>
        <w:t>Requisitos óptimos</w:t>
      </w:r>
      <w:r w:rsidRPr="00335802">
        <w:rPr>
          <w:lang w:val="es-SV"/>
        </w:rPr>
        <w:t>: (i)  </w:t>
      </w:r>
      <w:r w:rsidRPr="00335802">
        <w:rPr>
          <w:iCs/>
          <w:color w:val="000000"/>
        </w:rPr>
        <w:t xml:space="preserve">habilidades para establecer relaciones interpersonales, (ii) Capacidad para la dirección de trabajo en equipos y capacidad de integrarse a ellos, </w:t>
      </w:r>
      <w:r w:rsidRPr="00335802">
        <w:t>(iii) Inteligencia emocional y capacidad para mantener la productividad del equipo de trabajo bajo presión, (iv) liderazgo positivo orientado al cumplimiento de objetivos</w:t>
      </w:r>
      <w:r w:rsidR="006E2DE5">
        <w:rPr>
          <w:lang w:val="es-MX"/>
        </w:rPr>
        <w:t>,</w:t>
      </w:r>
      <w:r w:rsidR="006E2DE5" w:rsidRPr="006E2DE5">
        <w:rPr>
          <w:lang w:val="es-MX"/>
        </w:rPr>
        <w:t xml:space="preserve"> </w:t>
      </w:r>
      <w:r w:rsidR="006E2DE5">
        <w:rPr>
          <w:lang w:val="es-MX"/>
        </w:rPr>
        <w:t>(v) probada honestidad</w:t>
      </w:r>
      <w:r w:rsidRPr="00335802">
        <w:t>.</w:t>
      </w:r>
    </w:p>
    <w:p w:rsidR="00963417" w:rsidRPr="00482C42" w:rsidRDefault="00963417" w:rsidP="00482C42">
      <w:pPr>
        <w:jc w:val="both"/>
        <w:rPr>
          <w:sz w:val="23"/>
          <w:szCs w:val="23"/>
        </w:rPr>
      </w:pPr>
    </w:p>
    <w:p w:rsidR="001419DC" w:rsidRPr="001419DC" w:rsidRDefault="001419DC" w:rsidP="001419DC">
      <w:pPr>
        <w:pStyle w:val="Prrafodelista"/>
        <w:numPr>
          <w:ilvl w:val="0"/>
          <w:numId w:val="45"/>
        </w:numPr>
        <w:jc w:val="both"/>
        <w:rPr>
          <w:lang w:val="es-MX"/>
        </w:rPr>
      </w:pPr>
      <w:r w:rsidRPr="001419DC">
        <w:rPr>
          <w:b/>
        </w:rPr>
        <w:t>INFORMES O PRODUCTOS ESPECÍFICOS DE LA CONSULTORÍA</w:t>
      </w:r>
      <w:r w:rsidRPr="001419DC">
        <w:rPr>
          <w:b/>
          <w:lang w:val="es-SV"/>
        </w:rPr>
        <w:t xml:space="preserve"> </w:t>
      </w:r>
    </w:p>
    <w:p w:rsidR="001419DC" w:rsidRPr="00266EF6" w:rsidRDefault="001419DC" w:rsidP="00482C42">
      <w:pPr>
        <w:ind w:left="708"/>
        <w:jc w:val="both"/>
        <w:rPr>
          <w:lang w:val="es-SV"/>
        </w:rPr>
      </w:pPr>
      <w:r w:rsidRPr="00266EF6">
        <w:rPr>
          <w:lang w:val="es-SV"/>
        </w:rPr>
        <w:t>Informes trimestrales de actividades indicando el estado de las activi</w:t>
      </w:r>
      <w:r w:rsidR="00482C42">
        <w:rPr>
          <w:lang w:val="es-SV"/>
        </w:rPr>
        <w:t>dades establecidas en estos TDR.</w:t>
      </w:r>
    </w:p>
    <w:p w:rsidR="001419DC" w:rsidRPr="00266EF6" w:rsidRDefault="001419DC" w:rsidP="001419DC">
      <w:pPr>
        <w:ind w:left="1080"/>
        <w:rPr>
          <w:lang w:val="es-SV"/>
        </w:rPr>
      </w:pPr>
    </w:p>
    <w:p w:rsidR="001419DC" w:rsidRPr="001419DC" w:rsidRDefault="001419DC" w:rsidP="001419DC">
      <w:pPr>
        <w:pStyle w:val="Prrafodelista"/>
        <w:numPr>
          <w:ilvl w:val="0"/>
          <w:numId w:val="45"/>
        </w:numPr>
        <w:spacing w:after="200" w:line="276" w:lineRule="auto"/>
        <w:jc w:val="both"/>
        <w:rPr>
          <w:b/>
        </w:rPr>
      </w:pPr>
      <w:r w:rsidRPr="001419DC">
        <w:rPr>
          <w:b/>
        </w:rPr>
        <w:t>CONDICIONES DE PAGO</w:t>
      </w:r>
    </w:p>
    <w:p w:rsidR="001419DC" w:rsidRPr="00266EF6" w:rsidRDefault="001419DC" w:rsidP="001419DC">
      <w:pPr>
        <w:ind w:left="360"/>
        <w:jc w:val="both"/>
        <w:rPr>
          <w:lang w:val="es-SV"/>
        </w:rPr>
      </w:pPr>
      <w:r w:rsidRPr="00266EF6">
        <w:rPr>
          <w:lang w:val="es-SV"/>
        </w:rPr>
        <w:t xml:space="preserve">El consultor recibirá pagos mensuales y deberá someterse a las normas y procedimientos de evaluación de desempeño establecidas por el BID. </w:t>
      </w:r>
    </w:p>
    <w:p w:rsidR="001419DC" w:rsidRDefault="001419DC" w:rsidP="00482C42">
      <w:pPr>
        <w:rPr>
          <w:lang w:val="es-SV"/>
        </w:rPr>
      </w:pPr>
    </w:p>
    <w:p w:rsidR="001419DC" w:rsidRPr="00266EF6" w:rsidRDefault="001419DC" w:rsidP="001419DC">
      <w:pPr>
        <w:ind w:left="360"/>
        <w:rPr>
          <w:lang w:val="es-SV"/>
        </w:rPr>
      </w:pPr>
    </w:p>
    <w:p w:rsidR="00482C42" w:rsidRPr="00482C42" w:rsidRDefault="00482C42" w:rsidP="00482C42">
      <w:pPr>
        <w:pStyle w:val="Prrafodelista"/>
        <w:numPr>
          <w:ilvl w:val="0"/>
          <w:numId w:val="45"/>
        </w:numPr>
        <w:spacing w:after="200" w:line="276" w:lineRule="auto"/>
        <w:jc w:val="both"/>
        <w:rPr>
          <w:b/>
          <w:lang w:val="es-SV"/>
        </w:rPr>
      </w:pPr>
      <w:r w:rsidRPr="00482C42">
        <w:rPr>
          <w:b/>
          <w:lang w:val="es-SV"/>
        </w:rPr>
        <w:t>MONTO DE LA CONSULTORIA</w:t>
      </w:r>
    </w:p>
    <w:p w:rsidR="00482C42" w:rsidRPr="000D21B4" w:rsidRDefault="00482C42" w:rsidP="00482C42">
      <w:pPr>
        <w:pStyle w:val="Paragraph"/>
        <w:keepNext/>
        <w:keepLines/>
        <w:ind w:left="360"/>
        <w:rPr>
          <w:bCs/>
        </w:rPr>
      </w:pPr>
      <w:r w:rsidRPr="000D21B4">
        <w:rPr>
          <w:bCs/>
        </w:rPr>
        <w:t xml:space="preserve">El monto </w:t>
      </w:r>
      <w:r>
        <w:rPr>
          <w:bCs/>
          <w:lang w:val="es-SV"/>
        </w:rPr>
        <w:t xml:space="preserve">a recibir por </w:t>
      </w:r>
      <w:r>
        <w:rPr>
          <w:bCs/>
        </w:rPr>
        <w:t xml:space="preserve">la consultoría será </w:t>
      </w:r>
      <w:r w:rsidR="0043552D">
        <w:rPr>
          <w:bCs/>
          <w:lang w:val="es-SV"/>
        </w:rPr>
        <w:t>en total de US$ _____</w:t>
      </w:r>
      <w:r>
        <w:rPr>
          <w:bCs/>
          <w:lang w:val="es-SV"/>
        </w:rPr>
        <w:t xml:space="preserve"> por </w:t>
      </w:r>
      <w:r w:rsidR="0043552D">
        <w:rPr>
          <w:bCs/>
          <w:lang w:val="es-SV"/>
        </w:rPr>
        <w:t>(___</w:t>
      </w:r>
      <w:r>
        <w:rPr>
          <w:bCs/>
          <w:lang w:val="es-SV"/>
        </w:rPr>
        <w:t xml:space="preserve">) meses de trabajo. </w:t>
      </w:r>
      <w:r>
        <w:rPr>
          <w:bCs/>
        </w:rPr>
        <w:t xml:space="preserve"> </w:t>
      </w:r>
      <w:r>
        <w:rPr>
          <w:bCs/>
          <w:lang w:val="es-SV"/>
        </w:rPr>
        <w:t xml:space="preserve">Al </w:t>
      </w:r>
      <w:r w:rsidRPr="000D21B4">
        <w:rPr>
          <w:bCs/>
        </w:rPr>
        <w:t xml:space="preserve">consultor </w:t>
      </w:r>
      <w:r>
        <w:rPr>
          <w:bCs/>
          <w:lang w:val="es-SV"/>
        </w:rPr>
        <w:t xml:space="preserve">se le deducirá de la Gerencia Administrativa de la UCP-SE mensualmente de su pago el aporte obligatorio del impuesto sobre la renta. </w:t>
      </w:r>
    </w:p>
    <w:p w:rsidR="00482C42" w:rsidRPr="000D21B4" w:rsidRDefault="00482C42" w:rsidP="00482C42">
      <w:pPr>
        <w:pStyle w:val="Paragraph"/>
        <w:keepNext/>
        <w:keepLines/>
        <w:ind w:left="720"/>
        <w:rPr>
          <w:bCs/>
        </w:rPr>
      </w:pPr>
    </w:p>
    <w:p w:rsidR="00482C42" w:rsidRPr="007611AB" w:rsidRDefault="00482C42" w:rsidP="00482C42">
      <w:pPr>
        <w:keepNext/>
        <w:keepLines/>
        <w:numPr>
          <w:ilvl w:val="0"/>
          <w:numId w:val="45"/>
        </w:numPr>
        <w:spacing w:line="276" w:lineRule="auto"/>
        <w:jc w:val="both"/>
        <w:rPr>
          <w:b/>
          <w:lang w:val="es-SV"/>
        </w:rPr>
      </w:pPr>
      <w:r>
        <w:rPr>
          <w:b/>
          <w:lang w:val="es-SV"/>
        </w:rPr>
        <w:t xml:space="preserve">DIRECCION  SUPERVISÓN DEL CONTRATO </w:t>
      </w:r>
    </w:p>
    <w:p w:rsidR="00482C42" w:rsidRPr="007611AB" w:rsidRDefault="00482C42" w:rsidP="00482C42">
      <w:pPr>
        <w:keepNext/>
        <w:keepLines/>
        <w:ind w:left="360"/>
        <w:rPr>
          <w:lang w:val="es-SV"/>
        </w:rPr>
      </w:pPr>
      <w:r>
        <w:rPr>
          <w:lang w:val="es-SV"/>
        </w:rPr>
        <w:t xml:space="preserve">             La Gerencia de la Unidad de Adquisiciones de la UCP-SE. </w:t>
      </w:r>
    </w:p>
    <w:p w:rsidR="001419DC" w:rsidRPr="00131294" w:rsidRDefault="001419DC" w:rsidP="001419DC">
      <w:pPr>
        <w:pStyle w:val="Prrafodelista"/>
        <w:ind w:left="0"/>
        <w:jc w:val="both"/>
        <w:rPr>
          <w:lang w:val="es-SV"/>
        </w:rPr>
      </w:pPr>
    </w:p>
    <w:p w:rsidR="006836BB" w:rsidRPr="00067C89" w:rsidRDefault="006836BB">
      <w:pPr>
        <w:rPr>
          <w:sz w:val="23"/>
          <w:szCs w:val="23"/>
          <w:lang w:val="es-SV"/>
        </w:rPr>
      </w:pPr>
    </w:p>
    <w:sectPr w:rsidR="006836BB" w:rsidRPr="00067C89" w:rsidSect="000466D6">
      <w:footerReference w:type="even" r:id="rId10"/>
      <w:footerReference w:type="default" r:id="rId11"/>
      <w:headerReference w:type="first" r:id="rId12"/>
      <w:pgSz w:w="11906" w:h="16838"/>
      <w:pgMar w:top="568" w:right="1701" w:bottom="1560"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22" w:rsidRDefault="00701C22" w:rsidP="00B06E3C">
      <w:r>
        <w:separator/>
      </w:r>
    </w:p>
  </w:endnote>
  <w:endnote w:type="continuationSeparator" w:id="0">
    <w:p w:rsidR="00701C22" w:rsidRDefault="00701C22" w:rsidP="00B0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D6" w:rsidRDefault="006E349B">
    <w:pPr>
      <w:pStyle w:val="Piedepgina"/>
      <w:framePr w:wrap="around" w:vAnchor="text" w:hAnchor="margin" w:xAlign="right" w:y="1"/>
      <w:rPr>
        <w:rStyle w:val="Nmerodepgina"/>
      </w:rPr>
    </w:pPr>
    <w:r>
      <w:rPr>
        <w:rStyle w:val="Nmerodepgina"/>
      </w:rPr>
      <w:fldChar w:fldCharType="begin"/>
    </w:r>
    <w:r w:rsidR="00EA6DD0">
      <w:rPr>
        <w:rStyle w:val="Nmerodepgina"/>
      </w:rPr>
      <w:instrText xml:space="preserve">PAGE  </w:instrText>
    </w:r>
    <w:r>
      <w:rPr>
        <w:rStyle w:val="Nmerodepgina"/>
      </w:rPr>
      <w:fldChar w:fldCharType="end"/>
    </w:r>
  </w:p>
  <w:p w:rsidR="000466D6" w:rsidRDefault="00701C2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6D6" w:rsidRPr="005A6BFC" w:rsidRDefault="006E349B">
    <w:pPr>
      <w:pStyle w:val="Piedepgina"/>
      <w:framePr w:wrap="around" w:vAnchor="text" w:hAnchor="margin" w:xAlign="right" w:y="1"/>
      <w:rPr>
        <w:rStyle w:val="Nmerodepgina"/>
        <w:sz w:val="16"/>
        <w:szCs w:val="16"/>
      </w:rPr>
    </w:pPr>
    <w:r w:rsidRPr="005A6BFC">
      <w:rPr>
        <w:rStyle w:val="Nmerodepgina"/>
        <w:sz w:val="16"/>
        <w:szCs w:val="16"/>
      </w:rPr>
      <w:fldChar w:fldCharType="begin"/>
    </w:r>
    <w:r w:rsidR="00EA6DD0" w:rsidRPr="005A6BFC">
      <w:rPr>
        <w:rStyle w:val="Nmerodepgina"/>
        <w:sz w:val="16"/>
        <w:szCs w:val="16"/>
      </w:rPr>
      <w:instrText xml:space="preserve">PAGE  </w:instrText>
    </w:r>
    <w:r w:rsidRPr="005A6BFC">
      <w:rPr>
        <w:rStyle w:val="Nmerodepgina"/>
        <w:sz w:val="16"/>
        <w:szCs w:val="16"/>
      </w:rPr>
      <w:fldChar w:fldCharType="separate"/>
    </w:r>
    <w:r w:rsidR="00931615">
      <w:rPr>
        <w:rStyle w:val="Nmerodepgina"/>
        <w:noProof/>
        <w:sz w:val="16"/>
        <w:szCs w:val="16"/>
      </w:rPr>
      <w:t>2</w:t>
    </w:r>
    <w:r w:rsidRPr="005A6BFC">
      <w:rPr>
        <w:rStyle w:val="Nmerodepgina"/>
        <w:sz w:val="16"/>
        <w:szCs w:val="16"/>
      </w:rPr>
      <w:fldChar w:fldCharType="end"/>
    </w:r>
  </w:p>
  <w:p w:rsidR="000466D6" w:rsidRDefault="00701C2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22" w:rsidRDefault="00701C22" w:rsidP="00B06E3C">
      <w:r>
        <w:separator/>
      </w:r>
    </w:p>
  </w:footnote>
  <w:footnote w:type="continuationSeparator" w:id="0">
    <w:p w:rsidR="00701C22" w:rsidRDefault="00701C22" w:rsidP="00B06E3C">
      <w:r>
        <w:continuationSeparator/>
      </w:r>
    </w:p>
  </w:footnote>
  <w:footnote w:id="1">
    <w:p w:rsidR="00B06E3C" w:rsidRPr="005448F5" w:rsidRDefault="00B06E3C" w:rsidP="00B06E3C">
      <w:pPr>
        <w:pStyle w:val="Textonotapie"/>
        <w:rPr>
          <w:sz w:val="18"/>
        </w:rPr>
      </w:pPr>
      <w:r>
        <w:rPr>
          <w:rStyle w:val="Refdenotaalpie"/>
        </w:rPr>
        <w:footnoteRef/>
      </w:r>
      <w:r w:rsidRPr="005448F5">
        <w:t xml:space="preserve"> </w:t>
      </w:r>
      <w:r w:rsidRPr="005448F5">
        <w:rPr>
          <w:sz w:val="18"/>
        </w:rPr>
        <w:t xml:space="preserve">Estudio de Impacto del Programa Juego y Aprendo, Renán </w:t>
      </w:r>
      <w:r w:rsidR="00482C42" w:rsidRPr="005448F5">
        <w:rPr>
          <w:sz w:val="18"/>
        </w:rPr>
        <w:t>Rápalo</w:t>
      </w:r>
      <w:r w:rsidRPr="005448F5">
        <w:rPr>
          <w:sz w:val="18"/>
        </w:rPr>
        <w:t xml:space="preserve"> y Claudia Aguilar, 2007. (Ver anexo con un texto resumen de la evaluación).</w:t>
      </w:r>
    </w:p>
  </w:footnote>
  <w:footnote w:id="2">
    <w:p w:rsidR="00B06E3C" w:rsidRPr="005448F5" w:rsidRDefault="00B06E3C" w:rsidP="00B06E3C">
      <w:pPr>
        <w:pStyle w:val="Textonotapie"/>
        <w:rPr>
          <w:sz w:val="18"/>
        </w:rPr>
      </w:pPr>
      <w:r w:rsidRPr="00BA7EFA">
        <w:rPr>
          <w:rStyle w:val="Refdenotaalpie"/>
          <w:sz w:val="18"/>
        </w:rPr>
        <w:footnoteRef/>
      </w:r>
      <w:r w:rsidRPr="005448F5">
        <w:rPr>
          <w:sz w:val="18"/>
        </w:rPr>
        <w:t xml:space="preserve"> Chesterfield, R., </w:t>
      </w:r>
      <w:proofErr w:type="spellStart"/>
      <w:r w:rsidRPr="005448F5">
        <w:rPr>
          <w:sz w:val="18"/>
        </w:rPr>
        <w:t>Culver</w:t>
      </w:r>
      <w:proofErr w:type="spellEnd"/>
      <w:r w:rsidRPr="005448F5">
        <w:rPr>
          <w:sz w:val="18"/>
        </w:rPr>
        <w:t xml:space="preserve">. </w:t>
      </w:r>
      <w:r w:rsidRPr="00FA166E">
        <w:rPr>
          <w:sz w:val="18"/>
          <w:lang w:val="en-US"/>
        </w:rPr>
        <w:t xml:space="preserve">K., Hunt, B., / </w:t>
      </w:r>
      <w:proofErr w:type="spellStart"/>
      <w:r w:rsidRPr="00FA166E">
        <w:rPr>
          <w:sz w:val="18"/>
          <w:lang w:val="en-US"/>
        </w:rPr>
        <w:t>Linan</w:t>
      </w:r>
      <w:proofErr w:type="spellEnd"/>
      <w:r w:rsidRPr="00FA166E">
        <w:rPr>
          <w:sz w:val="18"/>
          <w:lang w:val="en-US"/>
        </w:rPr>
        <w:t xml:space="preserve">-Thompson, S. 2004. </w:t>
      </w:r>
      <w:r w:rsidRPr="005448F5">
        <w:rPr>
          <w:sz w:val="18"/>
        </w:rPr>
        <w:t>Un estudio reflexivo del desarrollo profesional de los docentes de los Centros Regionales de América Latina y el Caribe para la Excelencia de la Capacitación a Docentes. Abril a Noviembre 2004. Reporte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77547040"/>
      <w:placeholder>
        <w:docPart w:val="43F0B9D4FD814436A51F0CEEAF5D67C2"/>
      </w:placeholder>
      <w:dataBinding w:prefixMappings="xmlns:ns0='http://schemas.openxmlformats.org/package/2006/metadata/core-properties' xmlns:ns1='http://purl.org/dc/elements/1.1/'" w:xpath="/ns0:coreProperties[1]/ns1:title[1]" w:storeItemID="{6C3C8BC8-F283-45AE-878A-BAB7291924A1}"/>
      <w:text/>
    </w:sdtPr>
    <w:sdtEndPr/>
    <w:sdtContent>
      <w:p w:rsidR="00B06E3C" w:rsidRDefault="00B06E3C" w:rsidP="00B06E3C">
        <w:pPr>
          <w:pStyle w:val="Encabezado"/>
          <w:pBdr>
            <w:between w:val="single" w:sz="4" w:space="1" w:color="4F81BD" w:themeColor="accent1"/>
          </w:pBdr>
          <w:spacing w:line="276" w:lineRule="auto"/>
          <w:jc w:val="center"/>
        </w:pPr>
        <w:r>
          <w:t>Programa de Educación Primaría e integración Tecnológica componentes 1 y 2</w:t>
        </w:r>
      </w:p>
    </w:sdtContent>
  </w:sdt>
  <w:sdt>
    <w:sdtPr>
      <w:alias w:val="Fecha"/>
      <w:id w:val="77547044"/>
      <w:placeholder>
        <w:docPart w:val="9D4ECAABF8AE449F88654A2C84487E9C"/>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AE46FE" w:rsidRDefault="0043552D" w:rsidP="00B06E3C">
        <w:pPr>
          <w:pStyle w:val="Encabezado"/>
          <w:pBdr>
            <w:between w:val="single" w:sz="4" w:space="1" w:color="4F81BD" w:themeColor="accent1"/>
          </w:pBdr>
          <w:spacing w:line="276" w:lineRule="auto"/>
          <w:jc w:val="center"/>
        </w:pPr>
        <w:r>
          <w:t>Julio de 2013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E2E"/>
    <w:multiLevelType w:val="singleLevel"/>
    <w:tmpl w:val="8FF4E82E"/>
    <w:lvl w:ilvl="0">
      <w:start w:val="4"/>
      <w:numFmt w:val="decimal"/>
      <w:lvlText w:val="%1."/>
      <w:legacy w:legacy="1" w:legacySpace="0" w:legacyIndent="331"/>
      <w:lvlJc w:val="left"/>
      <w:rPr>
        <w:rFonts w:ascii="Times New Roman" w:hAnsi="Times New Roman" w:cs="Times New Roman" w:hint="default"/>
      </w:rPr>
    </w:lvl>
  </w:abstractNum>
  <w:abstractNum w:abstractNumId="1">
    <w:nsid w:val="055112CC"/>
    <w:multiLevelType w:val="hybridMultilevel"/>
    <w:tmpl w:val="5A7A55B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5E418B7"/>
    <w:multiLevelType w:val="singleLevel"/>
    <w:tmpl w:val="9C7CC290"/>
    <w:lvl w:ilvl="0">
      <w:start w:val="1"/>
      <w:numFmt w:val="decimal"/>
      <w:lvlText w:val="%1."/>
      <w:legacy w:legacy="1" w:legacySpace="0" w:legacyIndent="310"/>
      <w:lvlJc w:val="left"/>
      <w:rPr>
        <w:rFonts w:ascii="Times New Roman" w:hAnsi="Times New Roman" w:cs="Times New Roman" w:hint="default"/>
      </w:rPr>
    </w:lvl>
  </w:abstractNum>
  <w:abstractNum w:abstractNumId="3">
    <w:nsid w:val="064B08AD"/>
    <w:multiLevelType w:val="hybridMultilevel"/>
    <w:tmpl w:val="B41E79A0"/>
    <w:lvl w:ilvl="0" w:tplc="480A000F">
      <w:start w:val="1"/>
      <w:numFmt w:val="decimal"/>
      <w:lvlText w:val="%1."/>
      <w:lvlJc w:val="left"/>
      <w:pPr>
        <w:tabs>
          <w:tab w:val="num" w:pos="720"/>
        </w:tabs>
        <w:ind w:left="720" w:hanging="360"/>
      </w:pPr>
      <w:rPr>
        <w:b w:val="0"/>
        <w:lang w:val="es-ES"/>
      </w:rPr>
    </w:lvl>
    <w:lvl w:ilvl="1" w:tplc="FDCAD974">
      <w:numFmt w:val="none"/>
      <w:lvlText w:val=""/>
      <w:lvlJc w:val="left"/>
      <w:pPr>
        <w:tabs>
          <w:tab w:val="num" w:pos="0"/>
        </w:tabs>
      </w:pPr>
    </w:lvl>
    <w:lvl w:ilvl="2" w:tplc="F41EA3F6">
      <w:numFmt w:val="none"/>
      <w:lvlText w:val=""/>
      <w:lvlJc w:val="left"/>
      <w:pPr>
        <w:tabs>
          <w:tab w:val="num" w:pos="0"/>
        </w:tabs>
      </w:pPr>
    </w:lvl>
    <w:lvl w:ilvl="3" w:tplc="8B304510">
      <w:numFmt w:val="none"/>
      <w:lvlText w:val=""/>
      <w:lvlJc w:val="left"/>
      <w:pPr>
        <w:tabs>
          <w:tab w:val="num" w:pos="0"/>
        </w:tabs>
      </w:pPr>
    </w:lvl>
    <w:lvl w:ilvl="4" w:tplc="ED72D530">
      <w:numFmt w:val="none"/>
      <w:lvlText w:val=""/>
      <w:lvlJc w:val="left"/>
      <w:pPr>
        <w:tabs>
          <w:tab w:val="num" w:pos="0"/>
        </w:tabs>
      </w:pPr>
    </w:lvl>
    <w:lvl w:ilvl="5" w:tplc="43D0D822">
      <w:numFmt w:val="none"/>
      <w:lvlText w:val=""/>
      <w:lvlJc w:val="left"/>
      <w:pPr>
        <w:tabs>
          <w:tab w:val="num" w:pos="0"/>
        </w:tabs>
      </w:pPr>
    </w:lvl>
    <w:lvl w:ilvl="6" w:tplc="33C2F39E">
      <w:numFmt w:val="none"/>
      <w:lvlText w:val=""/>
      <w:lvlJc w:val="left"/>
      <w:pPr>
        <w:tabs>
          <w:tab w:val="num" w:pos="0"/>
        </w:tabs>
      </w:pPr>
    </w:lvl>
    <w:lvl w:ilvl="7" w:tplc="82DEF69C">
      <w:numFmt w:val="none"/>
      <w:lvlText w:val=""/>
      <w:lvlJc w:val="left"/>
      <w:pPr>
        <w:tabs>
          <w:tab w:val="num" w:pos="0"/>
        </w:tabs>
      </w:pPr>
    </w:lvl>
    <w:lvl w:ilvl="8" w:tplc="5672EB54">
      <w:numFmt w:val="none"/>
      <w:lvlText w:val=""/>
      <w:lvlJc w:val="left"/>
      <w:pPr>
        <w:tabs>
          <w:tab w:val="num" w:pos="0"/>
        </w:tabs>
      </w:pPr>
    </w:lvl>
  </w:abstractNum>
  <w:abstractNum w:abstractNumId="4">
    <w:nsid w:val="0B2A6B36"/>
    <w:multiLevelType w:val="multilevel"/>
    <w:tmpl w:val="F4D2AA76"/>
    <w:lvl w:ilvl="0">
      <w:start w:val="2"/>
      <w:numFmt w:val="upperRoman"/>
      <w:lvlText w:val="%1."/>
      <w:lvlJc w:val="left"/>
      <w:pPr>
        <w:ind w:left="1008" w:hanging="720"/>
      </w:pPr>
      <w:rPr>
        <w:rFonts w:hint="default"/>
        <w:sz w:val="24"/>
      </w:rPr>
    </w:lvl>
    <w:lvl w:ilvl="1">
      <w:start w:val="1"/>
      <w:numFmt w:val="decimal"/>
      <w:isLgl/>
      <w:lvlText w:val="%2."/>
      <w:lvlJc w:val="left"/>
      <w:pPr>
        <w:ind w:left="1350" w:hanging="360"/>
      </w:pPr>
      <w:rPr>
        <w:rFonts w:ascii="Times New Roman" w:eastAsia="Times New Roman" w:hAnsi="Times New Roman" w:cs="Times New Roman"/>
      </w:rPr>
    </w:lvl>
    <w:lvl w:ilvl="2">
      <w:start w:val="1"/>
      <w:numFmt w:val="decimal"/>
      <w:isLgl/>
      <w:lvlText w:val="%1.%2.%3"/>
      <w:lvlJc w:val="left"/>
      <w:pPr>
        <w:ind w:left="1872"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544" w:hanging="1800"/>
      </w:pPr>
      <w:rPr>
        <w:rFonts w:hint="default"/>
      </w:rPr>
    </w:lvl>
  </w:abstractNum>
  <w:abstractNum w:abstractNumId="5">
    <w:nsid w:val="0D0A791B"/>
    <w:multiLevelType w:val="hybridMultilevel"/>
    <w:tmpl w:val="B5D081E0"/>
    <w:lvl w:ilvl="0" w:tplc="480A000F">
      <w:start w:val="1"/>
      <w:numFmt w:val="decimal"/>
      <w:lvlText w:val="%1."/>
      <w:lvlJc w:val="left"/>
      <w:pPr>
        <w:ind w:left="720" w:hanging="720"/>
      </w:pPr>
      <w:rPr>
        <w:rFonts w:hint="default"/>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
    <w:nsid w:val="0D6C0B1D"/>
    <w:multiLevelType w:val="hybridMultilevel"/>
    <w:tmpl w:val="03A2B340"/>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0E2854B1"/>
    <w:multiLevelType w:val="hybridMultilevel"/>
    <w:tmpl w:val="183C14F6"/>
    <w:lvl w:ilvl="0" w:tplc="DE5890D8">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8A76F81"/>
    <w:multiLevelType w:val="hybridMultilevel"/>
    <w:tmpl w:val="4FEA20FA"/>
    <w:lvl w:ilvl="0" w:tplc="0E7AD368">
      <w:start w:val="1"/>
      <w:numFmt w:val="decimal"/>
      <w:lvlText w:val="%1."/>
      <w:lvlJc w:val="left"/>
      <w:pPr>
        <w:ind w:left="720" w:hanging="360"/>
      </w:pPr>
      <w:rPr>
        <w:rFonts w:hint="default"/>
      </w:rPr>
    </w:lvl>
    <w:lvl w:ilvl="1" w:tplc="F0F6A760">
      <w:start w:val="1"/>
      <w:numFmt w:val="lowerLetter"/>
      <w:lvlText w:val="%2."/>
      <w:lvlJc w:val="left"/>
      <w:pPr>
        <w:ind w:left="1440" w:hanging="360"/>
      </w:pPr>
    </w:lvl>
    <w:lvl w:ilvl="2" w:tplc="ADAE9218" w:tentative="1">
      <w:start w:val="1"/>
      <w:numFmt w:val="lowerRoman"/>
      <w:lvlText w:val="%3."/>
      <w:lvlJc w:val="right"/>
      <w:pPr>
        <w:ind w:left="2160" w:hanging="180"/>
      </w:pPr>
    </w:lvl>
    <w:lvl w:ilvl="3" w:tplc="2FA2B5D8">
      <w:start w:val="1"/>
      <w:numFmt w:val="decimal"/>
      <w:lvlText w:val="%4."/>
      <w:lvlJc w:val="left"/>
      <w:pPr>
        <w:ind w:left="2880" w:hanging="360"/>
      </w:pPr>
    </w:lvl>
    <w:lvl w:ilvl="4" w:tplc="A252A18A" w:tentative="1">
      <w:start w:val="1"/>
      <w:numFmt w:val="lowerLetter"/>
      <w:lvlText w:val="%5."/>
      <w:lvlJc w:val="left"/>
      <w:pPr>
        <w:ind w:left="3600" w:hanging="360"/>
      </w:pPr>
    </w:lvl>
    <w:lvl w:ilvl="5" w:tplc="B38CAD92" w:tentative="1">
      <w:start w:val="1"/>
      <w:numFmt w:val="lowerRoman"/>
      <w:lvlText w:val="%6."/>
      <w:lvlJc w:val="right"/>
      <w:pPr>
        <w:ind w:left="4320" w:hanging="180"/>
      </w:pPr>
    </w:lvl>
    <w:lvl w:ilvl="6" w:tplc="33B049E8" w:tentative="1">
      <w:start w:val="1"/>
      <w:numFmt w:val="decimal"/>
      <w:lvlText w:val="%7."/>
      <w:lvlJc w:val="left"/>
      <w:pPr>
        <w:ind w:left="5040" w:hanging="360"/>
      </w:pPr>
    </w:lvl>
    <w:lvl w:ilvl="7" w:tplc="9DEA95E8" w:tentative="1">
      <w:start w:val="1"/>
      <w:numFmt w:val="lowerLetter"/>
      <w:lvlText w:val="%8."/>
      <w:lvlJc w:val="left"/>
      <w:pPr>
        <w:ind w:left="5760" w:hanging="360"/>
      </w:pPr>
    </w:lvl>
    <w:lvl w:ilvl="8" w:tplc="832CCD7A" w:tentative="1">
      <w:start w:val="1"/>
      <w:numFmt w:val="lowerRoman"/>
      <w:lvlText w:val="%9."/>
      <w:lvlJc w:val="right"/>
      <w:pPr>
        <w:ind w:left="6480" w:hanging="180"/>
      </w:pPr>
    </w:lvl>
  </w:abstractNum>
  <w:abstractNum w:abstractNumId="9">
    <w:nsid w:val="201506FA"/>
    <w:multiLevelType w:val="hybridMultilevel"/>
    <w:tmpl w:val="90E4E6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7355EE3"/>
    <w:multiLevelType w:val="hybridMultilevel"/>
    <w:tmpl w:val="CAB29E86"/>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1">
    <w:nsid w:val="2E18017A"/>
    <w:multiLevelType w:val="hybridMultilevel"/>
    <w:tmpl w:val="BCACB7C0"/>
    <w:lvl w:ilvl="0" w:tplc="480A0001">
      <w:start w:val="1"/>
      <w:numFmt w:val="bullet"/>
      <w:lvlText w:val=""/>
      <w:lvlJc w:val="left"/>
      <w:pPr>
        <w:ind w:left="780" w:hanging="360"/>
      </w:pPr>
      <w:rPr>
        <w:rFonts w:ascii="Symbol" w:hAnsi="Symbol"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abstractNum w:abstractNumId="12">
    <w:nsid w:val="2FB275C7"/>
    <w:multiLevelType w:val="hybridMultilevel"/>
    <w:tmpl w:val="52363FE2"/>
    <w:lvl w:ilvl="0" w:tplc="480A0001">
      <w:start w:val="1"/>
      <w:numFmt w:val="bullet"/>
      <w:lvlText w:val=""/>
      <w:lvlJc w:val="left"/>
      <w:pPr>
        <w:ind w:left="1146" w:hanging="360"/>
      </w:pPr>
      <w:rPr>
        <w:rFonts w:ascii="Symbol" w:hAnsi="Symbol" w:hint="default"/>
      </w:rPr>
    </w:lvl>
    <w:lvl w:ilvl="1" w:tplc="480A0003" w:tentative="1">
      <w:start w:val="1"/>
      <w:numFmt w:val="bullet"/>
      <w:lvlText w:val="o"/>
      <w:lvlJc w:val="left"/>
      <w:pPr>
        <w:ind w:left="1866" w:hanging="360"/>
      </w:pPr>
      <w:rPr>
        <w:rFonts w:ascii="Courier New" w:hAnsi="Courier New" w:cs="Courier New" w:hint="default"/>
      </w:rPr>
    </w:lvl>
    <w:lvl w:ilvl="2" w:tplc="480A0005" w:tentative="1">
      <w:start w:val="1"/>
      <w:numFmt w:val="bullet"/>
      <w:lvlText w:val=""/>
      <w:lvlJc w:val="left"/>
      <w:pPr>
        <w:ind w:left="2586" w:hanging="360"/>
      </w:pPr>
      <w:rPr>
        <w:rFonts w:ascii="Wingdings" w:hAnsi="Wingdings" w:hint="default"/>
      </w:rPr>
    </w:lvl>
    <w:lvl w:ilvl="3" w:tplc="480A0001" w:tentative="1">
      <w:start w:val="1"/>
      <w:numFmt w:val="bullet"/>
      <w:lvlText w:val=""/>
      <w:lvlJc w:val="left"/>
      <w:pPr>
        <w:ind w:left="3306" w:hanging="360"/>
      </w:pPr>
      <w:rPr>
        <w:rFonts w:ascii="Symbol" w:hAnsi="Symbol" w:hint="default"/>
      </w:rPr>
    </w:lvl>
    <w:lvl w:ilvl="4" w:tplc="480A0003" w:tentative="1">
      <w:start w:val="1"/>
      <w:numFmt w:val="bullet"/>
      <w:lvlText w:val="o"/>
      <w:lvlJc w:val="left"/>
      <w:pPr>
        <w:ind w:left="4026" w:hanging="360"/>
      </w:pPr>
      <w:rPr>
        <w:rFonts w:ascii="Courier New" w:hAnsi="Courier New" w:cs="Courier New" w:hint="default"/>
      </w:rPr>
    </w:lvl>
    <w:lvl w:ilvl="5" w:tplc="480A0005" w:tentative="1">
      <w:start w:val="1"/>
      <w:numFmt w:val="bullet"/>
      <w:lvlText w:val=""/>
      <w:lvlJc w:val="left"/>
      <w:pPr>
        <w:ind w:left="4746" w:hanging="360"/>
      </w:pPr>
      <w:rPr>
        <w:rFonts w:ascii="Wingdings" w:hAnsi="Wingdings" w:hint="default"/>
      </w:rPr>
    </w:lvl>
    <w:lvl w:ilvl="6" w:tplc="480A0001" w:tentative="1">
      <w:start w:val="1"/>
      <w:numFmt w:val="bullet"/>
      <w:lvlText w:val=""/>
      <w:lvlJc w:val="left"/>
      <w:pPr>
        <w:ind w:left="5466" w:hanging="360"/>
      </w:pPr>
      <w:rPr>
        <w:rFonts w:ascii="Symbol" w:hAnsi="Symbol" w:hint="default"/>
      </w:rPr>
    </w:lvl>
    <w:lvl w:ilvl="7" w:tplc="480A0003" w:tentative="1">
      <w:start w:val="1"/>
      <w:numFmt w:val="bullet"/>
      <w:lvlText w:val="o"/>
      <w:lvlJc w:val="left"/>
      <w:pPr>
        <w:ind w:left="6186" w:hanging="360"/>
      </w:pPr>
      <w:rPr>
        <w:rFonts w:ascii="Courier New" w:hAnsi="Courier New" w:cs="Courier New" w:hint="default"/>
      </w:rPr>
    </w:lvl>
    <w:lvl w:ilvl="8" w:tplc="480A0005" w:tentative="1">
      <w:start w:val="1"/>
      <w:numFmt w:val="bullet"/>
      <w:lvlText w:val=""/>
      <w:lvlJc w:val="left"/>
      <w:pPr>
        <w:ind w:left="6906" w:hanging="360"/>
      </w:pPr>
      <w:rPr>
        <w:rFonts w:ascii="Wingdings" w:hAnsi="Wingdings" w:hint="default"/>
      </w:rPr>
    </w:lvl>
  </w:abstractNum>
  <w:abstractNum w:abstractNumId="13">
    <w:nsid w:val="311B1E02"/>
    <w:multiLevelType w:val="hybridMultilevel"/>
    <w:tmpl w:val="F3EEAE9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4">
    <w:nsid w:val="32D138CA"/>
    <w:multiLevelType w:val="hybridMultilevel"/>
    <w:tmpl w:val="B41E79A0"/>
    <w:lvl w:ilvl="0" w:tplc="480A000F">
      <w:start w:val="1"/>
      <w:numFmt w:val="decimal"/>
      <w:lvlText w:val="%1."/>
      <w:lvlJc w:val="left"/>
      <w:pPr>
        <w:tabs>
          <w:tab w:val="num" w:pos="1008"/>
        </w:tabs>
        <w:ind w:left="1008" w:hanging="360"/>
      </w:pPr>
      <w:rPr>
        <w:b w:val="0"/>
        <w:lang w:val="es-ES"/>
      </w:rPr>
    </w:lvl>
    <w:lvl w:ilvl="1" w:tplc="FDCAD974">
      <w:numFmt w:val="none"/>
      <w:lvlText w:val=""/>
      <w:lvlJc w:val="left"/>
      <w:pPr>
        <w:tabs>
          <w:tab w:val="num" w:pos="288"/>
        </w:tabs>
      </w:pPr>
    </w:lvl>
    <w:lvl w:ilvl="2" w:tplc="F41EA3F6">
      <w:numFmt w:val="none"/>
      <w:lvlText w:val=""/>
      <w:lvlJc w:val="left"/>
      <w:pPr>
        <w:tabs>
          <w:tab w:val="num" w:pos="288"/>
        </w:tabs>
      </w:pPr>
    </w:lvl>
    <w:lvl w:ilvl="3" w:tplc="8B304510">
      <w:numFmt w:val="none"/>
      <w:lvlText w:val=""/>
      <w:lvlJc w:val="left"/>
      <w:pPr>
        <w:tabs>
          <w:tab w:val="num" w:pos="288"/>
        </w:tabs>
      </w:pPr>
    </w:lvl>
    <w:lvl w:ilvl="4" w:tplc="ED72D530">
      <w:numFmt w:val="none"/>
      <w:lvlText w:val=""/>
      <w:lvlJc w:val="left"/>
      <w:pPr>
        <w:tabs>
          <w:tab w:val="num" w:pos="288"/>
        </w:tabs>
      </w:pPr>
    </w:lvl>
    <w:lvl w:ilvl="5" w:tplc="43D0D822">
      <w:numFmt w:val="none"/>
      <w:lvlText w:val=""/>
      <w:lvlJc w:val="left"/>
      <w:pPr>
        <w:tabs>
          <w:tab w:val="num" w:pos="288"/>
        </w:tabs>
      </w:pPr>
    </w:lvl>
    <w:lvl w:ilvl="6" w:tplc="33C2F39E">
      <w:numFmt w:val="none"/>
      <w:lvlText w:val=""/>
      <w:lvlJc w:val="left"/>
      <w:pPr>
        <w:tabs>
          <w:tab w:val="num" w:pos="288"/>
        </w:tabs>
      </w:pPr>
    </w:lvl>
    <w:lvl w:ilvl="7" w:tplc="82DEF69C">
      <w:numFmt w:val="none"/>
      <w:lvlText w:val=""/>
      <w:lvlJc w:val="left"/>
      <w:pPr>
        <w:tabs>
          <w:tab w:val="num" w:pos="288"/>
        </w:tabs>
      </w:pPr>
    </w:lvl>
    <w:lvl w:ilvl="8" w:tplc="5672EB54">
      <w:numFmt w:val="none"/>
      <w:lvlText w:val=""/>
      <w:lvlJc w:val="left"/>
      <w:pPr>
        <w:tabs>
          <w:tab w:val="num" w:pos="288"/>
        </w:tabs>
      </w:pPr>
    </w:lvl>
  </w:abstractNum>
  <w:abstractNum w:abstractNumId="15">
    <w:nsid w:val="37BC6DBC"/>
    <w:multiLevelType w:val="hybridMultilevel"/>
    <w:tmpl w:val="05C80312"/>
    <w:lvl w:ilvl="0" w:tplc="FCAAC228">
      <w:start w:val="5"/>
      <w:numFmt w:val="upperRoman"/>
      <w:lvlText w:val="%1."/>
      <w:lvlJc w:val="left"/>
      <w:pPr>
        <w:ind w:left="720" w:hanging="720"/>
      </w:pPr>
      <w:rPr>
        <w:rFonts w:hint="default"/>
        <w:b/>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6">
    <w:nsid w:val="38F97387"/>
    <w:multiLevelType w:val="hybridMultilevel"/>
    <w:tmpl w:val="C4C096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D371C0A"/>
    <w:multiLevelType w:val="hybridMultilevel"/>
    <w:tmpl w:val="E4CCE6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D43675F"/>
    <w:multiLevelType w:val="hybridMultilevel"/>
    <w:tmpl w:val="028CEC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3E144696"/>
    <w:multiLevelType w:val="hybridMultilevel"/>
    <w:tmpl w:val="64F22610"/>
    <w:lvl w:ilvl="0" w:tplc="80ACC9F6">
      <w:start w:val="1"/>
      <w:numFmt w:val="decimal"/>
      <w:lvlText w:val="%1."/>
      <w:lvlJc w:val="left"/>
      <w:pPr>
        <w:ind w:left="360" w:hanging="360"/>
      </w:pPr>
      <w:rPr>
        <w:rFonts w:ascii="Arial" w:eastAsiaTheme="minorHAnsi" w:hAnsi="Arial" w:cs="Arial" w:hint="default"/>
        <w:color w:val="222222"/>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02F0E04"/>
    <w:multiLevelType w:val="hybridMultilevel"/>
    <w:tmpl w:val="EDCEBD5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1">
    <w:nsid w:val="40885AE4"/>
    <w:multiLevelType w:val="hybridMultilevel"/>
    <w:tmpl w:val="8F620FE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445241D2"/>
    <w:multiLevelType w:val="hybridMultilevel"/>
    <w:tmpl w:val="71AE8E96"/>
    <w:lvl w:ilvl="0" w:tplc="1180BD2A">
      <w:start w:val="8"/>
      <w:numFmt w:val="upperRoman"/>
      <w:lvlText w:val="%1."/>
      <w:lvlJc w:val="left"/>
      <w:pPr>
        <w:ind w:left="720" w:hanging="72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3">
    <w:nsid w:val="45882F71"/>
    <w:multiLevelType w:val="hybridMultilevel"/>
    <w:tmpl w:val="67D26088"/>
    <w:lvl w:ilvl="0" w:tplc="480A000F">
      <w:start w:val="1"/>
      <w:numFmt w:val="decimal"/>
      <w:lvlText w:val="%1."/>
      <w:lvlJc w:val="left"/>
      <w:pPr>
        <w:ind w:left="1080" w:hanging="360"/>
      </w:pPr>
      <w:rPr>
        <w:rFont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4">
    <w:nsid w:val="467D6E31"/>
    <w:multiLevelType w:val="hybridMultilevel"/>
    <w:tmpl w:val="E28EDE6A"/>
    <w:lvl w:ilvl="0" w:tplc="485ED0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76247"/>
    <w:multiLevelType w:val="hybridMultilevel"/>
    <w:tmpl w:val="3138868E"/>
    <w:lvl w:ilvl="0" w:tplc="645A2D14">
      <w:start w:val="1"/>
      <w:numFmt w:val="bullet"/>
      <w:lvlText w:val=""/>
      <w:lvlJc w:val="left"/>
      <w:pPr>
        <w:ind w:left="720" w:hanging="360"/>
      </w:pPr>
      <w:rPr>
        <w:rFonts w:ascii="Symbol" w:hAnsi="Symbol" w:hint="default"/>
      </w:rPr>
    </w:lvl>
    <w:lvl w:ilvl="1" w:tplc="0C0A0001"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6">
    <w:nsid w:val="4AD63EF6"/>
    <w:multiLevelType w:val="hybridMultilevel"/>
    <w:tmpl w:val="55E470D2"/>
    <w:lvl w:ilvl="0" w:tplc="5290D3F4">
      <w:start w:val="1"/>
      <w:numFmt w:val="decimal"/>
      <w:lvlText w:val="%1."/>
      <w:lvlJc w:val="left"/>
      <w:pPr>
        <w:tabs>
          <w:tab w:val="num" w:pos="720"/>
        </w:tabs>
        <w:ind w:left="720" w:hanging="360"/>
      </w:pPr>
      <w:rPr>
        <w:rFonts w:hint="default"/>
      </w:rPr>
    </w:lvl>
    <w:lvl w:ilvl="1" w:tplc="480A0019" w:tentative="1">
      <w:start w:val="1"/>
      <w:numFmt w:val="lowerLetter"/>
      <w:lvlText w:val="%2."/>
      <w:lvlJc w:val="left"/>
      <w:pPr>
        <w:ind w:left="-1260" w:hanging="360"/>
      </w:pPr>
    </w:lvl>
    <w:lvl w:ilvl="2" w:tplc="480A001B" w:tentative="1">
      <w:start w:val="1"/>
      <w:numFmt w:val="lowerRoman"/>
      <w:lvlText w:val="%3."/>
      <w:lvlJc w:val="right"/>
      <w:pPr>
        <w:ind w:left="-540" w:hanging="180"/>
      </w:pPr>
    </w:lvl>
    <w:lvl w:ilvl="3" w:tplc="480A000F" w:tentative="1">
      <w:start w:val="1"/>
      <w:numFmt w:val="decimal"/>
      <w:lvlText w:val="%4."/>
      <w:lvlJc w:val="left"/>
      <w:pPr>
        <w:ind w:left="180" w:hanging="360"/>
      </w:pPr>
    </w:lvl>
    <w:lvl w:ilvl="4" w:tplc="480A0019" w:tentative="1">
      <w:start w:val="1"/>
      <w:numFmt w:val="lowerLetter"/>
      <w:lvlText w:val="%5."/>
      <w:lvlJc w:val="left"/>
      <w:pPr>
        <w:ind w:left="900" w:hanging="360"/>
      </w:pPr>
    </w:lvl>
    <w:lvl w:ilvl="5" w:tplc="480A001B" w:tentative="1">
      <w:start w:val="1"/>
      <w:numFmt w:val="lowerRoman"/>
      <w:lvlText w:val="%6."/>
      <w:lvlJc w:val="right"/>
      <w:pPr>
        <w:ind w:left="1620" w:hanging="180"/>
      </w:pPr>
    </w:lvl>
    <w:lvl w:ilvl="6" w:tplc="480A000F" w:tentative="1">
      <w:start w:val="1"/>
      <w:numFmt w:val="decimal"/>
      <w:lvlText w:val="%7."/>
      <w:lvlJc w:val="left"/>
      <w:pPr>
        <w:ind w:left="2340" w:hanging="360"/>
      </w:pPr>
    </w:lvl>
    <w:lvl w:ilvl="7" w:tplc="480A0019" w:tentative="1">
      <w:start w:val="1"/>
      <w:numFmt w:val="lowerLetter"/>
      <w:lvlText w:val="%8."/>
      <w:lvlJc w:val="left"/>
      <w:pPr>
        <w:ind w:left="3060" w:hanging="360"/>
      </w:pPr>
    </w:lvl>
    <w:lvl w:ilvl="8" w:tplc="480A001B" w:tentative="1">
      <w:start w:val="1"/>
      <w:numFmt w:val="lowerRoman"/>
      <w:lvlText w:val="%9."/>
      <w:lvlJc w:val="right"/>
      <w:pPr>
        <w:ind w:left="3780" w:hanging="180"/>
      </w:pPr>
    </w:lvl>
  </w:abstractNum>
  <w:abstractNum w:abstractNumId="27">
    <w:nsid w:val="4FBC15D6"/>
    <w:multiLevelType w:val="hybridMultilevel"/>
    <w:tmpl w:val="E9D08EC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8">
    <w:nsid w:val="4FD856D1"/>
    <w:multiLevelType w:val="hybridMultilevel"/>
    <w:tmpl w:val="A538EB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51E46C77"/>
    <w:multiLevelType w:val="hybridMultilevel"/>
    <w:tmpl w:val="73CCEC96"/>
    <w:lvl w:ilvl="0" w:tplc="347AB014">
      <w:start w:val="1"/>
      <w:numFmt w:val="upperRoman"/>
      <w:lvlText w:val="%1."/>
      <w:lvlJc w:val="left"/>
      <w:pPr>
        <w:tabs>
          <w:tab w:val="num" w:pos="720"/>
        </w:tabs>
        <w:ind w:left="720" w:hanging="720"/>
      </w:pPr>
      <w:rPr>
        <w:rFonts w:hint="default"/>
      </w:rPr>
    </w:lvl>
    <w:lvl w:ilvl="1" w:tplc="0C0A0001">
      <w:start w:val="1"/>
      <w:numFmt w:val="bullet"/>
      <w:lvlText w:val=""/>
      <w:lvlJc w:val="left"/>
      <w:pPr>
        <w:tabs>
          <w:tab w:val="num" w:pos="360"/>
        </w:tabs>
        <w:ind w:left="360" w:hanging="360"/>
      </w:pPr>
      <w:rPr>
        <w:rFonts w:ascii="Symbol" w:hAnsi="Symbol"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rPr>
        <w:rFonts w:hint="default"/>
      </w:r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0">
    <w:nsid w:val="526D75D8"/>
    <w:multiLevelType w:val="hybridMultilevel"/>
    <w:tmpl w:val="5344AB58"/>
    <w:lvl w:ilvl="0" w:tplc="F39C513A">
      <w:start w:val="1"/>
      <w:numFmt w:val="decimal"/>
      <w:lvlText w:val="%1."/>
      <w:lvlJc w:val="left"/>
      <w:pPr>
        <w:ind w:left="1080" w:hanging="360"/>
      </w:pPr>
    </w:lvl>
    <w:lvl w:ilvl="1" w:tplc="72688FF4" w:tentative="1">
      <w:start w:val="1"/>
      <w:numFmt w:val="lowerLetter"/>
      <w:lvlText w:val="%2."/>
      <w:lvlJc w:val="left"/>
      <w:pPr>
        <w:ind w:left="1800" w:hanging="360"/>
      </w:pPr>
    </w:lvl>
    <w:lvl w:ilvl="2" w:tplc="2BA6C2DC" w:tentative="1">
      <w:start w:val="1"/>
      <w:numFmt w:val="lowerRoman"/>
      <w:lvlText w:val="%3."/>
      <w:lvlJc w:val="right"/>
      <w:pPr>
        <w:ind w:left="2520" w:hanging="180"/>
      </w:pPr>
    </w:lvl>
    <w:lvl w:ilvl="3" w:tplc="1ED079A8" w:tentative="1">
      <w:start w:val="1"/>
      <w:numFmt w:val="decimal"/>
      <w:lvlText w:val="%4."/>
      <w:lvlJc w:val="left"/>
      <w:pPr>
        <w:ind w:left="3240" w:hanging="360"/>
      </w:pPr>
    </w:lvl>
    <w:lvl w:ilvl="4" w:tplc="90163884" w:tentative="1">
      <w:start w:val="1"/>
      <w:numFmt w:val="lowerLetter"/>
      <w:lvlText w:val="%5."/>
      <w:lvlJc w:val="left"/>
      <w:pPr>
        <w:ind w:left="3960" w:hanging="360"/>
      </w:pPr>
    </w:lvl>
    <w:lvl w:ilvl="5" w:tplc="7AE66804" w:tentative="1">
      <w:start w:val="1"/>
      <w:numFmt w:val="lowerRoman"/>
      <w:lvlText w:val="%6."/>
      <w:lvlJc w:val="right"/>
      <w:pPr>
        <w:ind w:left="4680" w:hanging="180"/>
      </w:pPr>
    </w:lvl>
    <w:lvl w:ilvl="6" w:tplc="E2101338" w:tentative="1">
      <w:start w:val="1"/>
      <w:numFmt w:val="decimal"/>
      <w:lvlText w:val="%7."/>
      <w:lvlJc w:val="left"/>
      <w:pPr>
        <w:ind w:left="5400" w:hanging="360"/>
      </w:pPr>
    </w:lvl>
    <w:lvl w:ilvl="7" w:tplc="CA0E1454" w:tentative="1">
      <w:start w:val="1"/>
      <w:numFmt w:val="lowerLetter"/>
      <w:lvlText w:val="%8."/>
      <w:lvlJc w:val="left"/>
      <w:pPr>
        <w:ind w:left="6120" w:hanging="360"/>
      </w:pPr>
    </w:lvl>
    <w:lvl w:ilvl="8" w:tplc="5BF65548" w:tentative="1">
      <w:start w:val="1"/>
      <w:numFmt w:val="lowerRoman"/>
      <w:lvlText w:val="%9."/>
      <w:lvlJc w:val="right"/>
      <w:pPr>
        <w:ind w:left="6840" w:hanging="180"/>
      </w:pPr>
    </w:lvl>
  </w:abstractNum>
  <w:abstractNum w:abstractNumId="31">
    <w:nsid w:val="52A82C5B"/>
    <w:multiLevelType w:val="hybridMultilevel"/>
    <w:tmpl w:val="967220A4"/>
    <w:lvl w:ilvl="0" w:tplc="C896CDF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53AB12C5"/>
    <w:multiLevelType w:val="hybridMultilevel"/>
    <w:tmpl w:val="8FC4D9E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3">
    <w:nsid w:val="57E231A9"/>
    <w:multiLevelType w:val="hybridMultilevel"/>
    <w:tmpl w:val="393878F0"/>
    <w:lvl w:ilvl="0" w:tplc="184A3D56">
      <w:start w:val="1"/>
      <w:numFmt w:val="decimal"/>
      <w:lvlText w:val="%1."/>
      <w:lvlJc w:val="left"/>
      <w:pPr>
        <w:ind w:left="720" w:hanging="360"/>
      </w:pPr>
      <w:rPr>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5CC23D4F"/>
    <w:multiLevelType w:val="hybridMultilevel"/>
    <w:tmpl w:val="135CFE2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nsid w:val="62AA547F"/>
    <w:multiLevelType w:val="hybridMultilevel"/>
    <w:tmpl w:val="A8460D0E"/>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6">
    <w:nsid w:val="6A0F0BC9"/>
    <w:multiLevelType w:val="hybridMultilevel"/>
    <w:tmpl w:val="B316F0EC"/>
    <w:lvl w:ilvl="0" w:tplc="480A000F">
      <w:start w:val="1"/>
      <w:numFmt w:val="decimal"/>
      <w:lvlText w:val="%1."/>
      <w:lvlJc w:val="left"/>
      <w:pPr>
        <w:ind w:left="720" w:hanging="720"/>
      </w:pPr>
      <w:rPr>
        <w:rFonts w:hint="default"/>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7">
    <w:nsid w:val="6A5922F2"/>
    <w:multiLevelType w:val="hybridMultilevel"/>
    <w:tmpl w:val="3ABE0A3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6BD35455"/>
    <w:multiLevelType w:val="hybridMultilevel"/>
    <w:tmpl w:val="ED186D8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nsid w:val="6C041ED2"/>
    <w:multiLevelType w:val="hybridMultilevel"/>
    <w:tmpl w:val="20BE7B4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0">
    <w:nsid w:val="6EE35A6E"/>
    <w:multiLevelType w:val="hybridMultilevel"/>
    <w:tmpl w:val="FDBE2C3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41">
    <w:nsid w:val="6F00267E"/>
    <w:multiLevelType w:val="hybridMultilevel"/>
    <w:tmpl w:val="B95463B8"/>
    <w:lvl w:ilvl="0" w:tplc="480A000F">
      <w:start w:val="1"/>
      <w:numFmt w:val="decimal"/>
      <w:lvlText w:val="%1."/>
      <w:lvlJc w:val="left"/>
      <w:pPr>
        <w:ind w:left="720" w:hanging="720"/>
      </w:pPr>
      <w:rPr>
        <w:rFonts w:hint="default"/>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2">
    <w:nsid w:val="7041344B"/>
    <w:multiLevelType w:val="hybridMultilevel"/>
    <w:tmpl w:val="28128A6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706D5E06"/>
    <w:multiLevelType w:val="hybridMultilevel"/>
    <w:tmpl w:val="B4000C7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4">
    <w:nsid w:val="75CA12A3"/>
    <w:multiLevelType w:val="hybridMultilevel"/>
    <w:tmpl w:val="45B6BB96"/>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5">
    <w:nsid w:val="7A9912A8"/>
    <w:multiLevelType w:val="hybridMultilevel"/>
    <w:tmpl w:val="ED461E9A"/>
    <w:lvl w:ilvl="0" w:tplc="4C90B23C">
      <w:start w:val="1"/>
      <w:numFmt w:val="upperRoman"/>
      <w:lvlText w:val="%1."/>
      <w:lvlJc w:val="left"/>
      <w:pPr>
        <w:ind w:left="720" w:hanging="720"/>
      </w:pPr>
      <w:rPr>
        <w:rFonts w:hint="default"/>
        <w:b/>
        <w:i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6">
    <w:nsid w:val="7D43359F"/>
    <w:multiLevelType w:val="hybridMultilevel"/>
    <w:tmpl w:val="2342EAA8"/>
    <w:lvl w:ilvl="0" w:tplc="BDBEAB6C">
      <w:start w:val="1"/>
      <w:numFmt w:val="decimal"/>
      <w:lvlText w:val="%1."/>
      <w:lvlJc w:val="left"/>
      <w:pPr>
        <w:ind w:left="644" w:hanging="360"/>
      </w:pPr>
      <w:rPr>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7E13024F"/>
    <w:multiLevelType w:val="hybridMultilevel"/>
    <w:tmpl w:val="9C7EF98E"/>
    <w:lvl w:ilvl="0" w:tplc="BBF0873E">
      <w:start w:val="1"/>
      <w:numFmt w:val="bullet"/>
      <w:pStyle w:val="Chapter"/>
      <w:lvlText w:val=""/>
      <w:lvlJc w:val="left"/>
      <w:pPr>
        <w:ind w:left="1068" w:hanging="360"/>
      </w:pPr>
      <w:rPr>
        <w:rFonts w:ascii="Symbol" w:hAnsi="Symbol" w:hint="default"/>
      </w:rPr>
    </w:lvl>
    <w:lvl w:ilvl="1" w:tplc="CA06C7CA" w:tentative="1">
      <w:start w:val="1"/>
      <w:numFmt w:val="bullet"/>
      <w:lvlText w:val="o"/>
      <w:lvlJc w:val="left"/>
      <w:pPr>
        <w:ind w:left="1788" w:hanging="360"/>
      </w:pPr>
      <w:rPr>
        <w:rFonts w:ascii="Courier New" w:hAnsi="Courier New" w:cs="Courier New" w:hint="default"/>
      </w:rPr>
    </w:lvl>
    <w:lvl w:ilvl="2" w:tplc="215C4D5A" w:tentative="1">
      <w:start w:val="1"/>
      <w:numFmt w:val="bullet"/>
      <w:lvlText w:val=""/>
      <w:lvlJc w:val="left"/>
      <w:pPr>
        <w:ind w:left="2508" w:hanging="360"/>
      </w:pPr>
      <w:rPr>
        <w:rFonts w:ascii="Wingdings" w:hAnsi="Wingdings" w:hint="default"/>
      </w:rPr>
    </w:lvl>
    <w:lvl w:ilvl="3" w:tplc="D374C184" w:tentative="1">
      <w:start w:val="1"/>
      <w:numFmt w:val="bullet"/>
      <w:lvlText w:val=""/>
      <w:lvlJc w:val="left"/>
      <w:pPr>
        <w:ind w:left="3228" w:hanging="360"/>
      </w:pPr>
      <w:rPr>
        <w:rFonts w:ascii="Symbol" w:hAnsi="Symbol" w:hint="default"/>
      </w:rPr>
    </w:lvl>
    <w:lvl w:ilvl="4" w:tplc="56E4F8AC" w:tentative="1">
      <w:start w:val="1"/>
      <w:numFmt w:val="bullet"/>
      <w:lvlText w:val="o"/>
      <w:lvlJc w:val="left"/>
      <w:pPr>
        <w:ind w:left="3948" w:hanging="360"/>
      </w:pPr>
      <w:rPr>
        <w:rFonts w:ascii="Courier New" w:hAnsi="Courier New" w:cs="Courier New" w:hint="default"/>
      </w:rPr>
    </w:lvl>
    <w:lvl w:ilvl="5" w:tplc="7054AFB2" w:tentative="1">
      <w:start w:val="1"/>
      <w:numFmt w:val="bullet"/>
      <w:lvlText w:val=""/>
      <w:lvlJc w:val="left"/>
      <w:pPr>
        <w:ind w:left="4668" w:hanging="360"/>
      </w:pPr>
      <w:rPr>
        <w:rFonts w:ascii="Wingdings" w:hAnsi="Wingdings" w:hint="default"/>
      </w:rPr>
    </w:lvl>
    <w:lvl w:ilvl="6" w:tplc="B70E0A60" w:tentative="1">
      <w:start w:val="1"/>
      <w:numFmt w:val="bullet"/>
      <w:lvlText w:val=""/>
      <w:lvlJc w:val="left"/>
      <w:pPr>
        <w:ind w:left="5388" w:hanging="360"/>
      </w:pPr>
      <w:rPr>
        <w:rFonts w:ascii="Symbol" w:hAnsi="Symbol" w:hint="default"/>
      </w:rPr>
    </w:lvl>
    <w:lvl w:ilvl="7" w:tplc="8018B10C" w:tentative="1">
      <w:start w:val="1"/>
      <w:numFmt w:val="bullet"/>
      <w:lvlText w:val="o"/>
      <w:lvlJc w:val="left"/>
      <w:pPr>
        <w:ind w:left="6108" w:hanging="360"/>
      </w:pPr>
      <w:rPr>
        <w:rFonts w:ascii="Courier New" w:hAnsi="Courier New" w:cs="Courier New" w:hint="default"/>
      </w:rPr>
    </w:lvl>
    <w:lvl w:ilvl="8" w:tplc="A77E319A" w:tentative="1">
      <w:start w:val="1"/>
      <w:numFmt w:val="bullet"/>
      <w:lvlText w:val=""/>
      <w:lvlJc w:val="left"/>
      <w:pPr>
        <w:ind w:left="6828" w:hanging="360"/>
      </w:pPr>
      <w:rPr>
        <w:rFonts w:ascii="Wingdings" w:hAnsi="Wingdings" w:hint="default"/>
      </w:rPr>
    </w:lvl>
  </w:abstractNum>
  <w:num w:numId="1">
    <w:abstractNumId w:val="45"/>
  </w:num>
  <w:num w:numId="2">
    <w:abstractNumId w:val="6"/>
  </w:num>
  <w:num w:numId="3">
    <w:abstractNumId w:val="24"/>
  </w:num>
  <w:num w:numId="4">
    <w:abstractNumId w:val="31"/>
  </w:num>
  <w:num w:numId="5">
    <w:abstractNumId w:val="17"/>
  </w:num>
  <w:num w:numId="6">
    <w:abstractNumId w:val="43"/>
  </w:num>
  <w:num w:numId="7">
    <w:abstractNumId w:val="40"/>
  </w:num>
  <w:num w:numId="8">
    <w:abstractNumId w:val="46"/>
  </w:num>
  <w:num w:numId="9">
    <w:abstractNumId w:val="38"/>
  </w:num>
  <w:num w:numId="10">
    <w:abstractNumId w:val="39"/>
  </w:num>
  <w:num w:numId="11">
    <w:abstractNumId w:val="41"/>
  </w:num>
  <w:num w:numId="12">
    <w:abstractNumId w:val="18"/>
  </w:num>
  <w:num w:numId="13">
    <w:abstractNumId w:val="37"/>
  </w:num>
  <w:num w:numId="14">
    <w:abstractNumId w:val="28"/>
  </w:num>
  <w:num w:numId="15">
    <w:abstractNumId w:val="12"/>
  </w:num>
  <w:num w:numId="16">
    <w:abstractNumId w:val="20"/>
  </w:num>
  <w:num w:numId="17">
    <w:abstractNumId w:val="33"/>
  </w:num>
  <w:num w:numId="18">
    <w:abstractNumId w:val="5"/>
  </w:num>
  <w:num w:numId="19">
    <w:abstractNumId w:val="23"/>
  </w:num>
  <w:num w:numId="20">
    <w:abstractNumId w:val="11"/>
  </w:num>
  <w:num w:numId="21">
    <w:abstractNumId w:val="13"/>
  </w:num>
  <w:num w:numId="22">
    <w:abstractNumId w:val="1"/>
  </w:num>
  <w:num w:numId="23">
    <w:abstractNumId w:val="14"/>
  </w:num>
  <w:num w:numId="24">
    <w:abstractNumId w:val="3"/>
  </w:num>
  <w:num w:numId="25">
    <w:abstractNumId w:val="16"/>
  </w:num>
  <w:num w:numId="26">
    <w:abstractNumId w:val="32"/>
  </w:num>
  <w:num w:numId="27">
    <w:abstractNumId w:val="47"/>
  </w:num>
  <w:num w:numId="28">
    <w:abstractNumId w:val="27"/>
  </w:num>
  <w:num w:numId="29">
    <w:abstractNumId w:val="8"/>
  </w:num>
  <w:num w:numId="30">
    <w:abstractNumId w:val="30"/>
  </w:num>
  <w:num w:numId="31">
    <w:abstractNumId w:val="25"/>
  </w:num>
  <w:num w:numId="32">
    <w:abstractNumId w:val="21"/>
  </w:num>
  <w:num w:numId="33">
    <w:abstractNumId w:val="29"/>
  </w:num>
  <w:num w:numId="34">
    <w:abstractNumId w:val="26"/>
  </w:num>
  <w:num w:numId="35">
    <w:abstractNumId w:val="9"/>
  </w:num>
  <w:num w:numId="36">
    <w:abstractNumId w:val="2"/>
  </w:num>
  <w:num w:numId="37">
    <w:abstractNumId w:val="19"/>
  </w:num>
  <w:num w:numId="38">
    <w:abstractNumId w:val="36"/>
  </w:num>
  <w:num w:numId="39">
    <w:abstractNumId w:val="42"/>
  </w:num>
  <w:num w:numId="40">
    <w:abstractNumId w:val="0"/>
  </w:num>
  <w:num w:numId="41">
    <w:abstractNumId w:val="10"/>
  </w:num>
  <w:num w:numId="42">
    <w:abstractNumId w:val="35"/>
  </w:num>
  <w:num w:numId="43">
    <w:abstractNumId w:val="22"/>
  </w:num>
  <w:num w:numId="44">
    <w:abstractNumId w:val="7"/>
  </w:num>
  <w:num w:numId="45">
    <w:abstractNumId w:val="15"/>
  </w:num>
  <w:num w:numId="46">
    <w:abstractNumId w:val="34"/>
  </w:num>
  <w:num w:numId="47">
    <w:abstractNumId w:val="4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3C"/>
    <w:rsid w:val="00037E4F"/>
    <w:rsid w:val="00061029"/>
    <w:rsid w:val="00067C89"/>
    <w:rsid w:val="0008234F"/>
    <w:rsid w:val="000E364B"/>
    <w:rsid w:val="000F0983"/>
    <w:rsid w:val="001001FC"/>
    <w:rsid w:val="0011099D"/>
    <w:rsid w:val="00110AE2"/>
    <w:rsid w:val="001419DC"/>
    <w:rsid w:val="001465AD"/>
    <w:rsid w:val="00155C0A"/>
    <w:rsid w:val="001D09B8"/>
    <w:rsid w:val="001F1D18"/>
    <w:rsid w:val="001F65D8"/>
    <w:rsid w:val="00227349"/>
    <w:rsid w:val="00240C9B"/>
    <w:rsid w:val="00245437"/>
    <w:rsid w:val="002542C1"/>
    <w:rsid w:val="00267552"/>
    <w:rsid w:val="00282340"/>
    <w:rsid w:val="002C1189"/>
    <w:rsid w:val="002D45C3"/>
    <w:rsid w:val="002F12E3"/>
    <w:rsid w:val="002F353E"/>
    <w:rsid w:val="003003E6"/>
    <w:rsid w:val="00322297"/>
    <w:rsid w:val="00325B56"/>
    <w:rsid w:val="00327863"/>
    <w:rsid w:val="00350156"/>
    <w:rsid w:val="00384564"/>
    <w:rsid w:val="003C300F"/>
    <w:rsid w:val="0043552D"/>
    <w:rsid w:val="004665F4"/>
    <w:rsid w:val="00482C42"/>
    <w:rsid w:val="004E6B0F"/>
    <w:rsid w:val="00545BB9"/>
    <w:rsid w:val="00584313"/>
    <w:rsid w:val="0059444E"/>
    <w:rsid w:val="005A4FD2"/>
    <w:rsid w:val="005F316F"/>
    <w:rsid w:val="005F77DE"/>
    <w:rsid w:val="00644097"/>
    <w:rsid w:val="006836BB"/>
    <w:rsid w:val="006D4A22"/>
    <w:rsid w:val="006E2DE5"/>
    <w:rsid w:val="006E349B"/>
    <w:rsid w:val="00701C22"/>
    <w:rsid w:val="00707F51"/>
    <w:rsid w:val="007534F8"/>
    <w:rsid w:val="007A30B8"/>
    <w:rsid w:val="007F277D"/>
    <w:rsid w:val="007F7682"/>
    <w:rsid w:val="0081050F"/>
    <w:rsid w:val="008C5025"/>
    <w:rsid w:val="008F546E"/>
    <w:rsid w:val="00907A34"/>
    <w:rsid w:val="00931615"/>
    <w:rsid w:val="009424E1"/>
    <w:rsid w:val="00963417"/>
    <w:rsid w:val="00984547"/>
    <w:rsid w:val="00993BFB"/>
    <w:rsid w:val="009C29D9"/>
    <w:rsid w:val="009F2DCB"/>
    <w:rsid w:val="009F549F"/>
    <w:rsid w:val="00A724CB"/>
    <w:rsid w:val="00B06E3C"/>
    <w:rsid w:val="00B23786"/>
    <w:rsid w:val="00B66FB4"/>
    <w:rsid w:val="00BA7302"/>
    <w:rsid w:val="00BC7D66"/>
    <w:rsid w:val="00BD1369"/>
    <w:rsid w:val="00C47C0E"/>
    <w:rsid w:val="00C73596"/>
    <w:rsid w:val="00C73602"/>
    <w:rsid w:val="00CC631D"/>
    <w:rsid w:val="00CF6611"/>
    <w:rsid w:val="00D153EF"/>
    <w:rsid w:val="00D34FC2"/>
    <w:rsid w:val="00D362D4"/>
    <w:rsid w:val="00D52FB1"/>
    <w:rsid w:val="00D65552"/>
    <w:rsid w:val="00D85902"/>
    <w:rsid w:val="00DA4FF5"/>
    <w:rsid w:val="00DD6E0A"/>
    <w:rsid w:val="00DF340E"/>
    <w:rsid w:val="00E31E8E"/>
    <w:rsid w:val="00E53F93"/>
    <w:rsid w:val="00EA6DD0"/>
    <w:rsid w:val="00EE5EF6"/>
    <w:rsid w:val="00F3493F"/>
    <w:rsid w:val="00F514D2"/>
    <w:rsid w:val="00FA166E"/>
    <w:rsid w:val="00FC0E00"/>
    <w:rsid w:val="00FC7298"/>
    <w:rsid w:val="00FD13FF"/>
    <w:rsid w:val="00FD1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06E3C"/>
    <w:pPr>
      <w:ind w:left="720"/>
      <w:contextualSpacing/>
    </w:pPr>
  </w:style>
  <w:style w:type="paragraph" w:styleId="Piedepgina">
    <w:name w:val="footer"/>
    <w:basedOn w:val="Normal"/>
    <w:link w:val="PiedepginaCar"/>
    <w:rsid w:val="00B06E3C"/>
    <w:pPr>
      <w:tabs>
        <w:tab w:val="center" w:pos="4252"/>
        <w:tab w:val="right" w:pos="8504"/>
      </w:tabs>
    </w:pPr>
  </w:style>
  <w:style w:type="character" w:customStyle="1" w:styleId="PiedepginaCar">
    <w:name w:val="Pie de página Car"/>
    <w:basedOn w:val="Fuentedeprrafopredeter"/>
    <w:link w:val="Piedepgina"/>
    <w:rsid w:val="00B06E3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6E3C"/>
  </w:style>
  <w:style w:type="paragraph" w:styleId="Encabezado">
    <w:name w:val="header"/>
    <w:basedOn w:val="Normal"/>
    <w:link w:val="EncabezadoCar"/>
    <w:uiPriority w:val="99"/>
    <w:unhideWhenUsed/>
    <w:rsid w:val="00B06E3C"/>
    <w:pPr>
      <w:tabs>
        <w:tab w:val="center" w:pos="4419"/>
        <w:tab w:val="right" w:pos="8838"/>
      </w:tabs>
    </w:pPr>
  </w:style>
  <w:style w:type="character" w:customStyle="1" w:styleId="EncabezadoCar">
    <w:name w:val="Encabezado Car"/>
    <w:basedOn w:val="Fuentedeprrafopredeter"/>
    <w:link w:val="Encabezado"/>
    <w:uiPriority w:val="99"/>
    <w:rsid w:val="00B06E3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B06E3C"/>
    <w:pPr>
      <w:jc w:val="both"/>
    </w:pPr>
    <w:rPr>
      <w:rFonts w:ascii="Calibri" w:hAnsi="Calibri"/>
      <w:sz w:val="20"/>
      <w:szCs w:val="20"/>
      <w:lang w:val="x-none" w:eastAsia="x-none"/>
    </w:rPr>
  </w:style>
  <w:style w:type="character" w:customStyle="1" w:styleId="TextonotapieCar">
    <w:name w:val="Texto nota pie Car"/>
    <w:basedOn w:val="Fuentedeprrafopredeter"/>
    <w:link w:val="Textonotapie"/>
    <w:uiPriority w:val="99"/>
    <w:semiHidden/>
    <w:rsid w:val="00B06E3C"/>
    <w:rPr>
      <w:rFonts w:ascii="Calibri" w:eastAsia="Times New Roman" w:hAnsi="Calibri" w:cs="Times New Roman"/>
      <w:sz w:val="20"/>
      <w:szCs w:val="20"/>
      <w:lang w:val="x-none" w:eastAsia="x-none"/>
    </w:rPr>
  </w:style>
  <w:style w:type="character" w:styleId="Refdenotaalpie">
    <w:name w:val="footnote reference"/>
    <w:uiPriority w:val="99"/>
    <w:unhideWhenUsed/>
    <w:rsid w:val="00B06E3C"/>
    <w:rPr>
      <w:vertAlign w:val="superscript"/>
    </w:rPr>
  </w:style>
  <w:style w:type="paragraph" w:customStyle="1" w:styleId="Paragraph">
    <w:name w:val="Paragraph"/>
    <w:basedOn w:val="Normal"/>
    <w:next w:val="Normal"/>
    <w:link w:val="ParagraphChar"/>
    <w:rsid w:val="00B06E3C"/>
    <w:pPr>
      <w:autoSpaceDE w:val="0"/>
      <w:autoSpaceDN w:val="0"/>
      <w:adjustRightInd w:val="0"/>
      <w:spacing w:after="200" w:line="276" w:lineRule="auto"/>
      <w:jc w:val="both"/>
    </w:pPr>
    <w:rPr>
      <w:lang w:val="x-none" w:eastAsia="x-none"/>
    </w:rPr>
  </w:style>
  <w:style w:type="character" w:customStyle="1" w:styleId="ParagraphChar">
    <w:name w:val="Paragraph Char"/>
    <w:link w:val="Paragraph"/>
    <w:locked/>
    <w:rsid w:val="00B06E3C"/>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semiHidden/>
    <w:unhideWhenUsed/>
    <w:rsid w:val="00B06E3C"/>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E3C"/>
    <w:rPr>
      <w:rFonts w:ascii="Tahoma" w:eastAsia="Times New Roman" w:hAnsi="Tahoma" w:cs="Tahoma"/>
      <w:sz w:val="16"/>
      <w:szCs w:val="16"/>
      <w:lang w:val="es-ES" w:eastAsia="es-ES"/>
    </w:rPr>
  </w:style>
  <w:style w:type="paragraph" w:styleId="Textoindependiente">
    <w:name w:val="Body Text"/>
    <w:basedOn w:val="Normal"/>
    <w:link w:val="TextoindependienteCar"/>
    <w:rsid w:val="00D52FB1"/>
    <w:pPr>
      <w:jc w:val="both"/>
    </w:pPr>
    <w:rPr>
      <w:sz w:val="28"/>
      <w:lang w:val="es-MX"/>
    </w:rPr>
  </w:style>
  <w:style w:type="character" w:customStyle="1" w:styleId="TextoindependienteCar">
    <w:name w:val="Texto independiente Car"/>
    <w:basedOn w:val="Fuentedeprrafopredeter"/>
    <w:link w:val="Textoindependiente"/>
    <w:rsid w:val="00D52FB1"/>
    <w:rPr>
      <w:rFonts w:ascii="Times New Roman" w:eastAsia="Times New Roman" w:hAnsi="Times New Roman" w:cs="Times New Roman"/>
      <w:sz w:val="28"/>
      <w:szCs w:val="24"/>
      <w:lang w:val="es-MX" w:eastAsia="es-ES"/>
    </w:rPr>
  </w:style>
  <w:style w:type="paragraph" w:customStyle="1" w:styleId="Chapter">
    <w:name w:val="Chapter"/>
    <w:basedOn w:val="Normal"/>
    <w:next w:val="Normal"/>
    <w:rsid w:val="00C47C0E"/>
    <w:pPr>
      <w:numPr>
        <w:numId w:val="27"/>
      </w:numPr>
      <w:tabs>
        <w:tab w:val="left" w:pos="1440"/>
      </w:tabs>
      <w:spacing w:after="240"/>
      <w:jc w:val="center"/>
    </w:pPr>
    <w:rPr>
      <w:b/>
      <w:smallCaps/>
      <w:szCs w:val="20"/>
      <w:lang w:val="es-ES_tradnl" w:eastAsia="en-US"/>
    </w:rPr>
  </w:style>
  <w:style w:type="paragraph" w:styleId="Sangradetextonormal">
    <w:name w:val="Body Text Indent"/>
    <w:basedOn w:val="Normal"/>
    <w:link w:val="SangradetextonormalCar"/>
    <w:rsid w:val="00DD6E0A"/>
    <w:pPr>
      <w:spacing w:after="120"/>
      <w:ind w:left="283"/>
    </w:pPr>
    <w:rPr>
      <w:rFonts w:ascii="Arial" w:hAnsi="Arial"/>
      <w:sz w:val="20"/>
      <w:szCs w:val="20"/>
      <w:lang w:val="es-ES_tradnl" w:eastAsia="en-US"/>
    </w:rPr>
  </w:style>
  <w:style w:type="character" w:customStyle="1" w:styleId="SangradetextonormalCar">
    <w:name w:val="Sangría de texto normal Car"/>
    <w:basedOn w:val="Fuentedeprrafopredeter"/>
    <w:link w:val="Sangradetextonormal"/>
    <w:rsid w:val="00DD6E0A"/>
    <w:rPr>
      <w:rFonts w:ascii="Arial" w:eastAsia="Times New Roman" w:hAnsi="Arial" w:cs="Times New Roman"/>
      <w:sz w:val="20"/>
      <w:szCs w:val="20"/>
      <w:lang w:val="es-ES_tradnl"/>
    </w:rPr>
  </w:style>
  <w:style w:type="paragraph" w:styleId="Textoindependiente2">
    <w:name w:val="Body Text 2"/>
    <w:basedOn w:val="Normal"/>
    <w:link w:val="Textoindependiente2Car"/>
    <w:uiPriority w:val="99"/>
    <w:semiHidden/>
    <w:unhideWhenUsed/>
    <w:rsid w:val="00482C42"/>
    <w:pPr>
      <w:spacing w:after="120" w:line="480" w:lineRule="auto"/>
    </w:pPr>
  </w:style>
  <w:style w:type="character" w:customStyle="1" w:styleId="Textoindependiente2Car">
    <w:name w:val="Texto independiente 2 Car"/>
    <w:basedOn w:val="Fuentedeprrafopredeter"/>
    <w:link w:val="Textoindependiente2"/>
    <w:uiPriority w:val="99"/>
    <w:semiHidden/>
    <w:rsid w:val="00482C4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06E3C"/>
    <w:pPr>
      <w:ind w:left="720"/>
      <w:contextualSpacing/>
    </w:pPr>
  </w:style>
  <w:style w:type="paragraph" w:styleId="Piedepgina">
    <w:name w:val="footer"/>
    <w:basedOn w:val="Normal"/>
    <w:link w:val="PiedepginaCar"/>
    <w:rsid w:val="00B06E3C"/>
    <w:pPr>
      <w:tabs>
        <w:tab w:val="center" w:pos="4252"/>
        <w:tab w:val="right" w:pos="8504"/>
      </w:tabs>
    </w:pPr>
  </w:style>
  <w:style w:type="character" w:customStyle="1" w:styleId="PiedepginaCar">
    <w:name w:val="Pie de página Car"/>
    <w:basedOn w:val="Fuentedeprrafopredeter"/>
    <w:link w:val="Piedepgina"/>
    <w:rsid w:val="00B06E3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6E3C"/>
  </w:style>
  <w:style w:type="paragraph" w:styleId="Encabezado">
    <w:name w:val="header"/>
    <w:basedOn w:val="Normal"/>
    <w:link w:val="EncabezadoCar"/>
    <w:uiPriority w:val="99"/>
    <w:unhideWhenUsed/>
    <w:rsid w:val="00B06E3C"/>
    <w:pPr>
      <w:tabs>
        <w:tab w:val="center" w:pos="4419"/>
        <w:tab w:val="right" w:pos="8838"/>
      </w:tabs>
    </w:pPr>
  </w:style>
  <w:style w:type="character" w:customStyle="1" w:styleId="EncabezadoCar">
    <w:name w:val="Encabezado Car"/>
    <w:basedOn w:val="Fuentedeprrafopredeter"/>
    <w:link w:val="Encabezado"/>
    <w:uiPriority w:val="99"/>
    <w:rsid w:val="00B06E3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B06E3C"/>
    <w:pPr>
      <w:jc w:val="both"/>
    </w:pPr>
    <w:rPr>
      <w:rFonts w:ascii="Calibri" w:hAnsi="Calibri"/>
      <w:sz w:val="20"/>
      <w:szCs w:val="20"/>
      <w:lang w:val="x-none" w:eastAsia="x-none"/>
    </w:rPr>
  </w:style>
  <w:style w:type="character" w:customStyle="1" w:styleId="TextonotapieCar">
    <w:name w:val="Texto nota pie Car"/>
    <w:basedOn w:val="Fuentedeprrafopredeter"/>
    <w:link w:val="Textonotapie"/>
    <w:uiPriority w:val="99"/>
    <w:semiHidden/>
    <w:rsid w:val="00B06E3C"/>
    <w:rPr>
      <w:rFonts w:ascii="Calibri" w:eastAsia="Times New Roman" w:hAnsi="Calibri" w:cs="Times New Roman"/>
      <w:sz w:val="20"/>
      <w:szCs w:val="20"/>
      <w:lang w:val="x-none" w:eastAsia="x-none"/>
    </w:rPr>
  </w:style>
  <w:style w:type="character" w:styleId="Refdenotaalpie">
    <w:name w:val="footnote reference"/>
    <w:uiPriority w:val="99"/>
    <w:unhideWhenUsed/>
    <w:rsid w:val="00B06E3C"/>
    <w:rPr>
      <w:vertAlign w:val="superscript"/>
    </w:rPr>
  </w:style>
  <w:style w:type="paragraph" w:customStyle="1" w:styleId="Paragraph">
    <w:name w:val="Paragraph"/>
    <w:basedOn w:val="Normal"/>
    <w:next w:val="Normal"/>
    <w:link w:val="ParagraphChar"/>
    <w:rsid w:val="00B06E3C"/>
    <w:pPr>
      <w:autoSpaceDE w:val="0"/>
      <w:autoSpaceDN w:val="0"/>
      <w:adjustRightInd w:val="0"/>
      <w:spacing w:after="200" w:line="276" w:lineRule="auto"/>
      <w:jc w:val="both"/>
    </w:pPr>
    <w:rPr>
      <w:lang w:val="x-none" w:eastAsia="x-none"/>
    </w:rPr>
  </w:style>
  <w:style w:type="character" w:customStyle="1" w:styleId="ParagraphChar">
    <w:name w:val="Paragraph Char"/>
    <w:link w:val="Paragraph"/>
    <w:locked/>
    <w:rsid w:val="00B06E3C"/>
    <w:rPr>
      <w:rFonts w:ascii="Times New Roman" w:eastAsia="Times New Roman" w:hAnsi="Times New Roman" w:cs="Times New Roman"/>
      <w:sz w:val="24"/>
      <w:szCs w:val="24"/>
      <w:lang w:val="x-none" w:eastAsia="x-none"/>
    </w:rPr>
  </w:style>
  <w:style w:type="paragraph" w:styleId="Textodeglobo">
    <w:name w:val="Balloon Text"/>
    <w:basedOn w:val="Normal"/>
    <w:link w:val="TextodegloboCar"/>
    <w:uiPriority w:val="99"/>
    <w:semiHidden/>
    <w:unhideWhenUsed/>
    <w:rsid w:val="00B06E3C"/>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E3C"/>
    <w:rPr>
      <w:rFonts w:ascii="Tahoma" w:eastAsia="Times New Roman" w:hAnsi="Tahoma" w:cs="Tahoma"/>
      <w:sz w:val="16"/>
      <w:szCs w:val="16"/>
      <w:lang w:val="es-ES" w:eastAsia="es-ES"/>
    </w:rPr>
  </w:style>
  <w:style w:type="paragraph" w:styleId="Textoindependiente">
    <w:name w:val="Body Text"/>
    <w:basedOn w:val="Normal"/>
    <w:link w:val="TextoindependienteCar"/>
    <w:rsid w:val="00D52FB1"/>
    <w:pPr>
      <w:jc w:val="both"/>
    </w:pPr>
    <w:rPr>
      <w:sz w:val="28"/>
      <w:lang w:val="es-MX"/>
    </w:rPr>
  </w:style>
  <w:style w:type="character" w:customStyle="1" w:styleId="TextoindependienteCar">
    <w:name w:val="Texto independiente Car"/>
    <w:basedOn w:val="Fuentedeprrafopredeter"/>
    <w:link w:val="Textoindependiente"/>
    <w:rsid w:val="00D52FB1"/>
    <w:rPr>
      <w:rFonts w:ascii="Times New Roman" w:eastAsia="Times New Roman" w:hAnsi="Times New Roman" w:cs="Times New Roman"/>
      <w:sz w:val="28"/>
      <w:szCs w:val="24"/>
      <w:lang w:val="es-MX" w:eastAsia="es-ES"/>
    </w:rPr>
  </w:style>
  <w:style w:type="paragraph" w:customStyle="1" w:styleId="Chapter">
    <w:name w:val="Chapter"/>
    <w:basedOn w:val="Normal"/>
    <w:next w:val="Normal"/>
    <w:rsid w:val="00C47C0E"/>
    <w:pPr>
      <w:numPr>
        <w:numId w:val="27"/>
      </w:numPr>
      <w:tabs>
        <w:tab w:val="left" w:pos="1440"/>
      </w:tabs>
      <w:spacing w:after="240"/>
      <w:jc w:val="center"/>
    </w:pPr>
    <w:rPr>
      <w:b/>
      <w:smallCaps/>
      <w:szCs w:val="20"/>
      <w:lang w:val="es-ES_tradnl" w:eastAsia="en-US"/>
    </w:rPr>
  </w:style>
  <w:style w:type="paragraph" w:styleId="Sangradetextonormal">
    <w:name w:val="Body Text Indent"/>
    <w:basedOn w:val="Normal"/>
    <w:link w:val="SangradetextonormalCar"/>
    <w:rsid w:val="00DD6E0A"/>
    <w:pPr>
      <w:spacing w:after="120"/>
      <w:ind w:left="283"/>
    </w:pPr>
    <w:rPr>
      <w:rFonts w:ascii="Arial" w:hAnsi="Arial"/>
      <w:sz w:val="20"/>
      <w:szCs w:val="20"/>
      <w:lang w:val="es-ES_tradnl" w:eastAsia="en-US"/>
    </w:rPr>
  </w:style>
  <w:style w:type="character" w:customStyle="1" w:styleId="SangradetextonormalCar">
    <w:name w:val="Sangría de texto normal Car"/>
    <w:basedOn w:val="Fuentedeprrafopredeter"/>
    <w:link w:val="Sangradetextonormal"/>
    <w:rsid w:val="00DD6E0A"/>
    <w:rPr>
      <w:rFonts w:ascii="Arial" w:eastAsia="Times New Roman" w:hAnsi="Arial" w:cs="Times New Roman"/>
      <w:sz w:val="20"/>
      <w:szCs w:val="20"/>
      <w:lang w:val="es-ES_tradnl"/>
    </w:rPr>
  </w:style>
  <w:style w:type="paragraph" w:styleId="Textoindependiente2">
    <w:name w:val="Body Text 2"/>
    <w:basedOn w:val="Normal"/>
    <w:link w:val="Textoindependiente2Car"/>
    <w:uiPriority w:val="99"/>
    <w:semiHidden/>
    <w:unhideWhenUsed/>
    <w:rsid w:val="00482C42"/>
    <w:pPr>
      <w:spacing w:after="120" w:line="480" w:lineRule="auto"/>
    </w:pPr>
  </w:style>
  <w:style w:type="character" w:customStyle="1" w:styleId="Textoindependiente2Car">
    <w:name w:val="Texto independiente 2 Car"/>
    <w:basedOn w:val="Fuentedeprrafopredeter"/>
    <w:link w:val="Textoindependiente2"/>
    <w:uiPriority w:val="99"/>
    <w:semiHidden/>
    <w:rsid w:val="00482C4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F0B9D4FD814436A51F0CEEAF5D67C2"/>
        <w:category>
          <w:name w:val="General"/>
          <w:gallery w:val="placeholder"/>
        </w:category>
        <w:types>
          <w:type w:val="bbPlcHdr"/>
        </w:types>
        <w:behaviors>
          <w:behavior w:val="content"/>
        </w:behaviors>
        <w:guid w:val="{94C2389C-BD34-437E-A335-E1D88288FB4B}"/>
      </w:docPartPr>
      <w:docPartBody>
        <w:p w:rsidR="0073685B" w:rsidRDefault="00420FB1" w:rsidP="00420FB1">
          <w:pPr>
            <w:pStyle w:val="43F0B9D4FD814436A51F0CEEAF5D67C2"/>
          </w:pPr>
          <w:r>
            <w:rPr>
              <w:lang w:val="es-ES"/>
            </w:rPr>
            <w:t>[Escriba el título del documento]</w:t>
          </w:r>
        </w:p>
      </w:docPartBody>
    </w:docPart>
    <w:docPart>
      <w:docPartPr>
        <w:name w:val="9D4ECAABF8AE449F88654A2C84487E9C"/>
        <w:category>
          <w:name w:val="General"/>
          <w:gallery w:val="placeholder"/>
        </w:category>
        <w:types>
          <w:type w:val="bbPlcHdr"/>
        </w:types>
        <w:behaviors>
          <w:behavior w:val="content"/>
        </w:behaviors>
        <w:guid w:val="{E9465847-A8C4-42DF-8C35-B63C0780AEC1}"/>
      </w:docPartPr>
      <w:docPartBody>
        <w:p w:rsidR="0073685B" w:rsidRDefault="00420FB1" w:rsidP="00420FB1">
          <w:pPr>
            <w:pStyle w:val="9D4ECAABF8AE449F88654A2C84487E9C"/>
          </w:pPr>
          <w:r>
            <w:rPr>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20FB1"/>
    <w:rsid w:val="0003440D"/>
    <w:rsid w:val="000D74D4"/>
    <w:rsid w:val="00136763"/>
    <w:rsid w:val="001677CD"/>
    <w:rsid w:val="001C4677"/>
    <w:rsid w:val="002A1D02"/>
    <w:rsid w:val="002E4867"/>
    <w:rsid w:val="00420FB1"/>
    <w:rsid w:val="00480A15"/>
    <w:rsid w:val="00541B6E"/>
    <w:rsid w:val="00597884"/>
    <w:rsid w:val="005E4D88"/>
    <w:rsid w:val="005F13E9"/>
    <w:rsid w:val="00632561"/>
    <w:rsid w:val="0073685B"/>
    <w:rsid w:val="007A6F04"/>
    <w:rsid w:val="00855D7F"/>
    <w:rsid w:val="008A5A1C"/>
    <w:rsid w:val="00923A1E"/>
    <w:rsid w:val="009F0544"/>
    <w:rsid w:val="00A17E84"/>
    <w:rsid w:val="00A24403"/>
    <w:rsid w:val="00A57803"/>
    <w:rsid w:val="00AE299E"/>
    <w:rsid w:val="00B9579A"/>
    <w:rsid w:val="00BC5F18"/>
    <w:rsid w:val="00CB3412"/>
    <w:rsid w:val="00E54027"/>
    <w:rsid w:val="00E95CA9"/>
    <w:rsid w:val="00F26378"/>
    <w:rsid w:val="00F332D8"/>
    <w:rsid w:val="00F51E29"/>
    <w:rsid w:val="00FC5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9161BBA7E243E2976F993B548AFB15">
    <w:name w:val="949161BBA7E243E2976F993B548AFB15"/>
    <w:rsid w:val="00420FB1"/>
  </w:style>
  <w:style w:type="paragraph" w:customStyle="1" w:styleId="859A59C574D84D2EB765FF3680223B69">
    <w:name w:val="859A59C574D84D2EB765FF3680223B69"/>
    <w:rsid w:val="00420FB1"/>
  </w:style>
  <w:style w:type="paragraph" w:customStyle="1" w:styleId="76F78D056365410FBE36E2A5B006ABD6">
    <w:name w:val="76F78D056365410FBE36E2A5B006ABD6"/>
    <w:rsid w:val="00420FB1"/>
  </w:style>
  <w:style w:type="paragraph" w:customStyle="1" w:styleId="43F0B9D4FD814436A51F0CEEAF5D67C2">
    <w:name w:val="43F0B9D4FD814436A51F0CEEAF5D67C2"/>
    <w:rsid w:val="00420FB1"/>
  </w:style>
  <w:style w:type="paragraph" w:customStyle="1" w:styleId="9D4ECAABF8AE449F88654A2C84487E9C">
    <w:name w:val="9D4ECAABF8AE449F88654A2C84487E9C"/>
    <w:rsid w:val="00420F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Julio de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95BFF-0269-4301-B25D-6860DB5B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Programa de Educación Primaría e integración Tecnológica componentes 1 y 2</vt:lpstr>
    </vt:vector>
  </TitlesOfParts>
  <Company>Microsoft</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Educación Primaría e integración Tecnológica componentes 1 y 2</dc:title>
  <dc:creator>Usuario;Darlyn Meza</dc:creator>
  <cp:lastModifiedBy>Silvia Sosa</cp:lastModifiedBy>
  <cp:revision>2</cp:revision>
  <cp:lastPrinted>2013-08-01T04:17:00Z</cp:lastPrinted>
  <dcterms:created xsi:type="dcterms:W3CDTF">2013-08-02T23:00:00Z</dcterms:created>
  <dcterms:modified xsi:type="dcterms:W3CDTF">2013-08-02T23:00:00Z</dcterms:modified>
</cp:coreProperties>
</file>