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7A9" w:rsidRDefault="009777A9" w:rsidP="009777A9">
      <w:pPr>
        <w:jc w:val="center"/>
        <w:rPr>
          <w:rFonts w:ascii="Georgia" w:hAnsi="Georgia"/>
          <w:b/>
          <w:sz w:val="28"/>
          <w:szCs w:val="28"/>
          <w:lang w:val="es-ES"/>
        </w:rPr>
      </w:pPr>
      <w:r>
        <w:rPr>
          <w:rFonts w:ascii="Georgia" w:hAnsi="Georgia"/>
          <w:b/>
          <w:sz w:val="28"/>
          <w:szCs w:val="28"/>
          <w:lang w:val="es-ES"/>
        </w:rPr>
        <w:t>AVISO DE LICITACION PÚBLICA No.013 -2008</w:t>
      </w:r>
    </w:p>
    <w:p w:rsidR="009777A9" w:rsidRDefault="009777A9" w:rsidP="009777A9">
      <w:pPr>
        <w:rPr>
          <w:rFonts w:ascii="Georgia" w:hAnsi="Georgia"/>
          <w:lang w:val="es-ES"/>
        </w:rPr>
      </w:pPr>
    </w:p>
    <w:p w:rsidR="009777A9" w:rsidRDefault="009777A9" w:rsidP="009777A9">
      <w:pPr>
        <w:jc w:val="both"/>
        <w:rPr>
          <w:rFonts w:ascii="Georgia" w:hAnsi="Georgia"/>
          <w:lang w:val="es-ES"/>
        </w:rPr>
      </w:pPr>
      <w:r>
        <w:rPr>
          <w:rFonts w:ascii="Georgia" w:hAnsi="Georgia"/>
          <w:b/>
          <w:sz w:val="28"/>
          <w:szCs w:val="28"/>
          <w:lang w:val="es-ES"/>
        </w:rPr>
        <w:t>EL INSTITUTO NACIONAL DE JUBILACIONES Y PENSIONES DE LOS EMPLEADOS Y FUNCIONARIOS DEL PODER EJECUTIVO (INJUPEMP).</w:t>
      </w:r>
    </w:p>
    <w:p w:rsidR="009777A9" w:rsidRDefault="009777A9" w:rsidP="009777A9">
      <w:pPr>
        <w:pStyle w:val="Textoindependiente"/>
        <w:rPr>
          <w:rFonts w:eastAsia="SimSun"/>
          <w:b/>
          <w:lang w:eastAsia="zh-CN"/>
        </w:rPr>
      </w:pPr>
      <w:r>
        <w:rPr>
          <w:rFonts w:eastAsia="SimSun"/>
          <w:lang w:eastAsia="zh-CN"/>
        </w:rPr>
        <w:t xml:space="preserve">El Instituto Nacional de Jubilaciones y Pensiones de los Empleados y Funcionarios del Poder Ejecutivo (INJUPEMP), invita a las Sociedades Mercantiles, y Comerciantes Individuales o sus Representantes, que al tenor de la Ley se encuentren debidamente constituidas y con plena capacidad legal de ejercicio para que participen en la Licitación Pública No. 013-2008, a presentar ofertas para prestar el Servicio de </w:t>
      </w:r>
      <w:r w:rsidRPr="00781611">
        <w:rPr>
          <w:rFonts w:eastAsia="SimSun"/>
          <w:b/>
          <w:lang w:eastAsia="zh-CN"/>
        </w:rPr>
        <w:t>“SUMINISTRO DE</w:t>
      </w:r>
      <w:r>
        <w:rPr>
          <w:rFonts w:eastAsia="SimSun"/>
          <w:b/>
          <w:lang w:eastAsia="zh-CN"/>
        </w:rPr>
        <w:t>:</w:t>
      </w:r>
      <w:r w:rsidRPr="00781611">
        <w:rPr>
          <w:rFonts w:eastAsia="SimSun"/>
          <w:b/>
          <w:lang w:eastAsia="zh-CN"/>
        </w:rPr>
        <w:t xml:space="preserve"> MATERIALES Y UTILES DE OFICINA,PAPEL Y CARTON,TINTAS Y TON</w:t>
      </w:r>
      <w:r>
        <w:rPr>
          <w:rFonts w:eastAsia="SimSun"/>
          <w:b/>
          <w:lang w:eastAsia="zh-CN"/>
        </w:rPr>
        <w:t>ER,ARTICULOS DE LIMPIEZA Y   OTROS</w:t>
      </w:r>
      <w:r w:rsidRPr="00781611">
        <w:rPr>
          <w:rFonts w:eastAsia="SimSun"/>
          <w:b/>
          <w:lang w:eastAsia="zh-CN"/>
        </w:rPr>
        <w:t xml:space="preserve"> REPUESTOS</w:t>
      </w:r>
      <w:r>
        <w:rPr>
          <w:rFonts w:eastAsia="SimSun"/>
          <w:b/>
          <w:lang w:eastAsia="zh-CN"/>
        </w:rPr>
        <w:t xml:space="preserve"> Y ACCESORIOS </w:t>
      </w:r>
      <w:r w:rsidRPr="00781611">
        <w:rPr>
          <w:rFonts w:eastAsia="SimSun"/>
          <w:b/>
          <w:lang w:eastAsia="zh-CN"/>
        </w:rPr>
        <w:t xml:space="preserve"> MENORES</w:t>
      </w:r>
      <w:r>
        <w:rPr>
          <w:rFonts w:eastAsia="SimSun"/>
          <w:lang w:eastAsia="zh-CN"/>
        </w:rPr>
        <w:t xml:space="preserve">”, que se detallan en el </w:t>
      </w:r>
      <w:r>
        <w:rPr>
          <w:rFonts w:eastAsia="SimSun"/>
          <w:b/>
          <w:lang w:eastAsia="zh-CN"/>
        </w:rPr>
        <w:t>anexo No.3.Asì:LOTE 1. SUMINISTRO DE MATERIALES Y UTILES DE</w:t>
      </w:r>
    </w:p>
    <w:p w:rsidR="009777A9" w:rsidRDefault="009777A9" w:rsidP="009777A9">
      <w:pPr>
        <w:pStyle w:val="Textoindependiente"/>
        <w:rPr>
          <w:rFonts w:eastAsia="SimSun"/>
          <w:b/>
          <w:lang w:eastAsia="zh-CN"/>
        </w:rPr>
      </w:pPr>
      <w:r>
        <w:rPr>
          <w:rFonts w:eastAsia="SimSun"/>
          <w:b/>
          <w:lang w:eastAsia="zh-CN"/>
        </w:rPr>
        <w:t xml:space="preserve">                                     OFICINA</w:t>
      </w:r>
    </w:p>
    <w:p w:rsidR="009777A9" w:rsidRDefault="009777A9" w:rsidP="009777A9">
      <w:pPr>
        <w:pStyle w:val="Textoindependiente"/>
        <w:rPr>
          <w:rFonts w:eastAsia="SimSun"/>
          <w:b/>
          <w:lang w:eastAsia="zh-CN"/>
        </w:rPr>
      </w:pPr>
      <w:r>
        <w:rPr>
          <w:rFonts w:eastAsia="SimSun"/>
          <w:b/>
          <w:lang w:eastAsia="zh-CN"/>
        </w:rPr>
        <w:t xml:space="preserve">                        LOTE 2. PAPEL Y CARTON</w:t>
      </w:r>
    </w:p>
    <w:p w:rsidR="009777A9" w:rsidRDefault="009777A9" w:rsidP="009777A9">
      <w:pPr>
        <w:pStyle w:val="Textoindependiente"/>
        <w:rPr>
          <w:rFonts w:eastAsia="SimSun"/>
          <w:b/>
          <w:lang w:eastAsia="zh-CN"/>
        </w:rPr>
      </w:pPr>
      <w:r>
        <w:rPr>
          <w:rFonts w:eastAsia="SimSun"/>
          <w:b/>
          <w:lang w:eastAsia="zh-CN"/>
        </w:rPr>
        <w:t xml:space="preserve">                        LOTE 3. TINTAS Y TONER</w:t>
      </w:r>
    </w:p>
    <w:p w:rsidR="009777A9" w:rsidRDefault="009777A9" w:rsidP="009777A9">
      <w:pPr>
        <w:pStyle w:val="Textoindependiente"/>
        <w:rPr>
          <w:rFonts w:eastAsia="SimSun"/>
          <w:b/>
          <w:lang w:eastAsia="zh-CN"/>
        </w:rPr>
      </w:pPr>
      <w:r>
        <w:rPr>
          <w:rFonts w:eastAsia="SimSun"/>
          <w:b/>
          <w:lang w:eastAsia="zh-CN"/>
        </w:rPr>
        <w:t xml:space="preserve">                        LOTE 4.  ARTICULOS DE LIMPIEZA</w:t>
      </w:r>
    </w:p>
    <w:p w:rsidR="009777A9" w:rsidRPr="007A4470" w:rsidRDefault="009777A9" w:rsidP="009777A9">
      <w:pPr>
        <w:pStyle w:val="Textoindependiente"/>
        <w:rPr>
          <w:rFonts w:eastAsia="SimSun"/>
          <w:b/>
          <w:lang w:eastAsia="zh-CN"/>
        </w:rPr>
      </w:pPr>
      <w:r>
        <w:rPr>
          <w:rFonts w:eastAsia="SimSun"/>
          <w:b/>
          <w:lang w:eastAsia="zh-CN"/>
        </w:rPr>
        <w:t xml:space="preserve">                        LOTE 5. OTROS REPUESTOS Y ACCESORIOS MENORES.                               </w:t>
      </w:r>
    </w:p>
    <w:p w:rsidR="009777A9" w:rsidRDefault="009777A9" w:rsidP="009777A9">
      <w:pPr>
        <w:pStyle w:val="Textoindependiente"/>
      </w:pPr>
      <w:r>
        <w:rPr>
          <w:rFonts w:eastAsia="SimSun"/>
          <w:lang w:eastAsia="zh-CN"/>
        </w:rPr>
        <w:t xml:space="preserve"> </w:t>
      </w:r>
    </w:p>
    <w:p w:rsidR="009777A9" w:rsidRDefault="009777A9" w:rsidP="009777A9">
      <w:pPr>
        <w:jc w:val="both"/>
        <w:rPr>
          <w:rFonts w:ascii="Georgia" w:hAnsi="Georgia"/>
          <w:lang w:val="es-ES"/>
        </w:rPr>
      </w:pPr>
      <w:r>
        <w:rPr>
          <w:rFonts w:ascii="Georgia" w:hAnsi="Georgia"/>
          <w:b/>
          <w:lang w:val="es-ES"/>
        </w:rPr>
        <w:t>DISPONIBILIDAD DE LAS BASES  DE LICITACIÓN:</w:t>
      </w:r>
    </w:p>
    <w:p w:rsidR="009777A9" w:rsidRDefault="009777A9" w:rsidP="009777A9">
      <w:pPr>
        <w:jc w:val="both"/>
        <w:rPr>
          <w:rFonts w:ascii="Georgia" w:hAnsi="Georgia"/>
          <w:lang w:val="es-ES"/>
        </w:rPr>
      </w:pPr>
      <w:r>
        <w:rPr>
          <w:rFonts w:ascii="Georgia" w:hAnsi="Georgia"/>
          <w:lang w:val="es-ES"/>
        </w:rPr>
        <w:t xml:space="preserve">  Los Documentos Bases de Licitación para participar podrán ser obtenidos a partir del día miércoles 20 de mayo al viernes 29 de mayo </w:t>
      </w:r>
      <w:r>
        <w:rPr>
          <w:rFonts w:ascii="Georgia" w:hAnsi="Georgia"/>
          <w:b/>
          <w:lang w:val="es-ES"/>
        </w:rPr>
        <w:t xml:space="preserve"> del 2009  </w:t>
      </w:r>
      <w:r>
        <w:rPr>
          <w:rFonts w:ascii="Georgia" w:hAnsi="Georgia"/>
          <w:lang w:val="es-ES"/>
        </w:rPr>
        <w:t xml:space="preserve">de </w:t>
      </w:r>
      <w:r>
        <w:rPr>
          <w:rFonts w:ascii="Georgia" w:hAnsi="Georgia"/>
          <w:b/>
          <w:lang w:val="es-ES"/>
        </w:rPr>
        <w:t>8:00 a.m. a 4:00 p.m.</w:t>
      </w:r>
      <w:r>
        <w:rPr>
          <w:rFonts w:ascii="Georgia" w:hAnsi="Georgia"/>
          <w:lang w:val="es-ES"/>
        </w:rPr>
        <w:t xml:space="preserve">, en las Oficinas de la División de Administrativa del INJUPEMP, ubicada en el  Segundo Piso del  Edificio Administrativo del INJUPEMP,  de  Colonia Loma Linda Norte, Avenida la FAO de Tegucigalpa, M.D.C., previo pago de </w:t>
      </w:r>
      <w:r w:rsidRPr="00546AF7">
        <w:rPr>
          <w:rFonts w:ascii="Georgia" w:hAnsi="Georgia"/>
          <w:b/>
          <w:lang w:val="es-ES"/>
        </w:rPr>
        <w:t>QUINIENTOS LEMPIRAS EXACTOS (Lps. 500.00),</w:t>
      </w:r>
      <w:r>
        <w:rPr>
          <w:rFonts w:ascii="Georgia" w:hAnsi="Georgia"/>
          <w:lang w:val="es-ES"/>
        </w:rPr>
        <w:t xml:space="preserve"> en la Tesorería del INJUPEMP, valor no reembolsable.</w:t>
      </w:r>
    </w:p>
    <w:p w:rsidR="009777A9" w:rsidRDefault="009777A9" w:rsidP="009777A9">
      <w:pPr>
        <w:jc w:val="both"/>
        <w:rPr>
          <w:rFonts w:ascii="Georgia" w:hAnsi="Georgia"/>
          <w:lang w:val="es-ES"/>
        </w:rPr>
      </w:pPr>
    </w:p>
    <w:p w:rsidR="009777A9" w:rsidRDefault="009777A9" w:rsidP="009777A9">
      <w:pPr>
        <w:pStyle w:val="Ttulo5"/>
      </w:pPr>
      <w:r>
        <w:t>APERTURA Y RECEPCION DE LAS OFERTAS:</w:t>
      </w:r>
    </w:p>
    <w:p w:rsidR="009777A9" w:rsidRDefault="009777A9" w:rsidP="009777A9">
      <w:pPr>
        <w:jc w:val="both"/>
        <w:rPr>
          <w:rFonts w:ascii="Georgia" w:hAnsi="Georgia"/>
          <w:lang w:val="es-ES"/>
        </w:rPr>
      </w:pPr>
      <w:r>
        <w:rPr>
          <w:rFonts w:ascii="Georgia" w:hAnsi="Georgia"/>
          <w:lang w:val="es-ES"/>
        </w:rPr>
        <w:t xml:space="preserve">La Recepción y Apertura de las Ofertas se efectuará en el  AUDITORIUM del INJUPEMP, en el  Segundo Piso del Edificio de Extensión Social, a las </w:t>
      </w:r>
      <w:r>
        <w:rPr>
          <w:rFonts w:ascii="Georgia" w:hAnsi="Georgia"/>
          <w:b/>
          <w:lang w:val="es-ES"/>
        </w:rPr>
        <w:t>10:00 a.m</w:t>
      </w:r>
      <w:r>
        <w:rPr>
          <w:rFonts w:ascii="Georgia" w:hAnsi="Georgia"/>
          <w:lang w:val="es-ES"/>
        </w:rPr>
        <w:t>., del día lunes 24 de junio del 2009, en presencia de la Comisión  Evaluadora de las Ofertas, Oferentes y/o Representantes y cualquier persona que desee asistir en calidad de observador.</w:t>
      </w:r>
    </w:p>
    <w:p w:rsidR="009777A9" w:rsidRDefault="009777A9" w:rsidP="009777A9">
      <w:pPr>
        <w:jc w:val="both"/>
        <w:rPr>
          <w:rFonts w:ascii="Georgia" w:hAnsi="Georgia"/>
          <w:lang w:val="es-ES"/>
        </w:rPr>
      </w:pPr>
      <w:r>
        <w:rPr>
          <w:rFonts w:ascii="Georgia" w:hAnsi="Georgia"/>
          <w:lang w:val="es-ES"/>
        </w:rPr>
        <w:t>Tegucigalpa, M.D.C., 14   de  mayo de  2009.</w:t>
      </w:r>
    </w:p>
    <w:p w:rsidR="009777A9" w:rsidRDefault="009777A9" w:rsidP="009777A9">
      <w:pPr>
        <w:jc w:val="both"/>
        <w:rPr>
          <w:rFonts w:ascii="Georgia" w:hAnsi="Georgia"/>
          <w:lang w:val="es-ES"/>
        </w:rPr>
      </w:pPr>
    </w:p>
    <w:p w:rsidR="009777A9" w:rsidRDefault="009777A9" w:rsidP="009777A9">
      <w:pPr>
        <w:jc w:val="both"/>
        <w:rPr>
          <w:rFonts w:ascii="Georgia" w:hAnsi="Georgia"/>
          <w:lang w:val="es-ES"/>
        </w:rPr>
      </w:pPr>
    </w:p>
    <w:p w:rsidR="009777A9" w:rsidRDefault="009777A9" w:rsidP="009777A9">
      <w:pPr>
        <w:jc w:val="center"/>
        <w:rPr>
          <w:rFonts w:ascii="Georgia" w:hAnsi="Georgia"/>
          <w:lang w:val="es-ES"/>
        </w:rPr>
      </w:pPr>
    </w:p>
    <w:p w:rsidR="009777A9" w:rsidRDefault="009777A9" w:rsidP="009777A9">
      <w:pPr>
        <w:tabs>
          <w:tab w:val="left" w:pos="3060"/>
        </w:tabs>
        <w:ind w:left="180" w:right="-880"/>
        <w:jc w:val="both"/>
        <w:rPr>
          <w:rFonts w:ascii="Georgia" w:hAnsi="Georgia"/>
          <w:b/>
          <w:bCs/>
          <w:lang w:val="es-ES"/>
        </w:rPr>
      </w:pPr>
      <w:bookmarkStart w:id="0" w:name="_Toc455642188"/>
      <w:bookmarkStart w:id="1" w:name="_Toc455303096"/>
      <w:bookmarkEnd w:id="0"/>
      <w:bookmarkEnd w:id="1"/>
    </w:p>
    <w:p w:rsidR="009777A9" w:rsidRDefault="009777A9" w:rsidP="009777A9">
      <w:pPr>
        <w:tabs>
          <w:tab w:val="left" w:pos="3060"/>
        </w:tabs>
        <w:ind w:left="180" w:right="-880"/>
        <w:jc w:val="both"/>
        <w:rPr>
          <w:rFonts w:ascii="Georgia" w:hAnsi="Georgia"/>
          <w:b/>
          <w:bCs/>
          <w:lang w:val="es-ES"/>
        </w:rPr>
      </w:pPr>
      <w:r>
        <w:rPr>
          <w:rFonts w:ascii="Georgia" w:hAnsi="Georgia"/>
          <w:b/>
          <w:bCs/>
          <w:lang w:val="es-ES"/>
        </w:rPr>
        <w:t xml:space="preserve">                                        LUCIO IZAGUIRRE R.</w:t>
      </w:r>
    </w:p>
    <w:p w:rsidR="009777A9" w:rsidRDefault="009777A9" w:rsidP="009777A9">
      <w:pPr>
        <w:tabs>
          <w:tab w:val="left" w:pos="3060"/>
        </w:tabs>
        <w:ind w:left="180" w:right="-880"/>
        <w:jc w:val="both"/>
        <w:rPr>
          <w:rFonts w:ascii="Georgia" w:hAnsi="Georgia"/>
          <w:b/>
          <w:bCs/>
          <w:lang w:val="es-ES"/>
        </w:rPr>
      </w:pPr>
      <w:r>
        <w:rPr>
          <w:rFonts w:ascii="Georgia" w:hAnsi="Georgia"/>
          <w:b/>
          <w:bCs/>
          <w:lang w:val="es-ES"/>
        </w:rPr>
        <w:t xml:space="preserve">                                            Director Ejecutivo </w:t>
      </w:r>
    </w:p>
    <w:p w:rsidR="00742525" w:rsidRDefault="00742525"/>
    <w:sectPr w:rsidR="00742525" w:rsidSect="0074252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77A9"/>
    <w:rsid w:val="00742525"/>
    <w:rsid w:val="009777A9"/>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7A9"/>
    <w:pPr>
      <w:spacing w:after="0" w:line="240" w:lineRule="auto"/>
    </w:pPr>
    <w:rPr>
      <w:rFonts w:ascii="Times New Roman" w:eastAsia="Times New Roman" w:hAnsi="Times New Roman" w:cs="Times New Roman"/>
      <w:sz w:val="24"/>
      <w:szCs w:val="24"/>
      <w:lang w:val="en-US"/>
    </w:rPr>
  </w:style>
  <w:style w:type="paragraph" w:styleId="Ttulo5">
    <w:name w:val="heading 5"/>
    <w:basedOn w:val="Normal"/>
    <w:next w:val="Normal"/>
    <w:link w:val="Ttulo5Car"/>
    <w:qFormat/>
    <w:rsid w:val="009777A9"/>
    <w:pPr>
      <w:keepNext/>
      <w:jc w:val="both"/>
      <w:outlineLvl w:val="4"/>
    </w:pPr>
    <w:rPr>
      <w:rFonts w:ascii="Book Antiqua" w:eastAsia="SimSun" w:hAnsi="Book Antiqua"/>
      <w:b/>
      <w:u w:val="single"/>
      <w:lang w:val="es-HN"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9777A9"/>
    <w:rPr>
      <w:rFonts w:ascii="Book Antiqua" w:eastAsia="SimSun" w:hAnsi="Book Antiqua" w:cs="Times New Roman"/>
      <w:b/>
      <w:sz w:val="24"/>
      <w:szCs w:val="24"/>
      <w:u w:val="single"/>
      <w:lang w:eastAsia="zh-CN"/>
    </w:rPr>
  </w:style>
  <w:style w:type="paragraph" w:styleId="Textoindependiente">
    <w:name w:val="Body Text"/>
    <w:basedOn w:val="Normal"/>
    <w:link w:val="TextoindependienteCar"/>
    <w:semiHidden/>
    <w:rsid w:val="009777A9"/>
    <w:pPr>
      <w:jc w:val="both"/>
    </w:pPr>
    <w:rPr>
      <w:rFonts w:ascii="Bookman Old Style" w:hAnsi="Bookman Old Style"/>
      <w:lang w:val="es-ES"/>
    </w:rPr>
  </w:style>
  <w:style w:type="character" w:customStyle="1" w:styleId="TextoindependienteCar">
    <w:name w:val="Texto independiente Car"/>
    <w:basedOn w:val="Fuentedeprrafopredeter"/>
    <w:link w:val="Textoindependiente"/>
    <w:semiHidden/>
    <w:rsid w:val="009777A9"/>
    <w:rPr>
      <w:rFonts w:ascii="Bookman Old Style" w:eastAsia="Times New Roman" w:hAnsi="Bookman Old Style" w:cs="Times New Roman"/>
      <w:sz w:val="24"/>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1837</Characters>
  <Application>Microsoft Office Word</Application>
  <DocSecurity>0</DocSecurity>
  <Lines>15</Lines>
  <Paragraphs>4</Paragraphs>
  <ScaleCrop>false</ScaleCrop>
  <Company>Injupemp</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rportillo</dc:creator>
  <cp:keywords/>
  <dc:description/>
  <cp:lastModifiedBy>rportillo</cp:lastModifiedBy>
  <cp:revision>1</cp:revision>
  <dcterms:created xsi:type="dcterms:W3CDTF">2009-05-27T16:32:00Z</dcterms:created>
  <dcterms:modified xsi:type="dcterms:W3CDTF">2009-05-27T16:33:00Z</dcterms:modified>
</cp:coreProperties>
</file>