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3D" w:rsidRDefault="0079213D" w:rsidP="00EC0E6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</w:p>
    <w:p w:rsidR="008D2C6F" w:rsidRDefault="00797C4E" w:rsidP="00DD09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DD09FF">
        <w:rPr>
          <w:rFonts w:ascii="Times New Roman" w:hAnsi="Times New Roman" w:cs="Times New Roman"/>
          <w:b/>
          <w:i/>
          <w:sz w:val="40"/>
          <w:szCs w:val="40"/>
          <w:lang w:val="es-ES"/>
        </w:rPr>
        <w:t>Invitación</w:t>
      </w:r>
      <w:r w:rsidR="00DD09FF" w:rsidRPr="00DD09FF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 a Cotizar</w:t>
      </w:r>
    </w:p>
    <w:p w:rsidR="003062D5" w:rsidRPr="003062D5" w:rsidRDefault="003062D5" w:rsidP="003062D5">
      <w:pPr>
        <w:pStyle w:val="Sinespaciado1"/>
        <w:rPr>
          <w:sz w:val="12"/>
          <w:lang w:val="es-ES"/>
        </w:rPr>
      </w:pPr>
    </w:p>
    <w:p w:rsidR="008D2C6F" w:rsidRPr="0079213D" w:rsidRDefault="00797C4E" w:rsidP="006E344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Señores</w:t>
      </w:r>
    </w:p>
    <w:p w:rsidR="00AB3AB8" w:rsidRPr="0079213D" w:rsidRDefault="00147ED2" w:rsidP="006E3440">
      <w:pPr>
        <w:spacing w:after="0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79213D">
        <w:rPr>
          <w:rFonts w:ascii="Times New Roman" w:hAnsi="Times New Roman" w:cs="Times New Roman"/>
          <w:b/>
          <w:sz w:val="24"/>
          <w:szCs w:val="24"/>
          <w:lang w:val="es-HN"/>
        </w:rPr>
        <w:t>ALCONSULTING</w:t>
      </w:r>
      <w:r w:rsidR="003062D5">
        <w:rPr>
          <w:rFonts w:ascii="Times New Roman" w:hAnsi="Times New Roman" w:cs="Times New Roman"/>
          <w:b/>
          <w:sz w:val="24"/>
          <w:szCs w:val="24"/>
          <w:lang w:val="es-HN"/>
        </w:rPr>
        <w:t>,</w:t>
      </w:r>
      <w:r w:rsidRPr="0079213D">
        <w:rPr>
          <w:rFonts w:ascii="Times New Roman" w:hAnsi="Times New Roman" w:cs="Times New Roman"/>
          <w:b/>
          <w:sz w:val="24"/>
          <w:szCs w:val="24"/>
          <w:lang w:val="es-HN"/>
        </w:rPr>
        <w:t xml:space="preserve"> S. DE R.L.</w:t>
      </w:r>
    </w:p>
    <w:p w:rsidR="008D2C6F" w:rsidRDefault="00797C4E" w:rsidP="00DA61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Su Oficina</w:t>
      </w:r>
    </w:p>
    <w:p w:rsidR="00DA61DF" w:rsidRDefault="00DA61DF" w:rsidP="00DA61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D2C6F" w:rsidRDefault="003062D5" w:rsidP="00DA6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Estimados S</w:t>
      </w:r>
      <w:r w:rsidR="00797C4E" w:rsidRPr="0079213D">
        <w:rPr>
          <w:rFonts w:ascii="Times New Roman" w:hAnsi="Times New Roman" w:cs="Times New Roman"/>
          <w:sz w:val="24"/>
          <w:szCs w:val="24"/>
          <w:lang w:val="es-ES"/>
        </w:rPr>
        <w:t>eñores:</w:t>
      </w:r>
    </w:p>
    <w:p w:rsidR="008D2C6F" w:rsidRDefault="00797C4E" w:rsidP="00DA61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213D">
        <w:rPr>
          <w:rFonts w:ascii="Times New Roman" w:hAnsi="Times New Roman" w:cs="Times New Roman"/>
          <w:b/>
          <w:sz w:val="24"/>
          <w:szCs w:val="24"/>
          <w:lang w:val="es-ES"/>
        </w:rPr>
        <w:t>La Secretaría de Estado en el Despacho de Seguridad</w:t>
      </w:r>
      <w:r w:rsidR="00DD09FF">
        <w:rPr>
          <w:rFonts w:ascii="Times New Roman" w:hAnsi="Times New Roman" w:cs="Times New Roman"/>
          <w:sz w:val="24"/>
          <w:szCs w:val="24"/>
          <w:lang w:val="es-ES"/>
        </w:rPr>
        <w:t xml:space="preserve">, los invita a participar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D09FF">
        <w:rPr>
          <w:rFonts w:ascii="Times New Roman" w:hAnsi="Times New Roman" w:cs="Times New Roman"/>
          <w:sz w:val="24"/>
          <w:szCs w:val="24"/>
          <w:lang w:val="es-ES"/>
        </w:rPr>
        <w:t xml:space="preserve">n el proceso de </w:t>
      </w:r>
      <w:r w:rsidR="003062D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D09FF">
        <w:rPr>
          <w:rFonts w:ascii="Times New Roman" w:hAnsi="Times New Roman" w:cs="Times New Roman"/>
          <w:sz w:val="24"/>
          <w:szCs w:val="24"/>
          <w:lang w:val="es-ES"/>
        </w:rPr>
        <w:t xml:space="preserve">otización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No. </w:t>
      </w:r>
      <w:r w:rsidR="00DD09FF">
        <w:rPr>
          <w:rFonts w:ascii="Times New Roman" w:hAnsi="Times New Roman" w:cs="Times New Roman"/>
          <w:sz w:val="24"/>
          <w:szCs w:val="24"/>
          <w:lang w:val="es-ES"/>
        </w:rPr>
        <w:t>SEDS-COT</w:t>
      </w:r>
      <w:r w:rsidR="00147ED2" w:rsidRPr="0079213D">
        <w:rPr>
          <w:rFonts w:ascii="Times New Roman" w:hAnsi="Times New Roman" w:cs="Times New Roman"/>
          <w:sz w:val="24"/>
          <w:szCs w:val="24"/>
          <w:lang w:val="es-ES"/>
        </w:rPr>
        <w:t>-001-2019</w:t>
      </w:r>
      <w:r w:rsidR="00DD09F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47ED2" w:rsidRPr="0079213D">
        <w:rPr>
          <w:rFonts w:ascii="Times New Roman" w:hAnsi="Times New Roman" w:cs="Times New Roman"/>
          <w:sz w:val="24"/>
          <w:szCs w:val="24"/>
          <w:lang w:val="es-ES"/>
        </w:rPr>
        <w:t>para la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7ED2"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“CONTRATACIÓN DE SERVICIOS DE CONSULTORÍA PARA LA IMPLEMENTACIÓN DEL CONTROL DE CÓDIGO DE BARRA EN ALMACENES DE COCINAS”</w:t>
      </w:r>
      <w:r w:rsidR="00DD09F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</w:p>
    <w:p w:rsidR="00DD09FF" w:rsidRPr="00DD09FF" w:rsidRDefault="00DD09FF" w:rsidP="00DA6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09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este efecto, a la presente invitación a cotizar se adjuntan los Términos de Referencia correspondientes.</w:t>
      </w:r>
    </w:p>
    <w:p w:rsidR="008D2C6F" w:rsidRDefault="00797C4E" w:rsidP="006E344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>El financiamiento para la realización del presente proceso proviene de Fondos Nacionales.</w:t>
      </w:r>
      <w:r w:rsidRPr="0079213D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8D2C6F" w:rsidRDefault="00797C4E" w:rsidP="006E3440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  <w:r w:rsidRPr="0079213D">
        <w:rPr>
          <w:rFonts w:eastAsia="Times New Roman"/>
          <w:bCs/>
          <w:color w:val="auto"/>
        </w:rPr>
        <w:t xml:space="preserve">Las consultas deberán remitirse a la dirección de correo electrónico siguiente: </w:t>
      </w:r>
      <w:hyperlink r:id="rId9" w:history="1">
        <w:r w:rsidRPr="0079213D">
          <w:rPr>
            <w:rStyle w:val="Hipervnculo"/>
            <w:rFonts w:eastAsia="Times New Roman"/>
            <w:bCs/>
            <w:color w:val="0000FF"/>
          </w:rPr>
          <w:t>gerencia@seguridad.gob.hn</w:t>
        </w:r>
      </w:hyperlink>
      <w:r w:rsidRPr="0079213D">
        <w:rPr>
          <w:rFonts w:eastAsia="Times New Roman"/>
          <w:bCs/>
          <w:color w:val="auto"/>
        </w:rPr>
        <w:t xml:space="preserve">. </w:t>
      </w:r>
      <w:r w:rsidRPr="0079213D">
        <w:rPr>
          <w:rFonts w:eastAsia="Times New Roman"/>
          <w:b/>
          <w:bCs/>
          <w:color w:val="auto"/>
        </w:rPr>
        <w:t xml:space="preserve">La fecha límite o cierre de aclaraciones es el día </w:t>
      </w:r>
      <w:r w:rsidR="0079213D" w:rsidRPr="0079213D">
        <w:rPr>
          <w:rFonts w:eastAsia="Times New Roman"/>
          <w:b/>
          <w:bCs/>
          <w:color w:val="auto"/>
        </w:rPr>
        <w:t>lunes</w:t>
      </w:r>
      <w:r w:rsidRPr="0079213D">
        <w:rPr>
          <w:rFonts w:eastAsia="Times New Roman"/>
          <w:b/>
          <w:bCs/>
          <w:color w:val="auto"/>
        </w:rPr>
        <w:t xml:space="preserve"> </w:t>
      </w:r>
      <w:r w:rsidR="0079213D" w:rsidRPr="0079213D">
        <w:rPr>
          <w:rFonts w:eastAsia="Times New Roman"/>
          <w:b/>
          <w:bCs/>
          <w:color w:val="auto"/>
        </w:rPr>
        <w:t>20</w:t>
      </w:r>
      <w:r w:rsidR="00EC41A8" w:rsidRPr="0079213D">
        <w:rPr>
          <w:rFonts w:eastAsia="Times New Roman"/>
          <w:b/>
          <w:bCs/>
          <w:color w:val="auto"/>
        </w:rPr>
        <w:t xml:space="preserve"> de </w:t>
      </w:r>
      <w:r w:rsidR="0079213D" w:rsidRPr="0079213D">
        <w:rPr>
          <w:rFonts w:eastAsia="Times New Roman"/>
          <w:b/>
          <w:bCs/>
          <w:color w:val="auto"/>
        </w:rPr>
        <w:t>mayo</w:t>
      </w:r>
      <w:r w:rsidR="00EC41A8" w:rsidRPr="0079213D">
        <w:rPr>
          <w:rFonts w:eastAsia="Times New Roman"/>
          <w:b/>
          <w:bCs/>
          <w:color w:val="auto"/>
        </w:rPr>
        <w:t xml:space="preserve"> </w:t>
      </w:r>
      <w:r w:rsidRPr="0079213D">
        <w:rPr>
          <w:rFonts w:eastAsia="Times New Roman"/>
          <w:b/>
          <w:bCs/>
          <w:color w:val="auto"/>
        </w:rPr>
        <w:t>de 201</w:t>
      </w:r>
      <w:r w:rsidR="00EC41A8" w:rsidRPr="0079213D">
        <w:rPr>
          <w:rFonts w:eastAsia="Times New Roman"/>
          <w:b/>
          <w:bCs/>
          <w:color w:val="auto"/>
        </w:rPr>
        <w:t>9</w:t>
      </w:r>
      <w:r w:rsidRPr="0079213D">
        <w:rPr>
          <w:rFonts w:eastAsia="Times New Roman"/>
          <w:b/>
          <w:bCs/>
          <w:color w:val="auto"/>
        </w:rPr>
        <w:t xml:space="preserve">, a las </w:t>
      </w:r>
      <w:r w:rsidR="0079213D" w:rsidRPr="0079213D">
        <w:rPr>
          <w:rFonts w:eastAsia="Times New Roman"/>
          <w:b/>
          <w:bCs/>
          <w:color w:val="auto"/>
        </w:rPr>
        <w:t>16</w:t>
      </w:r>
      <w:r w:rsidR="00EC41A8" w:rsidRPr="0079213D">
        <w:rPr>
          <w:rFonts w:eastAsia="Times New Roman"/>
          <w:b/>
          <w:bCs/>
          <w:color w:val="auto"/>
        </w:rPr>
        <w:t>:00</w:t>
      </w:r>
      <w:r w:rsidRPr="0079213D">
        <w:rPr>
          <w:rFonts w:eastAsia="Times New Roman"/>
          <w:b/>
          <w:bCs/>
          <w:color w:val="auto"/>
        </w:rPr>
        <w:t xml:space="preserve"> horas. </w:t>
      </w:r>
    </w:p>
    <w:p w:rsidR="0079213D" w:rsidRPr="0079213D" w:rsidRDefault="0079213D" w:rsidP="006E3440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</w:p>
    <w:p w:rsidR="008D2C6F" w:rsidRPr="0079213D" w:rsidRDefault="00DD09FF" w:rsidP="006E34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cotizaciones</w:t>
      </w:r>
      <w:r w:rsidR="00797C4E"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deberán presentarse en sobre cerrados en la forma indicada en los </w:t>
      </w:r>
      <w:r w:rsidR="00033B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Términos de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Referencia, </w:t>
      </w:r>
      <w:r w:rsidR="00797C4E"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siguiente dirección: </w:t>
      </w:r>
      <w:r w:rsidR="0079213D"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Oficina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s</w:t>
      </w:r>
      <w:r w:rsidR="0079213D"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 de la Gerencia Administrativa de la Secretaría de Esta</w:t>
      </w:r>
      <w:r w:rsid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do en el Despacho de Seguridad, 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bicada en el e</w:t>
      </w:r>
      <w:r w:rsidR="0079213D"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dificio contiguo al Despacho Ministerial, Aldea El Ocotal, Francisco Morazán, antiguas instalaciones de la Academia Nacional de Policía, </w:t>
      </w:r>
      <w:r w:rsid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antes del Campo de Parada Marte, </w:t>
      </w:r>
      <w:r w:rsidR="00797C4E"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 más tardar a las 1</w:t>
      </w:r>
      <w:r w:rsid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0:00</w:t>
      </w:r>
      <w:r w:rsid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a.m.</w:t>
      </w:r>
      <w:r w:rsidR="00797C4E"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del día </w:t>
      </w:r>
      <w:r w:rsidR="006E344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viernes 24 de mayo</w:t>
      </w:r>
      <w:r w:rsidR="00A12559"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2019</w:t>
      </w:r>
      <w:r w:rsidR="00797C4E"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</w:t>
      </w:r>
    </w:p>
    <w:p w:rsidR="008D2C6F" w:rsidRDefault="00994E26" w:rsidP="006E34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 xml:space="preserve">Para mayor información </w:t>
      </w:r>
      <w:r w:rsidR="00797C4E" w:rsidRPr="0079213D"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llamar al 2229-0896.</w:t>
      </w:r>
    </w:p>
    <w:p w:rsidR="00033B5F" w:rsidRPr="0079213D" w:rsidRDefault="00033B5F" w:rsidP="006E3440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HN" w:eastAsia="ja-JP"/>
        </w:rPr>
      </w:pPr>
    </w:p>
    <w:p w:rsidR="008D2C6F" w:rsidRPr="0079213D" w:rsidRDefault="00797C4E" w:rsidP="006E344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Aldea El Ocotal, Francisco Morazán, </w:t>
      </w:r>
      <w:r w:rsidR="003062D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30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HN"/>
        </w:rPr>
        <w:t xml:space="preserve"> 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 w:rsidR="006E344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abril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201</w:t>
      </w:r>
      <w:r w:rsidR="00A12559"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9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8D2C6F" w:rsidRPr="0079213D" w:rsidRDefault="008D2C6F" w:rsidP="006E3440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</w:p>
    <w:p w:rsidR="008D2C6F" w:rsidRDefault="008D2C6F" w:rsidP="006E3440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DD09FF" w:rsidRDefault="00DD09FF" w:rsidP="006E3440">
      <w:pPr>
        <w:pStyle w:val="Sinespaciado1"/>
        <w:spacing w:line="276" w:lineRule="auto"/>
        <w:rPr>
          <w:sz w:val="20"/>
          <w:lang w:val="es-HN" w:eastAsia="ja-JP"/>
        </w:rPr>
      </w:pPr>
    </w:p>
    <w:p w:rsidR="004F5E7B" w:rsidRDefault="004F5E7B" w:rsidP="006E3440">
      <w:pPr>
        <w:pStyle w:val="Sinespaciado1"/>
        <w:spacing w:line="276" w:lineRule="auto"/>
        <w:rPr>
          <w:sz w:val="20"/>
          <w:lang w:val="es-HN" w:eastAsia="ja-JP"/>
        </w:rPr>
      </w:pPr>
    </w:p>
    <w:p w:rsidR="004F5E7B" w:rsidRPr="00797C4E" w:rsidRDefault="004F5E7B" w:rsidP="006E3440">
      <w:pPr>
        <w:pStyle w:val="Sinespaciado1"/>
        <w:spacing w:line="276" w:lineRule="auto"/>
        <w:rPr>
          <w:sz w:val="20"/>
          <w:lang w:val="es-HN" w:eastAsia="ja-JP"/>
        </w:rPr>
      </w:pPr>
    </w:p>
    <w:p w:rsidR="00A12559" w:rsidRDefault="006E3440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  <w:t>LIC. MARCIA MORÁN DE ULLOA</w:t>
      </w:r>
    </w:p>
    <w:p w:rsidR="00964CF5" w:rsidRDefault="00A12559" w:rsidP="004F5E7B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Gerente Administrativo</w:t>
      </w:r>
    </w:p>
    <w:p w:rsidR="004F5E7B" w:rsidRPr="004F5E7B" w:rsidRDefault="004F5E7B" w:rsidP="004F5E7B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4F5E7B" w:rsidRDefault="004F5E7B" w:rsidP="004F5E7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</w:p>
    <w:p w:rsidR="00964CF5" w:rsidRDefault="00964CF5" w:rsidP="004F5E7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DD09FF">
        <w:rPr>
          <w:rFonts w:ascii="Times New Roman" w:hAnsi="Times New Roman" w:cs="Times New Roman"/>
          <w:b/>
          <w:i/>
          <w:sz w:val="40"/>
          <w:szCs w:val="40"/>
          <w:lang w:val="es-ES"/>
        </w:rPr>
        <w:t>Invitación a Cotizar</w:t>
      </w:r>
    </w:p>
    <w:p w:rsidR="00964CF5" w:rsidRPr="003062D5" w:rsidRDefault="00964CF5" w:rsidP="00964CF5">
      <w:pPr>
        <w:pStyle w:val="Sinespaciado1"/>
        <w:rPr>
          <w:sz w:val="12"/>
          <w:lang w:val="es-ES"/>
        </w:rPr>
      </w:pPr>
    </w:p>
    <w:p w:rsidR="00964CF5" w:rsidRPr="0079213D" w:rsidRDefault="00964CF5" w:rsidP="00964CF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Señores</w:t>
      </w:r>
    </w:p>
    <w:p w:rsidR="00964CF5" w:rsidRDefault="00964CF5" w:rsidP="00964CF5">
      <w:pPr>
        <w:spacing w:after="0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>SERVICIO SAP</w:t>
      </w:r>
    </w:p>
    <w:p w:rsidR="00964CF5" w:rsidRPr="0079213D" w:rsidRDefault="00964CF5" w:rsidP="00964CF5">
      <w:pPr>
        <w:spacing w:after="0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>CONSORCIO DE CONSULTORÍA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Su Oficina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64CF5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Estimados S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eñores:</w:t>
      </w:r>
    </w:p>
    <w:p w:rsidR="00964CF5" w:rsidRDefault="00964CF5" w:rsidP="00964C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213D">
        <w:rPr>
          <w:rFonts w:ascii="Times New Roman" w:hAnsi="Times New Roman" w:cs="Times New Roman"/>
          <w:b/>
          <w:sz w:val="24"/>
          <w:szCs w:val="24"/>
          <w:lang w:val="es-ES"/>
        </w:rPr>
        <w:t>La Secretaría de Estado en el Despacho de Seguridad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los invita a participar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el proceso de Cotización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s-ES"/>
        </w:rPr>
        <w:t>SEDS-COT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-001-2019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“CONTRATACIÓN DE SERVICIOS DE CONSULTORÍA PARA LA IMPLEMENTACIÓN DEL CONTROL DE CÓDIGO DE BARRA EN ALMACENES DE COCINAS”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</w:p>
    <w:p w:rsidR="00964CF5" w:rsidRPr="00DD09FF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09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este efecto, a la presente invitación a cotizar se adjuntan los Términos de Referencia correspondientes.</w:t>
      </w:r>
    </w:p>
    <w:p w:rsidR="00964CF5" w:rsidRDefault="00964CF5" w:rsidP="00964CF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>El financiamiento para la realización del presente proceso proviene de Fondos Nacionales.</w:t>
      </w:r>
      <w:r w:rsidRPr="0079213D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964CF5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  <w:r w:rsidRPr="0079213D">
        <w:rPr>
          <w:rFonts w:eastAsia="Times New Roman"/>
          <w:bCs/>
          <w:color w:val="auto"/>
        </w:rPr>
        <w:t xml:space="preserve">Las consultas deberán remitirse a la dirección de correo electrónico siguiente: </w:t>
      </w:r>
      <w:hyperlink r:id="rId10" w:history="1">
        <w:r w:rsidRPr="0079213D">
          <w:rPr>
            <w:rStyle w:val="Hipervnculo"/>
            <w:rFonts w:eastAsia="Times New Roman"/>
            <w:bCs/>
            <w:color w:val="0000FF"/>
          </w:rPr>
          <w:t>gerencia@seguridad.gob.hn</w:t>
        </w:r>
      </w:hyperlink>
      <w:r w:rsidRPr="0079213D">
        <w:rPr>
          <w:rFonts w:eastAsia="Times New Roman"/>
          <w:bCs/>
          <w:color w:val="auto"/>
        </w:rPr>
        <w:t xml:space="preserve">. </w:t>
      </w:r>
      <w:r w:rsidRPr="0079213D">
        <w:rPr>
          <w:rFonts w:eastAsia="Times New Roman"/>
          <w:b/>
          <w:bCs/>
          <w:color w:val="auto"/>
        </w:rPr>
        <w:t xml:space="preserve">La fecha límite o cierre de aclaraciones es el día lunes 20 de mayo de 2019, a las 16:00 horas. </w:t>
      </w:r>
    </w:p>
    <w:p w:rsidR="00964CF5" w:rsidRPr="0079213D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</w:p>
    <w:p w:rsidR="00964CF5" w:rsidRPr="0079213D" w:rsidRDefault="00964CF5" w:rsidP="00964C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cotizaciones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deberán presentarse en sobre cerrados en la forma indicada en los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Términos de Referencia,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siguiente dirección: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Oficina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s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 de la Gerencia Administrativa de la Secretaría de Esta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do en el Despacho de Seguridad, ubicada en el e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dificio contiguo al Despacho Ministerial, Aldea El Ocotal, Francisco Morazán, antiguas instalaciones de la Academia Nacional de Policía,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antes del Campo de Parada Marte,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 más tardar a las 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0:00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a.m.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del día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viernes 24 de mayo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2019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</w:t>
      </w:r>
    </w:p>
    <w:p w:rsidR="00964CF5" w:rsidRDefault="00964CF5" w:rsidP="00964C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 xml:space="preserve">Para mayor información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llamar al 2229-0896.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HN" w:eastAsia="ja-JP"/>
        </w:rPr>
      </w:pPr>
    </w:p>
    <w:p w:rsidR="00964CF5" w:rsidRPr="0079213D" w:rsidRDefault="00964CF5" w:rsidP="00964CF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Aldea El Ocotal, Francisco Morazán,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30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HN"/>
        </w:rPr>
        <w:t xml:space="preserve"> 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abril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2019.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</w:p>
    <w:p w:rsidR="00964CF5" w:rsidRDefault="00964CF5" w:rsidP="00964CF5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4F5E7B" w:rsidRDefault="004F5E7B" w:rsidP="00964CF5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964CF5" w:rsidRPr="00797C4E" w:rsidRDefault="00964CF5" w:rsidP="00964CF5">
      <w:pPr>
        <w:pStyle w:val="Sinespaciado1"/>
        <w:spacing w:line="276" w:lineRule="auto"/>
        <w:rPr>
          <w:sz w:val="20"/>
          <w:lang w:val="es-HN" w:eastAsia="ja-JP"/>
        </w:rPr>
      </w:pPr>
    </w:p>
    <w:p w:rsidR="00964CF5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  <w:t>LIC. MARCIA MORÁN DE ULLOA</w:t>
      </w:r>
    </w:p>
    <w:p w:rsidR="004F5E7B" w:rsidRDefault="00964CF5" w:rsidP="004F5E7B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Gerente Administrativo</w:t>
      </w:r>
    </w:p>
    <w:p w:rsidR="00964CF5" w:rsidRDefault="004F5E7B" w:rsidP="004F5E7B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lastRenderedPageBreak/>
        <w:tab/>
      </w:r>
    </w:p>
    <w:p w:rsidR="00964CF5" w:rsidRDefault="00964CF5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964CF5" w:rsidRDefault="00964CF5" w:rsidP="00964CF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DD09FF">
        <w:rPr>
          <w:rFonts w:ascii="Times New Roman" w:hAnsi="Times New Roman" w:cs="Times New Roman"/>
          <w:b/>
          <w:i/>
          <w:sz w:val="40"/>
          <w:szCs w:val="40"/>
          <w:lang w:val="es-ES"/>
        </w:rPr>
        <w:t>Invitación a Cotizar</w:t>
      </w:r>
    </w:p>
    <w:p w:rsidR="00964CF5" w:rsidRPr="003062D5" w:rsidRDefault="00964CF5" w:rsidP="00964CF5">
      <w:pPr>
        <w:pStyle w:val="Sinespaciado1"/>
        <w:rPr>
          <w:sz w:val="12"/>
          <w:lang w:val="es-ES"/>
        </w:rPr>
      </w:pPr>
    </w:p>
    <w:p w:rsidR="00964CF5" w:rsidRPr="0079213D" w:rsidRDefault="00964CF5" w:rsidP="00964CF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Señores</w:t>
      </w:r>
    </w:p>
    <w:p w:rsidR="00964CF5" w:rsidRPr="00964CF5" w:rsidRDefault="00964CF5" w:rsidP="00964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CF5">
        <w:rPr>
          <w:rFonts w:ascii="Times New Roman" w:hAnsi="Times New Roman" w:cs="Times New Roman"/>
          <w:b/>
          <w:sz w:val="24"/>
          <w:szCs w:val="24"/>
        </w:rPr>
        <w:t>C&amp;C MULTISERVICE CONSULTING, S.A.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Su Oficina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64CF5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Estimados S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eñores:</w:t>
      </w:r>
    </w:p>
    <w:p w:rsidR="00964CF5" w:rsidRDefault="00964CF5" w:rsidP="00964C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213D">
        <w:rPr>
          <w:rFonts w:ascii="Times New Roman" w:hAnsi="Times New Roman" w:cs="Times New Roman"/>
          <w:b/>
          <w:sz w:val="24"/>
          <w:szCs w:val="24"/>
          <w:lang w:val="es-ES"/>
        </w:rPr>
        <w:t>La Secretaría de Estado en el Despacho de Seguridad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los invita a participar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el proceso de Cotización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s-ES"/>
        </w:rPr>
        <w:t>SEDS-COT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-001-2019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“CONTRATACIÓN DE SERVICIOS DE CONSULTORÍA PARA LA IMPLEMENTACIÓN DEL CONTROL DE CÓDIGO DE BARRA EN ALMACENES DE COCINAS”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</w:p>
    <w:p w:rsidR="00964CF5" w:rsidRPr="00DD09FF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09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este efecto, a la presente invitación a cotizar se adjuntan los Términos de Referencia correspondientes.</w:t>
      </w:r>
    </w:p>
    <w:p w:rsidR="00964CF5" w:rsidRDefault="00964CF5" w:rsidP="00964CF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>El financiamiento para la realización del presente proceso proviene de Fondos Nacionales.</w:t>
      </w:r>
      <w:r w:rsidRPr="0079213D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964CF5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  <w:r w:rsidRPr="0079213D">
        <w:rPr>
          <w:rFonts w:eastAsia="Times New Roman"/>
          <w:bCs/>
          <w:color w:val="auto"/>
        </w:rPr>
        <w:t xml:space="preserve">Las consultas deberán remitirse a la dirección de correo electrónico siguiente: </w:t>
      </w:r>
      <w:hyperlink r:id="rId11" w:history="1">
        <w:r w:rsidRPr="0079213D">
          <w:rPr>
            <w:rStyle w:val="Hipervnculo"/>
            <w:rFonts w:eastAsia="Times New Roman"/>
            <w:bCs/>
            <w:color w:val="0000FF"/>
          </w:rPr>
          <w:t>gerencia@seguridad.gob.hn</w:t>
        </w:r>
      </w:hyperlink>
      <w:r w:rsidRPr="0079213D">
        <w:rPr>
          <w:rFonts w:eastAsia="Times New Roman"/>
          <w:bCs/>
          <w:color w:val="auto"/>
        </w:rPr>
        <w:t xml:space="preserve">. </w:t>
      </w:r>
      <w:r w:rsidRPr="0079213D">
        <w:rPr>
          <w:rFonts w:eastAsia="Times New Roman"/>
          <w:b/>
          <w:bCs/>
          <w:color w:val="auto"/>
        </w:rPr>
        <w:t xml:space="preserve">La fecha límite o cierre de aclaraciones es el día lunes 20 de mayo de 2019, a las 16:00 horas. </w:t>
      </w:r>
    </w:p>
    <w:p w:rsidR="00964CF5" w:rsidRPr="0079213D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</w:p>
    <w:p w:rsidR="00964CF5" w:rsidRPr="0079213D" w:rsidRDefault="00964CF5" w:rsidP="00964C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cotizaciones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deberán presentarse en sobre cerrados en la forma indicada en los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Términos de Referencia,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siguiente dirección: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Oficina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s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 de la Gerencia Administrativa de la Secretaría de Esta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do en el Despacho de Seguridad, ubicada en el e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dificio contiguo al Despacho Ministerial, Aldea El Ocotal, Francisco Morazán, antiguas instalaciones de la Academia Nacional de Policía,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antes del Campo de Parada Marte,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 más tardar a las 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0:00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a.m.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del día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viernes 24 de mayo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2019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</w:t>
      </w:r>
    </w:p>
    <w:p w:rsidR="00964CF5" w:rsidRDefault="00964CF5" w:rsidP="00964C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 xml:space="preserve">Para mayor información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llamar al 2229-0896.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HN" w:eastAsia="ja-JP"/>
        </w:rPr>
      </w:pPr>
    </w:p>
    <w:p w:rsidR="00964CF5" w:rsidRPr="0079213D" w:rsidRDefault="00964CF5" w:rsidP="00964CF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Aldea El Ocotal, Francisco Morazán,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30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HN"/>
        </w:rPr>
        <w:t xml:space="preserve"> 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abril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2019.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</w:p>
    <w:p w:rsidR="00964CF5" w:rsidRDefault="00964CF5" w:rsidP="00964CF5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964CF5" w:rsidRDefault="00964CF5" w:rsidP="00964CF5">
      <w:pPr>
        <w:pStyle w:val="Sinespaciado1"/>
        <w:spacing w:line="276" w:lineRule="auto"/>
        <w:rPr>
          <w:sz w:val="20"/>
          <w:lang w:val="es-HN" w:eastAsia="ja-JP"/>
        </w:rPr>
      </w:pPr>
    </w:p>
    <w:p w:rsidR="004F5E7B" w:rsidRPr="00797C4E" w:rsidRDefault="004F5E7B" w:rsidP="00964CF5">
      <w:pPr>
        <w:pStyle w:val="Sinespaciado1"/>
        <w:spacing w:line="276" w:lineRule="auto"/>
        <w:rPr>
          <w:sz w:val="20"/>
          <w:lang w:val="es-HN" w:eastAsia="ja-JP"/>
        </w:rPr>
      </w:pPr>
    </w:p>
    <w:p w:rsidR="00964CF5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  <w:t>LIC. MARCIA MORÁN DE ULLOA</w:t>
      </w:r>
    </w:p>
    <w:p w:rsidR="00964CF5" w:rsidRPr="00DD09FF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Gerente Administrativo</w:t>
      </w:r>
    </w:p>
    <w:p w:rsidR="00964CF5" w:rsidRDefault="00964CF5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964CF5" w:rsidRDefault="00964CF5" w:rsidP="00964CF5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4F5E7B" w:rsidRDefault="004F5E7B" w:rsidP="00964CF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</w:p>
    <w:p w:rsidR="00964CF5" w:rsidRDefault="00964CF5" w:rsidP="00964CF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DD09FF">
        <w:rPr>
          <w:rFonts w:ascii="Times New Roman" w:hAnsi="Times New Roman" w:cs="Times New Roman"/>
          <w:b/>
          <w:i/>
          <w:sz w:val="40"/>
          <w:szCs w:val="40"/>
          <w:lang w:val="es-ES"/>
        </w:rPr>
        <w:t>Invitación a Cotizar</w:t>
      </w:r>
    </w:p>
    <w:p w:rsidR="00964CF5" w:rsidRPr="003062D5" w:rsidRDefault="00964CF5" w:rsidP="00964CF5">
      <w:pPr>
        <w:pStyle w:val="Sinespaciado1"/>
        <w:rPr>
          <w:sz w:val="12"/>
          <w:lang w:val="es-ES"/>
        </w:rPr>
      </w:pPr>
    </w:p>
    <w:p w:rsidR="00964CF5" w:rsidRPr="0079213D" w:rsidRDefault="00964CF5" w:rsidP="00964CF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Señores</w:t>
      </w:r>
    </w:p>
    <w:p w:rsidR="00964CF5" w:rsidRPr="0079213D" w:rsidRDefault="00964CF5" w:rsidP="00964CF5">
      <w:pPr>
        <w:spacing w:after="0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>GBM DE HONDURAS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9213D">
        <w:rPr>
          <w:rFonts w:ascii="Times New Roman" w:hAnsi="Times New Roman" w:cs="Times New Roman"/>
          <w:sz w:val="24"/>
          <w:szCs w:val="24"/>
          <w:lang w:val="es-ES"/>
        </w:rPr>
        <w:t>Su Oficina</w:t>
      </w:r>
    </w:p>
    <w:p w:rsidR="00964CF5" w:rsidRDefault="00964CF5" w:rsidP="0096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64CF5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Estimados S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eñores:</w:t>
      </w:r>
    </w:p>
    <w:p w:rsidR="00964CF5" w:rsidRDefault="00964CF5" w:rsidP="00964C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213D">
        <w:rPr>
          <w:rFonts w:ascii="Times New Roman" w:hAnsi="Times New Roman" w:cs="Times New Roman"/>
          <w:b/>
          <w:sz w:val="24"/>
          <w:szCs w:val="24"/>
          <w:lang w:val="es-ES"/>
        </w:rPr>
        <w:t>La Secretaría de Estado en el Despacho de Seguridad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los invita a participar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el proceso de Cotización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s-ES"/>
        </w:rPr>
        <w:t>SEDS-COT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>-001-2019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9213D"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“CONTRATACIÓN DE SERVICIOS DE CONSULTORÍA PARA LA IMPLEMENTACIÓN DEL CONTROL DE CÓDIGO DE BARRA EN ALMACENES DE COCINAS”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</w:p>
    <w:p w:rsidR="00964CF5" w:rsidRPr="00DD09FF" w:rsidRDefault="00964CF5" w:rsidP="0096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09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este efecto, a la presente invitación a cotizar se adjuntan los Términos de Referencia correspondientes.</w:t>
      </w:r>
      <w:bookmarkStart w:id="0" w:name="_GoBack"/>
      <w:bookmarkEnd w:id="0"/>
    </w:p>
    <w:p w:rsidR="00964CF5" w:rsidRDefault="00964CF5" w:rsidP="00964CF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>El financiamiento para la realización del presente proceso proviene de Fondos Nacionales.</w:t>
      </w:r>
      <w:r w:rsidRPr="0079213D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964CF5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  <w:r w:rsidRPr="0079213D">
        <w:rPr>
          <w:rFonts w:eastAsia="Times New Roman"/>
          <w:bCs/>
          <w:color w:val="auto"/>
        </w:rPr>
        <w:t xml:space="preserve">Las consultas deberán remitirse a la dirección de correo electrónico siguiente: </w:t>
      </w:r>
      <w:hyperlink r:id="rId12" w:history="1">
        <w:r w:rsidRPr="0079213D">
          <w:rPr>
            <w:rStyle w:val="Hipervnculo"/>
            <w:rFonts w:eastAsia="Times New Roman"/>
            <w:bCs/>
            <w:color w:val="0000FF"/>
          </w:rPr>
          <w:t>gerencia@seguridad.gob.hn</w:t>
        </w:r>
      </w:hyperlink>
      <w:r w:rsidRPr="0079213D">
        <w:rPr>
          <w:rFonts w:eastAsia="Times New Roman"/>
          <w:bCs/>
          <w:color w:val="auto"/>
        </w:rPr>
        <w:t xml:space="preserve">. </w:t>
      </w:r>
      <w:r w:rsidRPr="0079213D">
        <w:rPr>
          <w:rFonts w:eastAsia="Times New Roman"/>
          <w:b/>
          <w:bCs/>
          <w:color w:val="auto"/>
        </w:rPr>
        <w:t xml:space="preserve">La fecha límite o cierre de aclaraciones es el día lunes 20 de mayo de 2019, a las 16:00 horas. </w:t>
      </w:r>
    </w:p>
    <w:p w:rsidR="00964CF5" w:rsidRPr="0079213D" w:rsidRDefault="00964CF5" w:rsidP="00964CF5">
      <w:pPr>
        <w:pStyle w:val="Default"/>
        <w:spacing w:line="276" w:lineRule="auto"/>
        <w:jc w:val="both"/>
        <w:rPr>
          <w:rFonts w:eastAsia="Times New Roman"/>
          <w:b/>
          <w:bCs/>
          <w:color w:val="auto"/>
        </w:rPr>
      </w:pPr>
    </w:p>
    <w:p w:rsidR="00964CF5" w:rsidRPr="0079213D" w:rsidRDefault="00964CF5" w:rsidP="00964C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cotizaciones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deberán presentarse en sobre cerrados en la forma indicada en los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Términos de Referencia,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siguiente dirección: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Oficina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s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 de la Gerencia Administrativa de la Secretaría de Esta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do en el Despacho de Seguridad, ubicada en el e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dificio contiguo al Despacho Ministerial, Aldea El Ocotal, Francisco Morazán, antiguas instalaciones de la Academia Nacional de Policía,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 xml:space="preserve">antes del Campo de Parada Marte, 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 más tardar a las 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HN"/>
        </w:rPr>
        <w:t>0:00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a.m.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del día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viernes 24 de mayo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2019</w:t>
      </w:r>
      <w:r w:rsidRPr="007921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</w:t>
      </w:r>
    </w:p>
    <w:p w:rsidR="00964CF5" w:rsidRDefault="00964CF5" w:rsidP="00964C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 xml:space="preserve">Para mayor información </w:t>
      </w:r>
      <w:r w:rsidRPr="0079213D"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llamar al 2229-0896.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HN" w:eastAsia="ja-JP"/>
        </w:rPr>
      </w:pPr>
    </w:p>
    <w:p w:rsidR="00964CF5" w:rsidRPr="0079213D" w:rsidRDefault="00964CF5" w:rsidP="00964CF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Aldea El Ocotal, Francisco Morazán,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30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HN"/>
        </w:rPr>
        <w:t xml:space="preserve"> 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abril</w:t>
      </w:r>
      <w:r w:rsidRPr="0079213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2019.</w:t>
      </w:r>
    </w:p>
    <w:p w:rsidR="00964CF5" w:rsidRPr="0079213D" w:rsidRDefault="00964CF5" w:rsidP="00964CF5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</w:p>
    <w:p w:rsidR="00964CF5" w:rsidRDefault="00964CF5" w:rsidP="00964CF5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4F5E7B" w:rsidRDefault="004F5E7B" w:rsidP="00964CF5">
      <w:pPr>
        <w:pStyle w:val="Sinespaciado1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ja-JP"/>
        </w:rPr>
      </w:pPr>
    </w:p>
    <w:p w:rsidR="00964CF5" w:rsidRPr="00797C4E" w:rsidRDefault="00964CF5" w:rsidP="00964CF5">
      <w:pPr>
        <w:pStyle w:val="Sinespaciado1"/>
        <w:spacing w:line="276" w:lineRule="auto"/>
        <w:rPr>
          <w:sz w:val="20"/>
          <w:lang w:val="es-HN" w:eastAsia="ja-JP"/>
        </w:rPr>
      </w:pPr>
    </w:p>
    <w:p w:rsidR="00964CF5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ja-JP"/>
        </w:rPr>
        <w:t>LIC. MARCIA MORÁN DE ULLOA</w:t>
      </w:r>
    </w:p>
    <w:p w:rsidR="00964CF5" w:rsidRPr="00DD09FF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  <w:t>Gerente Administrativo</w:t>
      </w:r>
    </w:p>
    <w:p w:rsidR="00964CF5" w:rsidRDefault="00964CF5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964CF5" w:rsidRDefault="00964CF5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964CF5" w:rsidRDefault="00964CF5" w:rsidP="00DD09FF">
      <w:pPr>
        <w:pStyle w:val="Prrafodelista1"/>
        <w:widowControl w:val="0"/>
        <w:tabs>
          <w:tab w:val="center" w:pos="4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p w:rsidR="00964CF5" w:rsidRPr="00DD09FF" w:rsidRDefault="00964CF5" w:rsidP="00964CF5">
      <w:pPr>
        <w:pStyle w:val="Prrafodelista1"/>
        <w:widowControl w:val="0"/>
        <w:tabs>
          <w:tab w:val="center" w:pos="468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HN" w:eastAsia="ja-JP"/>
        </w:rPr>
      </w:pPr>
    </w:p>
    <w:sectPr w:rsidR="00964CF5" w:rsidRPr="00DD09FF">
      <w:headerReference w:type="default" r:id="rId13"/>
      <w:pgSz w:w="12242" w:h="15842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E0" w:rsidRDefault="001678E0" w:rsidP="00147ED2">
      <w:pPr>
        <w:spacing w:after="0" w:line="240" w:lineRule="auto"/>
      </w:pPr>
      <w:r>
        <w:separator/>
      </w:r>
    </w:p>
  </w:endnote>
  <w:endnote w:type="continuationSeparator" w:id="0">
    <w:p w:rsidR="001678E0" w:rsidRDefault="001678E0" w:rsidP="001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E0" w:rsidRDefault="001678E0" w:rsidP="00147ED2">
      <w:pPr>
        <w:spacing w:after="0" w:line="240" w:lineRule="auto"/>
      </w:pPr>
      <w:r>
        <w:separator/>
      </w:r>
    </w:p>
  </w:footnote>
  <w:footnote w:type="continuationSeparator" w:id="0">
    <w:p w:rsidR="001678E0" w:rsidRDefault="001678E0" w:rsidP="001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D2" w:rsidRDefault="00147ED2">
    <w:pPr>
      <w:pStyle w:val="Encabezado"/>
    </w:pPr>
  </w:p>
  <w:p w:rsidR="00147ED2" w:rsidRDefault="00147ED2">
    <w:pPr>
      <w:pStyle w:val="Encabezado"/>
    </w:pPr>
  </w:p>
  <w:p w:rsidR="00147ED2" w:rsidRDefault="00147ED2">
    <w:pPr>
      <w:pStyle w:val="Encabezado"/>
    </w:pPr>
  </w:p>
  <w:p w:rsidR="00147ED2" w:rsidRDefault="00147ED2">
    <w:pPr>
      <w:pStyle w:val="Encabezado"/>
    </w:pPr>
  </w:p>
  <w:p w:rsidR="00147ED2" w:rsidRDefault="00147E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26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41230E2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CF438EE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1CD21EB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3372C9"/>
    <w:multiLevelType w:val="singleLevel"/>
    <w:tmpl w:val="423372C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46E16347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8DB4B63"/>
    <w:multiLevelType w:val="singleLevel"/>
    <w:tmpl w:val="48DB4B6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48F40793"/>
    <w:multiLevelType w:val="singleLevel"/>
    <w:tmpl w:val="48F407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4E6E12E0"/>
    <w:multiLevelType w:val="singleLevel"/>
    <w:tmpl w:val="4E6E12E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57C41BA"/>
    <w:multiLevelType w:val="singleLevel"/>
    <w:tmpl w:val="557C41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B913674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686B2D91"/>
    <w:multiLevelType w:val="singleLevel"/>
    <w:tmpl w:val="686B2D9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731A0C50"/>
    <w:multiLevelType w:val="singleLevel"/>
    <w:tmpl w:val="5B9136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8"/>
    <w:rsid w:val="00015004"/>
    <w:rsid w:val="00026174"/>
    <w:rsid w:val="00030314"/>
    <w:rsid w:val="00033B5F"/>
    <w:rsid w:val="000408F0"/>
    <w:rsid w:val="0004110B"/>
    <w:rsid w:val="0006188D"/>
    <w:rsid w:val="00076B0D"/>
    <w:rsid w:val="000819D3"/>
    <w:rsid w:val="000B5302"/>
    <w:rsid w:val="000B6E3C"/>
    <w:rsid w:val="000B7BE5"/>
    <w:rsid w:val="000C0C46"/>
    <w:rsid w:val="000D73FB"/>
    <w:rsid w:val="000E54C4"/>
    <w:rsid w:val="000F5547"/>
    <w:rsid w:val="0011312F"/>
    <w:rsid w:val="0011346C"/>
    <w:rsid w:val="00122385"/>
    <w:rsid w:val="00127C85"/>
    <w:rsid w:val="00130446"/>
    <w:rsid w:val="00141EEA"/>
    <w:rsid w:val="001441BF"/>
    <w:rsid w:val="00147ED2"/>
    <w:rsid w:val="00162BAE"/>
    <w:rsid w:val="001678E0"/>
    <w:rsid w:val="00197171"/>
    <w:rsid w:val="001A3495"/>
    <w:rsid w:val="001A4E9E"/>
    <w:rsid w:val="001A636F"/>
    <w:rsid w:val="001B41FC"/>
    <w:rsid w:val="001D2615"/>
    <w:rsid w:val="001F09DF"/>
    <w:rsid w:val="001F38D3"/>
    <w:rsid w:val="001F6718"/>
    <w:rsid w:val="00201327"/>
    <w:rsid w:val="00206BDB"/>
    <w:rsid w:val="00216F83"/>
    <w:rsid w:val="00235EC7"/>
    <w:rsid w:val="002366B9"/>
    <w:rsid w:val="002437B3"/>
    <w:rsid w:val="00255D45"/>
    <w:rsid w:val="0025748C"/>
    <w:rsid w:val="0026195C"/>
    <w:rsid w:val="00261A88"/>
    <w:rsid w:val="002701DE"/>
    <w:rsid w:val="0027415C"/>
    <w:rsid w:val="00276FD0"/>
    <w:rsid w:val="00291E61"/>
    <w:rsid w:val="00292CE4"/>
    <w:rsid w:val="00297E9A"/>
    <w:rsid w:val="002A0484"/>
    <w:rsid w:val="002A1786"/>
    <w:rsid w:val="002A2570"/>
    <w:rsid w:val="002B3E5E"/>
    <w:rsid w:val="002B736B"/>
    <w:rsid w:val="002C7427"/>
    <w:rsid w:val="002D2C06"/>
    <w:rsid w:val="002F729E"/>
    <w:rsid w:val="003062D5"/>
    <w:rsid w:val="00315453"/>
    <w:rsid w:val="00327CB6"/>
    <w:rsid w:val="00335246"/>
    <w:rsid w:val="00335B71"/>
    <w:rsid w:val="00336EC9"/>
    <w:rsid w:val="00395AE5"/>
    <w:rsid w:val="003979B1"/>
    <w:rsid w:val="003A1CC8"/>
    <w:rsid w:val="003B2CF1"/>
    <w:rsid w:val="003C5B20"/>
    <w:rsid w:val="003D41B4"/>
    <w:rsid w:val="003E61E9"/>
    <w:rsid w:val="00405B3D"/>
    <w:rsid w:val="00407733"/>
    <w:rsid w:val="0041324D"/>
    <w:rsid w:val="004416A6"/>
    <w:rsid w:val="00445E36"/>
    <w:rsid w:val="00456D88"/>
    <w:rsid w:val="00470D08"/>
    <w:rsid w:val="00472349"/>
    <w:rsid w:val="004905EC"/>
    <w:rsid w:val="004919E5"/>
    <w:rsid w:val="004A724A"/>
    <w:rsid w:val="004B4123"/>
    <w:rsid w:val="004D33B7"/>
    <w:rsid w:val="004D402C"/>
    <w:rsid w:val="004E08AF"/>
    <w:rsid w:val="004F5E7B"/>
    <w:rsid w:val="004F6252"/>
    <w:rsid w:val="005012EE"/>
    <w:rsid w:val="00512B02"/>
    <w:rsid w:val="00527101"/>
    <w:rsid w:val="005332C0"/>
    <w:rsid w:val="00533AEE"/>
    <w:rsid w:val="00552C8F"/>
    <w:rsid w:val="00562CB4"/>
    <w:rsid w:val="00564539"/>
    <w:rsid w:val="00586F76"/>
    <w:rsid w:val="00591313"/>
    <w:rsid w:val="00595DEC"/>
    <w:rsid w:val="00597CEB"/>
    <w:rsid w:val="005A45B0"/>
    <w:rsid w:val="005A6F46"/>
    <w:rsid w:val="005B0C84"/>
    <w:rsid w:val="005B66F0"/>
    <w:rsid w:val="005C1DDD"/>
    <w:rsid w:val="005C6761"/>
    <w:rsid w:val="005E55EE"/>
    <w:rsid w:val="005F04E6"/>
    <w:rsid w:val="005F2A44"/>
    <w:rsid w:val="00611241"/>
    <w:rsid w:val="00621362"/>
    <w:rsid w:val="006274EC"/>
    <w:rsid w:val="006338D3"/>
    <w:rsid w:val="006364F2"/>
    <w:rsid w:val="006440B9"/>
    <w:rsid w:val="00662A74"/>
    <w:rsid w:val="00664695"/>
    <w:rsid w:val="006A055B"/>
    <w:rsid w:val="006B17E3"/>
    <w:rsid w:val="006B2476"/>
    <w:rsid w:val="006B6A54"/>
    <w:rsid w:val="006C2E06"/>
    <w:rsid w:val="006C33B7"/>
    <w:rsid w:val="006C6E17"/>
    <w:rsid w:val="006D271B"/>
    <w:rsid w:val="006E3440"/>
    <w:rsid w:val="006E6EE6"/>
    <w:rsid w:val="00711290"/>
    <w:rsid w:val="007136CF"/>
    <w:rsid w:val="00720001"/>
    <w:rsid w:val="00730608"/>
    <w:rsid w:val="007338DE"/>
    <w:rsid w:val="007450B1"/>
    <w:rsid w:val="0074713C"/>
    <w:rsid w:val="007627C8"/>
    <w:rsid w:val="00766B2F"/>
    <w:rsid w:val="007739AE"/>
    <w:rsid w:val="0079213D"/>
    <w:rsid w:val="007926F3"/>
    <w:rsid w:val="00795B9B"/>
    <w:rsid w:val="00797C4E"/>
    <w:rsid w:val="007A157C"/>
    <w:rsid w:val="007B02E0"/>
    <w:rsid w:val="007C6834"/>
    <w:rsid w:val="007C6FED"/>
    <w:rsid w:val="007C73F9"/>
    <w:rsid w:val="007E4984"/>
    <w:rsid w:val="007F5BE8"/>
    <w:rsid w:val="008007B6"/>
    <w:rsid w:val="00825170"/>
    <w:rsid w:val="00825322"/>
    <w:rsid w:val="00826414"/>
    <w:rsid w:val="00827878"/>
    <w:rsid w:val="00834D1C"/>
    <w:rsid w:val="00866D72"/>
    <w:rsid w:val="0087458F"/>
    <w:rsid w:val="00874F27"/>
    <w:rsid w:val="00883204"/>
    <w:rsid w:val="00896D73"/>
    <w:rsid w:val="008A5860"/>
    <w:rsid w:val="008C33CF"/>
    <w:rsid w:val="008C37E3"/>
    <w:rsid w:val="008D2C6F"/>
    <w:rsid w:val="00907D10"/>
    <w:rsid w:val="00910F5B"/>
    <w:rsid w:val="009343A1"/>
    <w:rsid w:val="00963317"/>
    <w:rsid w:val="00964CF5"/>
    <w:rsid w:val="009736EE"/>
    <w:rsid w:val="009916B2"/>
    <w:rsid w:val="00994E26"/>
    <w:rsid w:val="009A40D7"/>
    <w:rsid w:val="009B4752"/>
    <w:rsid w:val="009C5A11"/>
    <w:rsid w:val="009D678D"/>
    <w:rsid w:val="00A00687"/>
    <w:rsid w:val="00A07C8D"/>
    <w:rsid w:val="00A12559"/>
    <w:rsid w:val="00A31CC8"/>
    <w:rsid w:val="00A44FAA"/>
    <w:rsid w:val="00A470CE"/>
    <w:rsid w:val="00A47D7C"/>
    <w:rsid w:val="00A63FFB"/>
    <w:rsid w:val="00A83174"/>
    <w:rsid w:val="00A97B3C"/>
    <w:rsid w:val="00AA5CE1"/>
    <w:rsid w:val="00AB0152"/>
    <w:rsid w:val="00AB04F3"/>
    <w:rsid w:val="00AB3AB8"/>
    <w:rsid w:val="00AC0965"/>
    <w:rsid w:val="00AD6ACF"/>
    <w:rsid w:val="00AE0059"/>
    <w:rsid w:val="00AF5701"/>
    <w:rsid w:val="00AF5964"/>
    <w:rsid w:val="00B01C2D"/>
    <w:rsid w:val="00B03538"/>
    <w:rsid w:val="00B06918"/>
    <w:rsid w:val="00B333F1"/>
    <w:rsid w:val="00B36980"/>
    <w:rsid w:val="00B44D1D"/>
    <w:rsid w:val="00B7704F"/>
    <w:rsid w:val="00BA0BEE"/>
    <w:rsid w:val="00BC0BFC"/>
    <w:rsid w:val="00BF16F4"/>
    <w:rsid w:val="00BF21E5"/>
    <w:rsid w:val="00C1209D"/>
    <w:rsid w:val="00C50122"/>
    <w:rsid w:val="00C607AF"/>
    <w:rsid w:val="00C6351B"/>
    <w:rsid w:val="00C63658"/>
    <w:rsid w:val="00CA29C7"/>
    <w:rsid w:val="00CA7CB7"/>
    <w:rsid w:val="00CD17EF"/>
    <w:rsid w:val="00CE0BC3"/>
    <w:rsid w:val="00CF123E"/>
    <w:rsid w:val="00CF7872"/>
    <w:rsid w:val="00D40C09"/>
    <w:rsid w:val="00D44E49"/>
    <w:rsid w:val="00D500D4"/>
    <w:rsid w:val="00D91879"/>
    <w:rsid w:val="00DA3320"/>
    <w:rsid w:val="00DA61DF"/>
    <w:rsid w:val="00DB2CB6"/>
    <w:rsid w:val="00DD09FF"/>
    <w:rsid w:val="00DE556E"/>
    <w:rsid w:val="00DE6532"/>
    <w:rsid w:val="00E01640"/>
    <w:rsid w:val="00E01770"/>
    <w:rsid w:val="00E14CC6"/>
    <w:rsid w:val="00E21BB2"/>
    <w:rsid w:val="00E53C2C"/>
    <w:rsid w:val="00E700F7"/>
    <w:rsid w:val="00E85C5D"/>
    <w:rsid w:val="00E90A6A"/>
    <w:rsid w:val="00E93BCF"/>
    <w:rsid w:val="00EA49ED"/>
    <w:rsid w:val="00EA605A"/>
    <w:rsid w:val="00EC0E6B"/>
    <w:rsid w:val="00EC41A8"/>
    <w:rsid w:val="00EE5764"/>
    <w:rsid w:val="00F0413E"/>
    <w:rsid w:val="00F10E79"/>
    <w:rsid w:val="00F11461"/>
    <w:rsid w:val="00F11CCA"/>
    <w:rsid w:val="00F13348"/>
    <w:rsid w:val="00F178CA"/>
    <w:rsid w:val="00F55590"/>
    <w:rsid w:val="00F6158D"/>
    <w:rsid w:val="00F729C1"/>
    <w:rsid w:val="00F746B4"/>
    <w:rsid w:val="00F769C0"/>
    <w:rsid w:val="00F77932"/>
    <w:rsid w:val="00F83AED"/>
    <w:rsid w:val="00FB3839"/>
    <w:rsid w:val="00FB4880"/>
    <w:rsid w:val="00FC5D1A"/>
    <w:rsid w:val="00FE3C5B"/>
    <w:rsid w:val="00FF2662"/>
    <w:rsid w:val="00FF5B1C"/>
    <w:rsid w:val="02536A00"/>
    <w:rsid w:val="02F24EE2"/>
    <w:rsid w:val="045D29CE"/>
    <w:rsid w:val="09BA2382"/>
    <w:rsid w:val="0C265C80"/>
    <w:rsid w:val="21E94D31"/>
    <w:rsid w:val="237400F1"/>
    <w:rsid w:val="262B372C"/>
    <w:rsid w:val="2D3E7D46"/>
    <w:rsid w:val="328208EE"/>
    <w:rsid w:val="33FF585B"/>
    <w:rsid w:val="3A850AA6"/>
    <w:rsid w:val="3E087955"/>
    <w:rsid w:val="401D5D3B"/>
    <w:rsid w:val="446D2B52"/>
    <w:rsid w:val="4488337C"/>
    <w:rsid w:val="4BC773FB"/>
    <w:rsid w:val="4CA97B54"/>
    <w:rsid w:val="4D210A97"/>
    <w:rsid w:val="548E1DE2"/>
    <w:rsid w:val="55627D22"/>
    <w:rsid w:val="579447BF"/>
    <w:rsid w:val="5E440D35"/>
    <w:rsid w:val="684D2E2F"/>
    <w:rsid w:val="691B6CFF"/>
    <w:rsid w:val="7C5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FC27E"/>
  <w15:docId w15:val="{57607C30-B0D0-46CB-B2D4-CF1C261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ind w:left="360" w:hanging="360"/>
      <w:outlineLvl w:val="0"/>
    </w:pPr>
    <w:rPr>
      <w:rFonts w:ascii="Arial" w:eastAsiaTheme="majorEastAsia" w:hAnsi="Arial" w:cstheme="majorBidi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4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ED2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4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D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erencia@seguridad.gob.h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encia@seguridad.gob.h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rencia@seguridad.gob.hn" TargetMode="External"/><Relationship Id="rId4" Type="http://schemas.openxmlformats.org/officeDocument/2006/relationships/styles" Target="styles.xml"/><Relationship Id="rId9" Type="http://schemas.openxmlformats.org/officeDocument/2006/relationships/hyperlink" Target="mailto:gerencia@seguridad.gob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61F91-4953-42DF-B35E-7FCBD65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</dc:creator>
  <cp:lastModifiedBy>User</cp:lastModifiedBy>
  <cp:revision>2</cp:revision>
  <cp:lastPrinted>2019-04-29T22:52:00Z</cp:lastPrinted>
  <dcterms:created xsi:type="dcterms:W3CDTF">2019-04-29T22:54:00Z</dcterms:created>
  <dcterms:modified xsi:type="dcterms:W3CDTF">2019-04-29T22:54:00Z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3082-10.1.0.5671</vt:lpwstr>
  </property>
</Properties>
</file>