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1637" w14:textId="77777777" w:rsidR="00E41678" w:rsidRPr="00AD7F58" w:rsidRDefault="00E41678" w:rsidP="00E41678">
      <w:pPr>
        <w:pStyle w:val="Subttulo"/>
        <w:rPr>
          <w:rFonts w:ascii="Times New Roman" w:hAnsi="Times New Roman"/>
          <w:sz w:val="32"/>
          <w:szCs w:val="32"/>
          <w:lang w:val="es-ES"/>
        </w:rPr>
      </w:pPr>
      <w:r w:rsidRPr="00AD7F58">
        <w:rPr>
          <w:rFonts w:ascii="Times New Roman" w:hAnsi="Times New Roman"/>
          <w:sz w:val="32"/>
          <w:szCs w:val="32"/>
          <w:lang w:val="es-ES"/>
        </w:rPr>
        <w:t>Aviso de Licitación Pública</w:t>
      </w:r>
    </w:p>
    <w:p w14:paraId="652AF24D" w14:textId="77777777" w:rsidR="00E41678" w:rsidRPr="00AD7F58" w:rsidRDefault="00E41678" w:rsidP="00E41678">
      <w:pPr>
        <w:spacing w:after="200"/>
        <w:jc w:val="center"/>
        <w:rPr>
          <w:rFonts w:asciiTheme="minorHAnsi" w:hAnsiTheme="minorHAnsi" w:cstheme="minorHAnsi"/>
          <w:b/>
          <w:iCs/>
          <w:sz w:val="24"/>
          <w:szCs w:val="24"/>
          <w:lang w:val="es-ES"/>
        </w:rPr>
      </w:pPr>
      <w:r w:rsidRPr="00AD7F58">
        <w:rPr>
          <w:rFonts w:asciiTheme="minorHAnsi" w:hAnsiTheme="minorHAnsi" w:cstheme="minorHAnsi"/>
          <w:b/>
          <w:iCs/>
          <w:sz w:val="24"/>
          <w:szCs w:val="24"/>
          <w:lang w:val="es-ES"/>
        </w:rPr>
        <w:t>INSTITUTO NACIONAL DE ESTADÍSTICA (INE)</w:t>
      </w:r>
    </w:p>
    <w:p w14:paraId="3B9E6843" w14:textId="77777777" w:rsidR="00E41678" w:rsidRPr="00AD7F58" w:rsidRDefault="00E41678" w:rsidP="00E41678">
      <w:pPr>
        <w:spacing w:after="200"/>
        <w:jc w:val="center"/>
        <w:rPr>
          <w:rFonts w:asciiTheme="minorHAnsi" w:hAnsiTheme="minorHAnsi" w:cstheme="minorHAnsi"/>
          <w:iCs/>
          <w:sz w:val="24"/>
          <w:szCs w:val="24"/>
          <w:lang w:val="es-ES"/>
        </w:rPr>
      </w:pPr>
      <w:r w:rsidRPr="005E51F2">
        <w:rPr>
          <w:rFonts w:asciiTheme="minorHAnsi" w:hAnsiTheme="minorHAnsi" w:cstheme="minorHAnsi"/>
          <w:b/>
          <w:iCs/>
          <w:lang w:val="es-ES"/>
        </w:rPr>
        <w:t xml:space="preserve">  </w:t>
      </w:r>
      <w:r w:rsidRPr="00AD7F58">
        <w:rPr>
          <w:rFonts w:asciiTheme="minorHAnsi" w:hAnsiTheme="minorHAnsi" w:cstheme="minorHAnsi"/>
          <w:iCs/>
          <w:sz w:val="24"/>
          <w:szCs w:val="24"/>
          <w:lang w:val="es-ES"/>
        </w:rPr>
        <w:t>República de Honduras</w:t>
      </w:r>
    </w:p>
    <w:p w14:paraId="4712A895" w14:textId="77777777" w:rsidR="00163BAA" w:rsidRDefault="00AD7F58" w:rsidP="00E41678">
      <w:pPr>
        <w:spacing w:after="200"/>
        <w:jc w:val="center"/>
        <w:rPr>
          <w:rFonts w:ascii="Calibri" w:hAnsi="Calibri" w:cs="Calibri"/>
          <w:b/>
          <w:sz w:val="24"/>
          <w:szCs w:val="24"/>
        </w:rPr>
      </w:pPr>
      <w:r w:rsidRPr="00AD7F58">
        <w:rPr>
          <w:rFonts w:ascii="Calibri" w:hAnsi="Calibri" w:cs="Calibri"/>
          <w:b/>
          <w:sz w:val="22"/>
          <w:szCs w:val="22"/>
        </w:rPr>
        <w:t>ALQUILER DE VEHÍCULOS PARA EL LEVANTAMIENTO DEL CENSO RURAL DEL PROGRAMA DE RED SOLIDARIA, 2023-2024</w:t>
      </w:r>
    </w:p>
    <w:p w14:paraId="31DA3897" w14:textId="77777777" w:rsidR="00E41678" w:rsidRPr="00AD7F58" w:rsidRDefault="00AD7F58" w:rsidP="00E41678">
      <w:pPr>
        <w:spacing w:after="200"/>
        <w:jc w:val="center"/>
        <w:rPr>
          <w:rFonts w:asciiTheme="minorHAnsi" w:hAnsiTheme="minorHAnsi" w:cstheme="minorHAnsi"/>
          <w:iCs/>
          <w:sz w:val="24"/>
          <w:szCs w:val="24"/>
          <w:lang w:val="es-ES"/>
        </w:rPr>
      </w:pPr>
      <w:r w:rsidRPr="00AD7F58">
        <w:rPr>
          <w:rFonts w:asciiTheme="minorHAnsi" w:hAnsiTheme="minorHAnsi" w:cstheme="minorHAnsi"/>
          <w:b/>
          <w:iCs/>
          <w:sz w:val="24"/>
          <w:szCs w:val="24"/>
          <w:lang w:val="es-ES"/>
        </w:rPr>
        <w:t>LPN-INE/PRSCR-001</w:t>
      </w:r>
      <w:r w:rsidR="00E41678" w:rsidRPr="00AD7F58">
        <w:rPr>
          <w:rFonts w:asciiTheme="minorHAnsi" w:hAnsiTheme="minorHAnsi" w:cstheme="minorHAnsi"/>
          <w:b/>
          <w:iCs/>
          <w:sz w:val="24"/>
          <w:szCs w:val="24"/>
          <w:lang w:val="es-ES"/>
        </w:rPr>
        <w:t>-202</w:t>
      </w:r>
      <w:r>
        <w:rPr>
          <w:rFonts w:asciiTheme="minorHAnsi" w:hAnsiTheme="minorHAnsi" w:cstheme="minorHAnsi"/>
          <w:b/>
          <w:iCs/>
          <w:sz w:val="24"/>
          <w:szCs w:val="24"/>
          <w:lang w:val="es-ES"/>
        </w:rPr>
        <w:t>4</w:t>
      </w:r>
    </w:p>
    <w:p w14:paraId="1BB9D83E" w14:textId="77777777" w:rsidR="00E41678" w:rsidRPr="00AD7F58" w:rsidRDefault="00E41678" w:rsidP="00E41678">
      <w:pPr>
        <w:spacing w:after="200"/>
        <w:jc w:val="both"/>
        <w:rPr>
          <w:rFonts w:asciiTheme="minorHAnsi" w:hAnsiTheme="minorHAnsi" w:cstheme="minorHAnsi"/>
          <w:b/>
          <w:iCs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 xml:space="preserve">1. El </w:t>
      </w:r>
      <w:r w:rsidRPr="005E51F2">
        <w:rPr>
          <w:rFonts w:asciiTheme="minorHAnsi" w:hAnsiTheme="minorHAnsi" w:cstheme="minorHAnsi"/>
          <w:b/>
          <w:iCs/>
          <w:lang w:val="es-ES"/>
        </w:rPr>
        <w:t>INSTITUTO NACIONAL DE ESTADÍSTICA</w:t>
      </w:r>
      <w:r>
        <w:rPr>
          <w:rFonts w:asciiTheme="minorHAnsi" w:hAnsiTheme="minorHAnsi" w:cstheme="minorHAnsi"/>
          <w:b/>
          <w:iCs/>
          <w:lang w:val="es-ES"/>
        </w:rPr>
        <w:t xml:space="preserve"> (INE),</w:t>
      </w:r>
      <w:r w:rsidRPr="005E51F2">
        <w:rPr>
          <w:rFonts w:asciiTheme="minorHAnsi" w:hAnsiTheme="minorHAnsi" w:cstheme="minorHAnsi"/>
          <w:iCs/>
          <w:lang w:val="es-ES"/>
        </w:rPr>
        <w:t xml:space="preserve"> invita a las empresas interesadas en participar en la Licitación Pública Nacional No. </w:t>
      </w:r>
      <w:r w:rsidRPr="005E51F2">
        <w:rPr>
          <w:rFonts w:asciiTheme="minorHAnsi" w:hAnsiTheme="minorHAnsi" w:cstheme="minorHAnsi"/>
          <w:b/>
          <w:iCs/>
          <w:lang w:val="es-ES"/>
        </w:rPr>
        <w:t>LPN-INE/</w:t>
      </w:r>
      <w:r w:rsidR="00AD7F58">
        <w:rPr>
          <w:rFonts w:asciiTheme="minorHAnsi" w:hAnsiTheme="minorHAnsi" w:cstheme="minorHAnsi"/>
          <w:b/>
          <w:iCs/>
          <w:lang w:val="es-ES"/>
        </w:rPr>
        <w:t>PRSCR</w:t>
      </w:r>
      <w:r w:rsidRPr="005E51F2">
        <w:rPr>
          <w:rFonts w:asciiTheme="minorHAnsi" w:hAnsiTheme="minorHAnsi" w:cstheme="minorHAnsi"/>
          <w:b/>
          <w:iCs/>
          <w:lang w:val="es-ES"/>
        </w:rPr>
        <w:t>-00</w:t>
      </w:r>
      <w:r w:rsidR="00163BAA">
        <w:rPr>
          <w:rFonts w:asciiTheme="minorHAnsi" w:hAnsiTheme="minorHAnsi" w:cstheme="minorHAnsi"/>
          <w:b/>
          <w:iCs/>
          <w:lang w:val="es-ES"/>
        </w:rPr>
        <w:t>1</w:t>
      </w:r>
      <w:r w:rsidRPr="005E51F2">
        <w:rPr>
          <w:rFonts w:asciiTheme="minorHAnsi" w:hAnsiTheme="minorHAnsi" w:cstheme="minorHAnsi"/>
          <w:b/>
          <w:iCs/>
          <w:lang w:val="es-ES"/>
        </w:rPr>
        <w:t>-202</w:t>
      </w:r>
      <w:r w:rsidR="00AD7F58">
        <w:rPr>
          <w:rFonts w:asciiTheme="minorHAnsi" w:hAnsiTheme="minorHAnsi" w:cstheme="minorHAnsi"/>
          <w:b/>
          <w:iCs/>
          <w:lang w:val="es-ES"/>
        </w:rPr>
        <w:t>4</w:t>
      </w:r>
      <w:r>
        <w:rPr>
          <w:rFonts w:asciiTheme="minorHAnsi" w:hAnsiTheme="minorHAnsi" w:cstheme="minorHAnsi"/>
          <w:b/>
          <w:iCs/>
          <w:lang w:val="es-ES"/>
        </w:rPr>
        <w:t xml:space="preserve">, </w:t>
      </w:r>
      <w:r w:rsidRPr="005E51F2">
        <w:rPr>
          <w:rFonts w:asciiTheme="minorHAnsi" w:hAnsiTheme="minorHAnsi" w:cstheme="minorHAnsi"/>
          <w:iCs/>
          <w:lang w:val="es-ES"/>
        </w:rPr>
        <w:t>a presentar ofertas selladas para</w:t>
      </w:r>
      <w:r>
        <w:rPr>
          <w:rFonts w:asciiTheme="minorHAnsi" w:hAnsiTheme="minorHAnsi" w:cstheme="minorHAnsi"/>
          <w:iCs/>
          <w:lang w:val="es-ES"/>
        </w:rPr>
        <w:t xml:space="preserve"> la </w:t>
      </w:r>
      <w:r w:rsidR="00AD7F58" w:rsidRPr="00AD7F58">
        <w:rPr>
          <w:rFonts w:asciiTheme="minorHAnsi" w:hAnsiTheme="minorHAnsi" w:cstheme="minorHAnsi"/>
          <w:b/>
          <w:iCs/>
          <w:lang w:val="es-ES"/>
        </w:rPr>
        <w:t>ALQUILER DE VEHÍCULOS PARA EL LEVANTAMIENTO DEL CENSO RURAL DEL PROGRAMA DE RED SOLIDARIA, 2023-2024</w:t>
      </w:r>
      <w:r w:rsidR="00AD7F58">
        <w:rPr>
          <w:rFonts w:asciiTheme="minorHAnsi" w:hAnsiTheme="minorHAnsi" w:cstheme="minorHAnsi"/>
          <w:b/>
          <w:iCs/>
          <w:lang w:val="es-ES"/>
        </w:rPr>
        <w:t>.</w:t>
      </w:r>
    </w:p>
    <w:p w14:paraId="43A97EC4" w14:textId="77777777" w:rsidR="00E41678" w:rsidRPr="005E51F2" w:rsidRDefault="00E41678" w:rsidP="00E41678">
      <w:pPr>
        <w:spacing w:after="200"/>
        <w:jc w:val="both"/>
        <w:rPr>
          <w:rFonts w:asciiTheme="minorHAnsi" w:hAnsiTheme="minorHAnsi" w:cstheme="minorHAnsi"/>
          <w:iCs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 xml:space="preserve">2. </w:t>
      </w:r>
      <w:r w:rsidRPr="005E51F2">
        <w:rPr>
          <w:rFonts w:asciiTheme="minorHAnsi" w:hAnsiTheme="minorHAnsi" w:cstheme="minorHAnsi"/>
          <w:iCs/>
          <w:lang w:val="es-ES"/>
        </w:rPr>
        <w:tab/>
        <w:t xml:space="preserve">El financiamiento para la realización del presente proceso proviene de </w:t>
      </w:r>
      <w:r w:rsidR="00AD7F58" w:rsidRPr="00AD7F58">
        <w:rPr>
          <w:rFonts w:asciiTheme="minorHAnsi" w:hAnsiTheme="minorHAnsi" w:cstheme="minorHAnsi"/>
          <w:b/>
          <w:iCs/>
          <w:lang w:val="es-ES"/>
        </w:rPr>
        <w:t>Programa de Apoyo al Sistema Integral de Protección Social BID 5008 BL-HO y Proyecto de Apoyo a Poblaciones Vulnerables afectadas por el Coronavirus BID 5289/BL-HO</w:t>
      </w:r>
      <w:r w:rsidRPr="005E51F2">
        <w:rPr>
          <w:rFonts w:asciiTheme="minorHAnsi" w:hAnsiTheme="minorHAnsi" w:cstheme="minorHAnsi"/>
          <w:iCs/>
          <w:lang w:val="es-ES"/>
        </w:rPr>
        <w:t xml:space="preserve">. </w:t>
      </w:r>
    </w:p>
    <w:p w14:paraId="5871008A" w14:textId="77777777" w:rsidR="00E41678" w:rsidRPr="005E51F2" w:rsidRDefault="00E41678" w:rsidP="00E41678">
      <w:pPr>
        <w:spacing w:after="200"/>
        <w:jc w:val="both"/>
        <w:rPr>
          <w:rFonts w:asciiTheme="minorHAnsi" w:hAnsiTheme="minorHAnsi" w:cstheme="minorHAnsi"/>
          <w:iCs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>3.</w:t>
      </w:r>
      <w:r w:rsidRPr="005E51F2">
        <w:rPr>
          <w:rFonts w:asciiTheme="minorHAnsi" w:hAnsiTheme="minorHAnsi" w:cstheme="minorHAnsi"/>
          <w:iCs/>
          <w:lang w:val="es-ES"/>
        </w:rPr>
        <w:tab/>
        <w:t xml:space="preserve">La licitación se efectuará conforme a los procedimientos de Licitación Pública Nacional (LPN) establecidos en la </w:t>
      </w:r>
      <w:r w:rsidRPr="005E51F2">
        <w:rPr>
          <w:rFonts w:asciiTheme="minorHAnsi" w:hAnsiTheme="minorHAnsi" w:cstheme="minorHAnsi"/>
          <w:iCs/>
          <w:lang w:val="es-MX"/>
        </w:rPr>
        <w:t>Ley de Contratación del Estado y su Reglamento</w:t>
      </w:r>
      <w:r w:rsidRPr="005E51F2">
        <w:rPr>
          <w:rFonts w:asciiTheme="minorHAnsi" w:hAnsiTheme="minorHAnsi" w:cstheme="minorHAnsi"/>
          <w:iCs/>
          <w:lang w:val="es-ES"/>
        </w:rPr>
        <w:t>.</w:t>
      </w:r>
    </w:p>
    <w:p w14:paraId="022E9816" w14:textId="77777777" w:rsidR="00E41678" w:rsidRPr="008522CE" w:rsidRDefault="00E41678" w:rsidP="00E41678">
      <w:pPr>
        <w:spacing w:after="200"/>
        <w:jc w:val="both"/>
        <w:rPr>
          <w:rFonts w:asciiTheme="minorHAnsi" w:hAnsiTheme="minorHAnsi" w:cstheme="minorHAnsi"/>
          <w:i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>4.</w:t>
      </w:r>
      <w:r w:rsidRPr="005E51F2">
        <w:rPr>
          <w:rFonts w:asciiTheme="minorHAnsi" w:hAnsiTheme="minorHAnsi" w:cstheme="minorHAnsi"/>
          <w:iCs/>
          <w:lang w:val="es-ES"/>
        </w:rPr>
        <w:tab/>
        <w:t>Los interesados podrán adquirir los documentos de la presente licitación</w:t>
      </w:r>
      <w:r>
        <w:rPr>
          <w:rFonts w:asciiTheme="minorHAnsi" w:hAnsiTheme="minorHAnsi" w:cstheme="minorHAnsi"/>
          <w:iCs/>
          <w:lang w:val="es-ES"/>
        </w:rPr>
        <w:t>, mediante solicitud</w:t>
      </w:r>
      <w:r w:rsidRPr="005E51F2">
        <w:rPr>
          <w:rFonts w:asciiTheme="minorHAnsi" w:hAnsiTheme="minorHAnsi" w:cstheme="minorHAnsi"/>
          <w:iCs/>
          <w:lang w:val="es-ES"/>
        </w:rPr>
        <w:t xml:space="preserve"> </w:t>
      </w:r>
      <w:r>
        <w:rPr>
          <w:rFonts w:asciiTheme="minorHAnsi" w:hAnsiTheme="minorHAnsi" w:cstheme="minorHAnsi"/>
          <w:iCs/>
          <w:lang w:val="es-ES"/>
        </w:rPr>
        <w:t>escrita</w:t>
      </w:r>
      <w:r w:rsidRPr="005E51F2">
        <w:rPr>
          <w:rFonts w:asciiTheme="minorHAnsi" w:hAnsiTheme="minorHAnsi" w:cstheme="minorHAnsi"/>
          <w:iCs/>
          <w:lang w:val="es-ES"/>
        </w:rPr>
        <w:t xml:space="preserve"> a Gerencia de Administración y Presupuesto; Daniela Paola Bendaña Silva</w:t>
      </w:r>
      <w:r>
        <w:rPr>
          <w:rFonts w:asciiTheme="minorHAnsi" w:hAnsiTheme="minorHAnsi" w:cstheme="minorHAnsi"/>
          <w:iCs/>
          <w:lang w:val="es-ES"/>
        </w:rPr>
        <w:t>, teléfono 2242-8671,</w:t>
      </w:r>
      <w:r w:rsidRPr="005E51F2">
        <w:rPr>
          <w:rFonts w:asciiTheme="minorHAnsi" w:hAnsiTheme="minorHAnsi" w:cstheme="minorHAnsi"/>
          <w:iCs/>
          <w:lang w:val="es-ES"/>
        </w:rPr>
        <w:t xml:space="preserve"> </w:t>
      </w:r>
      <w:r w:rsidRPr="008522CE">
        <w:rPr>
          <w:rFonts w:asciiTheme="minorHAnsi" w:hAnsiTheme="minorHAnsi" w:cstheme="minorHAnsi"/>
          <w:lang w:val="es-ES"/>
        </w:rPr>
        <w:t>en la dirección indicada al final de este Llamado</w:t>
      </w:r>
      <w:r w:rsidRPr="00870073">
        <w:rPr>
          <w:lang w:val="es-ES"/>
        </w:rPr>
        <w:t xml:space="preserve"> </w:t>
      </w:r>
      <w:r w:rsidRPr="008522CE">
        <w:rPr>
          <w:iCs/>
          <w:lang w:val="es-ES"/>
        </w:rPr>
        <w:t>[</w:t>
      </w:r>
      <w:r w:rsidRPr="008522CE">
        <w:rPr>
          <w:rFonts w:asciiTheme="minorHAnsi" w:hAnsiTheme="minorHAnsi" w:cstheme="minorHAnsi"/>
          <w:iCs/>
          <w:lang w:val="es-ES"/>
        </w:rPr>
        <w:t>INE, Centro Cívico Gubernamental José Cecilio del Valle,</w:t>
      </w:r>
      <w:r w:rsidRPr="008522CE">
        <w:rPr>
          <w:rFonts w:asciiTheme="minorHAnsi" w:hAnsiTheme="minorHAnsi" w:cstheme="minorHAnsi"/>
          <w:b/>
          <w:iCs/>
          <w:lang w:val="es-ES"/>
        </w:rPr>
        <w:t xml:space="preserve"> </w:t>
      </w:r>
      <w:r w:rsidRPr="008522CE">
        <w:rPr>
          <w:rFonts w:asciiTheme="minorHAnsi" w:hAnsiTheme="minorHAnsi" w:cstheme="minorHAnsi"/>
          <w:bCs/>
          <w:iCs/>
          <w:lang w:val="es-ES"/>
        </w:rPr>
        <w:t>Boulevard Juan Pablo II, esquina República de Corea, Torre Uno, Primer Piso</w:t>
      </w:r>
      <w:r w:rsidRPr="00870073">
        <w:rPr>
          <w:i/>
          <w:lang w:val="es-ES"/>
        </w:rPr>
        <w:t xml:space="preserve">] </w:t>
      </w:r>
      <w:r w:rsidRPr="002C32C6">
        <w:rPr>
          <w:rFonts w:asciiTheme="minorHAnsi" w:hAnsiTheme="minorHAnsi" w:cstheme="minorHAnsi"/>
          <w:iCs/>
          <w:lang w:val="es-ES"/>
        </w:rPr>
        <w:t xml:space="preserve">de </w:t>
      </w:r>
      <w:r w:rsidR="00163BAA">
        <w:rPr>
          <w:rFonts w:asciiTheme="minorHAnsi" w:hAnsiTheme="minorHAnsi" w:cstheme="minorHAnsi"/>
          <w:iCs/>
          <w:lang w:val="es-ES"/>
        </w:rPr>
        <w:t>9</w:t>
      </w:r>
      <w:r w:rsidRPr="002C32C6">
        <w:rPr>
          <w:rFonts w:asciiTheme="minorHAnsi" w:hAnsiTheme="minorHAnsi" w:cstheme="minorHAnsi"/>
          <w:iCs/>
          <w:lang w:val="es-ES"/>
        </w:rPr>
        <w:t xml:space="preserve">:30 a.m. a </w:t>
      </w:r>
      <w:r w:rsidR="00163BAA">
        <w:rPr>
          <w:rFonts w:asciiTheme="minorHAnsi" w:hAnsiTheme="minorHAnsi" w:cstheme="minorHAnsi"/>
          <w:iCs/>
          <w:lang w:val="es-ES"/>
        </w:rPr>
        <w:t>3</w:t>
      </w:r>
      <w:r w:rsidRPr="002C32C6">
        <w:rPr>
          <w:rFonts w:asciiTheme="minorHAnsi" w:hAnsiTheme="minorHAnsi" w:cstheme="minorHAnsi"/>
          <w:iCs/>
          <w:lang w:val="es-ES"/>
        </w:rPr>
        <w:t>:30 p.m</w:t>
      </w:r>
      <w:r>
        <w:rPr>
          <w:i/>
          <w:lang w:val="es-ES"/>
        </w:rPr>
        <w:t>.</w:t>
      </w:r>
      <w:r w:rsidRPr="00870073">
        <w:rPr>
          <w:i/>
          <w:lang w:val="es-ES"/>
        </w:rPr>
        <w:t xml:space="preserve"> </w:t>
      </w:r>
      <w:r w:rsidRPr="00CE69AC">
        <w:rPr>
          <w:rFonts w:asciiTheme="minorHAnsi" w:hAnsiTheme="minorHAnsi" w:cstheme="minorHAnsi"/>
          <w:lang w:val="es-ES"/>
        </w:rPr>
        <w:t xml:space="preserve">Previo el pago de la cantidad no reembolsable de </w:t>
      </w:r>
      <w:r w:rsidRPr="00CE69AC">
        <w:rPr>
          <w:rFonts w:asciiTheme="minorHAnsi" w:hAnsiTheme="minorHAnsi" w:cstheme="minorHAnsi"/>
          <w:i/>
          <w:lang w:val="es-ES"/>
        </w:rPr>
        <w:t>L. 400.00</w:t>
      </w:r>
      <w:r w:rsidRPr="008522CE">
        <w:rPr>
          <w:rFonts w:asciiTheme="minorHAnsi" w:hAnsiTheme="minorHAnsi" w:cstheme="minorHAnsi"/>
          <w:i/>
          <w:lang w:val="es-ES"/>
        </w:rPr>
        <w:t xml:space="preserve">. </w:t>
      </w:r>
      <w:r w:rsidRPr="008522CE">
        <w:rPr>
          <w:rFonts w:asciiTheme="minorHAnsi" w:hAnsiTheme="minorHAnsi" w:cstheme="minorHAnsi"/>
          <w:lang w:val="es-ES"/>
        </w:rPr>
        <w:t>Los documentos de la licitación también podrán ser examinados en el Sistema de Información de Contratación y Adquisiciones del Estado de Honduras, “</w:t>
      </w:r>
      <w:proofErr w:type="spellStart"/>
      <w:r w:rsidRPr="008522CE">
        <w:rPr>
          <w:rFonts w:asciiTheme="minorHAnsi" w:hAnsiTheme="minorHAnsi" w:cstheme="minorHAnsi"/>
          <w:lang w:val="es-ES"/>
        </w:rPr>
        <w:t>HonduCompras</w:t>
      </w:r>
      <w:proofErr w:type="spellEnd"/>
      <w:r w:rsidRPr="008522CE">
        <w:rPr>
          <w:rFonts w:asciiTheme="minorHAnsi" w:hAnsiTheme="minorHAnsi" w:cstheme="minorHAnsi"/>
          <w:lang w:val="es-ES"/>
        </w:rPr>
        <w:t>”, (www.honducompras.gob.hn).</w:t>
      </w:r>
    </w:p>
    <w:p w14:paraId="508D3153" w14:textId="77777777" w:rsidR="00E41678" w:rsidRDefault="00E41678" w:rsidP="00E41678">
      <w:pPr>
        <w:spacing w:after="200"/>
        <w:jc w:val="both"/>
        <w:rPr>
          <w:rFonts w:asciiTheme="minorHAnsi" w:hAnsiTheme="minorHAnsi" w:cstheme="minorHAnsi"/>
          <w:iCs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>5.</w:t>
      </w:r>
      <w:r w:rsidRPr="005E51F2">
        <w:rPr>
          <w:rFonts w:asciiTheme="minorHAnsi" w:hAnsiTheme="minorHAnsi" w:cstheme="minorHAnsi"/>
          <w:iCs/>
          <w:lang w:val="es-ES"/>
        </w:rPr>
        <w:tab/>
        <w:t>Las ofertas deberán presentarse</w:t>
      </w:r>
      <w:r>
        <w:rPr>
          <w:rFonts w:asciiTheme="minorHAnsi" w:hAnsiTheme="minorHAnsi" w:cstheme="minorHAnsi"/>
          <w:iCs/>
          <w:lang w:val="es-ES"/>
        </w:rPr>
        <w:t xml:space="preserve"> a más tardar el </w:t>
      </w:r>
      <w:r w:rsidR="00AD7F58">
        <w:rPr>
          <w:rFonts w:asciiTheme="minorHAnsi" w:hAnsiTheme="minorHAnsi" w:cstheme="minorHAnsi"/>
          <w:iCs/>
          <w:lang w:val="es-ES"/>
        </w:rPr>
        <w:t>miércoles</w:t>
      </w:r>
      <w:r>
        <w:rPr>
          <w:rFonts w:asciiTheme="minorHAnsi" w:hAnsiTheme="minorHAnsi" w:cstheme="minorHAnsi"/>
          <w:iCs/>
          <w:lang w:val="es-ES"/>
        </w:rPr>
        <w:t xml:space="preserve"> </w:t>
      </w:r>
      <w:r w:rsidR="00AD7F58">
        <w:rPr>
          <w:rFonts w:asciiTheme="minorHAnsi" w:hAnsiTheme="minorHAnsi" w:cstheme="minorHAnsi"/>
          <w:iCs/>
          <w:lang w:val="es-ES"/>
        </w:rPr>
        <w:t>veinticuatro</w:t>
      </w:r>
      <w:r>
        <w:rPr>
          <w:rFonts w:asciiTheme="minorHAnsi" w:hAnsiTheme="minorHAnsi" w:cstheme="minorHAnsi"/>
          <w:iCs/>
          <w:lang w:val="es-ES"/>
        </w:rPr>
        <w:t xml:space="preserve"> (</w:t>
      </w:r>
      <w:r w:rsidR="00AD7F58">
        <w:rPr>
          <w:rFonts w:asciiTheme="minorHAnsi" w:hAnsiTheme="minorHAnsi" w:cstheme="minorHAnsi"/>
          <w:iCs/>
          <w:lang w:val="es-ES"/>
        </w:rPr>
        <w:t>24</w:t>
      </w:r>
      <w:r>
        <w:rPr>
          <w:rFonts w:asciiTheme="minorHAnsi" w:hAnsiTheme="minorHAnsi" w:cstheme="minorHAnsi"/>
          <w:iCs/>
          <w:lang w:val="es-ES"/>
        </w:rPr>
        <w:t xml:space="preserve">) de </w:t>
      </w:r>
      <w:r w:rsidR="00163BAA">
        <w:rPr>
          <w:rFonts w:asciiTheme="minorHAnsi" w:hAnsiTheme="minorHAnsi" w:cstheme="minorHAnsi"/>
          <w:iCs/>
          <w:lang w:val="es-ES"/>
        </w:rPr>
        <w:t>enero</w:t>
      </w:r>
      <w:r>
        <w:rPr>
          <w:rFonts w:asciiTheme="minorHAnsi" w:hAnsiTheme="minorHAnsi" w:cstheme="minorHAnsi"/>
          <w:iCs/>
          <w:lang w:val="es-ES"/>
        </w:rPr>
        <w:t xml:space="preserve"> de 202</w:t>
      </w:r>
      <w:r w:rsidR="00AD7F58">
        <w:rPr>
          <w:rFonts w:asciiTheme="minorHAnsi" w:hAnsiTheme="minorHAnsi" w:cstheme="minorHAnsi"/>
          <w:iCs/>
          <w:lang w:val="es-ES"/>
        </w:rPr>
        <w:t>4</w:t>
      </w:r>
      <w:r>
        <w:rPr>
          <w:rFonts w:asciiTheme="minorHAnsi" w:hAnsiTheme="minorHAnsi" w:cstheme="minorHAnsi"/>
          <w:iCs/>
          <w:lang w:val="es-ES"/>
        </w:rPr>
        <w:t xml:space="preserve"> hasta 10:00 </w:t>
      </w:r>
      <w:proofErr w:type="gramStart"/>
      <w:r>
        <w:rPr>
          <w:rFonts w:asciiTheme="minorHAnsi" w:hAnsiTheme="minorHAnsi" w:cstheme="minorHAnsi"/>
          <w:iCs/>
          <w:lang w:val="es-ES"/>
        </w:rPr>
        <w:t>a.m..</w:t>
      </w:r>
      <w:proofErr w:type="gramEnd"/>
      <w:r w:rsidRPr="005E51F2">
        <w:rPr>
          <w:rFonts w:asciiTheme="minorHAnsi" w:hAnsiTheme="minorHAnsi" w:cstheme="minorHAnsi"/>
          <w:iCs/>
          <w:lang w:val="es-ES"/>
        </w:rPr>
        <w:t xml:space="preserve"> </w:t>
      </w:r>
      <w:r>
        <w:rPr>
          <w:rFonts w:asciiTheme="minorHAnsi" w:hAnsiTheme="minorHAnsi" w:cstheme="minorHAnsi"/>
          <w:iCs/>
          <w:lang w:val="es-ES"/>
        </w:rPr>
        <w:t>E</w:t>
      </w:r>
      <w:r w:rsidRPr="005E51F2">
        <w:rPr>
          <w:rFonts w:asciiTheme="minorHAnsi" w:hAnsiTheme="minorHAnsi" w:cstheme="minorHAnsi"/>
          <w:iCs/>
          <w:lang w:val="es-ES"/>
        </w:rPr>
        <w:t xml:space="preserve">n </w:t>
      </w:r>
      <w:r>
        <w:rPr>
          <w:rFonts w:asciiTheme="minorHAnsi" w:hAnsiTheme="minorHAnsi" w:cstheme="minorHAnsi"/>
          <w:iCs/>
          <w:lang w:val="es-ES"/>
        </w:rPr>
        <w:t xml:space="preserve">el </w:t>
      </w:r>
      <w:r w:rsidRPr="005E51F2">
        <w:rPr>
          <w:rFonts w:asciiTheme="minorHAnsi" w:hAnsiTheme="minorHAnsi" w:cstheme="minorHAnsi"/>
          <w:iCs/>
          <w:lang w:val="es-ES"/>
        </w:rPr>
        <w:t>Centro Cívico Gubernamental</w:t>
      </w:r>
      <w:r>
        <w:rPr>
          <w:rFonts w:asciiTheme="minorHAnsi" w:hAnsiTheme="minorHAnsi" w:cstheme="minorHAnsi"/>
          <w:iCs/>
          <w:lang w:val="es-ES"/>
        </w:rPr>
        <w:t xml:space="preserve"> </w:t>
      </w:r>
      <w:r w:rsidRPr="005E51F2">
        <w:rPr>
          <w:rFonts w:asciiTheme="minorHAnsi" w:hAnsiTheme="minorHAnsi" w:cstheme="minorHAnsi"/>
          <w:iCs/>
          <w:lang w:val="es-ES"/>
        </w:rPr>
        <w:t>José Cecilio del Valle,</w:t>
      </w:r>
      <w:r>
        <w:rPr>
          <w:rFonts w:asciiTheme="minorHAnsi" w:hAnsiTheme="minorHAnsi" w:cstheme="minorHAnsi"/>
          <w:iCs/>
          <w:lang w:val="es-ES"/>
        </w:rPr>
        <w:t xml:space="preserve"> </w:t>
      </w:r>
      <w:r w:rsidRPr="008522CE">
        <w:rPr>
          <w:rFonts w:asciiTheme="minorHAnsi" w:hAnsiTheme="minorHAnsi" w:cstheme="minorHAnsi"/>
          <w:bCs/>
          <w:iCs/>
          <w:lang w:val="es-ES"/>
        </w:rPr>
        <w:t>Boulevard Juan Pablo II, esquina República de Corea</w:t>
      </w:r>
      <w:r>
        <w:rPr>
          <w:rFonts w:asciiTheme="minorHAnsi" w:hAnsiTheme="minorHAnsi" w:cstheme="minorHAnsi"/>
          <w:bCs/>
          <w:iCs/>
          <w:lang w:val="es-ES"/>
        </w:rPr>
        <w:t>,</w:t>
      </w:r>
      <w:r>
        <w:rPr>
          <w:rFonts w:asciiTheme="minorHAnsi" w:hAnsiTheme="minorHAnsi" w:cstheme="minorHAnsi"/>
          <w:iCs/>
          <w:lang w:val="es-ES"/>
        </w:rPr>
        <w:t xml:space="preserve"> Torre Uno, Primer Piso. </w:t>
      </w:r>
      <w:r w:rsidRPr="005E51F2">
        <w:rPr>
          <w:rFonts w:asciiTheme="minorHAnsi" w:hAnsiTheme="minorHAnsi" w:cstheme="minorHAnsi"/>
          <w:iCs/>
          <w:lang w:val="es-ES"/>
        </w:rPr>
        <w:t>Las ofertas que se reciban fuera de plazo serán rechazadas.</w:t>
      </w:r>
      <w:r>
        <w:rPr>
          <w:rFonts w:asciiTheme="minorHAnsi" w:hAnsiTheme="minorHAnsi" w:cstheme="minorHAnsi"/>
          <w:iCs/>
          <w:lang w:val="es-ES"/>
        </w:rPr>
        <w:t xml:space="preserve"> El acto de apertura se realizará en la dirección antes descrita </w:t>
      </w:r>
      <w:r w:rsidR="00AD7F58">
        <w:rPr>
          <w:rFonts w:asciiTheme="minorHAnsi" w:hAnsiTheme="minorHAnsi" w:cstheme="minorHAnsi"/>
          <w:iCs/>
          <w:lang w:val="es-ES"/>
        </w:rPr>
        <w:t>el miércoles</w:t>
      </w:r>
      <w:r>
        <w:rPr>
          <w:rFonts w:asciiTheme="minorHAnsi" w:hAnsiTheme="minorHAnsi" w:cstheme="minorHAnsi"/>
          <w:iCs/>
          <w:lang w:val="es-ES"/>
        </w:rPr>
        <w:t xml:space="preserve"> </w:t>
      </w:r>
      <w:r w:rsidR="00AD7F58">
        <w:rPr>
          <w:rFonts w:asciiTheme="minorHAnsi" w:hAnsiTheme="minorHAnsi" w:cstheme="minorHAnsi"/>
          <w:iCs/>
          <w:lang w:val="es-ES"/>
        </w:rPr>
        <w:t>veinticuatro</w:t>
      </w:r>
      <w:r>
        <w:rPr>
          <w:rFonts w:asciiTheme="minorHAnsi" w:hAnsiTheme="minorHAnsi" w:cstheme="minorHAnsi"/>
          <w:iCs/>
          <w:lang w:val="es-ES"/>
        </w:rPr>
        <w:t xml:space="preserve"> (</w:t>
      </w:r>
      <w:r w:rsidR="00AD7F58">
        <w:rPr>
          <w:rFonts w:asciiTheme="minorHAnsi" w:hAnsiTheme="minorHAnsi" w:cstheme="minorHAnsi"/>
          <w:iCs/>
          <w:lang w:val="es-ES"/>
        </w:rPr>
        <w:t>24</w:t>
      </w:r>
      <w:r>
        <w:rPr>
          <w:rFonts w:asciiTheme="minorHAnsi" w:hAnsiTheme="minorHAnsi" w:cstheme="minorHAnsi"/>
          <w:iCs/>
          <w:lang w:val="es-ES"/>
        </w:rPr>
        <w:t xml:space="preserve">) de </w:t>
      </w:r>
      <w:r w:rsidR="00163BAA">
        <w:rPr>
          <w:rFonts w:asciiTheme="minorHAnsi" w:hAnsiTheme="minorHAnsi" w:cstheme="minorHAnsi"/>
          <w:iCs/>
          <w:lang w:val="es-ES"/>
        </w:rPr>
        <w:t>enero</w:t>
      </w:r>
      <w:r>
        <w:rPr>
          <w:rFonts w:asciiTheme="minorHAnsi" w:hAnsiTheme="minorHAnsi" w:cstheme="minorHAnsi"/>
          <w:iCs/>
          <w:lang w:val="es-ES"/>
        </w:rPr>
        <w:t xml:space="preserve"> de 202</w:t>
      </w:r>
      <w:r w:rsidR="00AD7F58">
        <w:rPr>
          <w:rFonts w:asciiTheme="minorHAnsi" w:hAnsiTheme="minorHAnsi" w:cstheme="minorHAnsi"/>
          <w:iCs/>
          <w:lang w:val="es-ES"/>
        </w:rPr>
        <w:t>4</w:t>
      </w:r>
      <w:r>
        <w:rPr>
          <w:rFonts w:asciiTheme="minorHAnsi" w:hAnsiTheme="minorHAnsi" w:cstheme="minorHAnsi"/>
          <w:iCs/>
          <w:lang w:val="es-ES"/>
        </w:rPr>
        <w:t xml:space="preserve"> a las 10:15 a.m., por la comisión de apertura </w:t>
      </w:r>
      <w:r w:rsidRPr="005E51F2">
        <w:rPr>
          <w:rFonts w:asciiTheme="minorHAnsi" w:hAnsiTheme="minorHAnsi" w:cstheme="minorHAnsi"/>
          <w:iCs/>
          <w:lang w:val="es-ES"/>
        </w:rPr>
        <w:t>en presencia de los Oferentes</w:t>
      </w:r>
      <w:r>
        <w:rPr>
          <w:rFonts w:asciiTheme="minorHAnsi" w:hAnsiTheme="minorHAnsi" w:cstheme="minorHAnsi"/>
          <w:iCs/>
          <w:lang w:val="es-ES"/>
        </w:rPr>
        <w:t xml:space="preserve"> y representantes del órgano contratante y cualquier persona </w:t>
      </w:r>
      <w:r w:rsidRPr="005E51F2">
        <w:rPr>
          <w:rFonts w:asciiTheme="minorHAnsi" w:hAnsiTheme="minorHAnsi" w:cstheme="minorHAnsi"/>
          <w:iCs/>
          <w:lang w:val="es-ES"/>
        </w:rPr>
        <w:t>que dese</w:t>
      </w:r>
      <w:r>
        <w:rPr>
          <w:rFonts w:asciiTheme="minorHAnsi" w:hAnsiTheme="minorHAnsi" w:cstheme="minorHAnsi"/>
          <w:iCs/>
          <w:lang w:val="es-ES"/>
        </w:rPr>
        <w:t>e estar presente en el acto.</w:t>
      </w:r>
      <w:r w:rsidRPr="005E51F2">
        <w:rPr>
          <w:rFonts w:asciiTheme="minorHAnsi" w:hAnsiTheme="minorHAnsi" w:cstheme="minorHAnsi"/>
          <w:iCs/>
          <w:lang w:val="es-ES"/>
        </w:rPr>
        <w:t xml:space="preserve"> </w:t>
      </w:r>
    </w:p>
    <w:p w14:paraId="53AA12DF" w14:textId="77777777" w:rsidR="00E41678" w:rsidRPr="005E51F2" w:rsidRDefault="00E41678" w:rsidP="00E41678">
      <w:pPr>
        <w:spacing w:after="200"/>
        <w:jc w:val="both"/>
        <w:rPr>
          <w:rFonts w:asciiTheme="minorHAnsi" w:hAnsiTheme="minorHAnsi" w:cstheme="minorHAnsi"/>
          <w:iCs/>
          <w:lang w:val="es-ES"/>
        </w:rPr>
      </w:pPr>
      <w:r w:rsidRPr="005E51F2">
        <w:rPr>
          <w:rFonts w:asciiTheme="minorHAnsi" w:hAnsiTheme="minorHAnsi" w:cstheme="minorHAnsi"/>
          <w:iCs/>
          <w:lang w:val="es-ES"/>
        </w:rPr>
        <w:t xml:space="preserve">Todas las ofertas deberán estar acompañadas de una Garantía de Mantenimiento de la </w:t>
      </w:r>
      <w:r>
        <w:rPr>
          <w:rFonts w:asciiTheme="minorHAnsi" w:hAnsiTheme="minorHAnsi" w:cstheme="minorHAnsi"/>
          <w:iCs/>
          <w:lang w:val="es-ES"/>
        </w:rPr>
        <w:t>O</w:t>
      </w:r>
      <w:r w:rsidRPr="005E51F2">
        <w:rPr>
          <w:rFonts w:asciiTheme="minorHAnsi" w:hAnsiTheme="minorHAnsi" w:cstheme="minorHAnsi"/>
          <w:iCs/>
          <w:lang w:val="es-ES"/>
        </w:rPr>
        <w:t>ferta por el valor y la forma establecidos en los documentos de la licitación.</w:t>
      </w:r>
    </w:p>
    <w:p w14:paraId="3EA2DE10" w14:textId="77777777" w:rsidR="00E41678" w:rsidRPr="005E51F2" w:rsidRDefault="00E41678" w:rsidP="00E41678">
      <w:pPr>
        <w:jc w:val="both"/>
        <w:rPr>
          <w:rFonts w:asciiTheme="minorHAnsi" w:hAnsiTheme="minorHAnsi" w:cstheme="minorHAnsi"/>
          <w:b/>
          <w:iCs/>
          <w:lang w:val="es-ES"/>
        </w:rPr>
      </w:pPr>
      <w:r w:rsidRPr="005E51F2">
        <w:rPr>
          <w:rFonts w:asciiTheme="minorHAnsi" w:hAnsiTheme="minorHAnsi" w:cstheme="minorHAnsi"/>
          <w:b/>
          <w:iCs/>
          <w:lang w:val="es-ES"/>
        </w:rPr>
        <w:t xml:space="preserve">Nota Importante: Se pide a todos los oferentes interesados en participar en esta licitación, usar los formularios establecidos por el ONCAE que se encuentran dentro del Pliego de Condiciones, para presentar su Oferta, </w:t>
      </w:r>
      <w:r w:rsidR="00AD7F58">
        <w:rPr>
          <w:rFonts w:asciiTheme="minorHAnsi" w:hAnsiTheme="minorHAnsi" w:cstheme="minorHAnsi"/>
          <w:b/>
          <w:iCs/>
          <w:lang w:val="es-ES"/>
        </w:rPr>
        <w:t xml:space="preserve">Lista de Precios, </w:t>
      </w:r>
      <w:r w:rsidRPr="005E51F2">
        <w:rPr>
          <w:rFonts w:asciiTheme="minorHAnsi" w:hAnsiTheme="minorHAnsi" w:cstheme="minorHAnsi"/>
          <w:b/>
          <w:iCs/>
          <w:lang w:val="es-ES"/>
        </w:rPr>
        <w:t xml:space="preserve">la Garantía de Mantenimiento de la Oferta y el resto de la documentación solicitada en la licitación.                                   </w:t>
      </w:r>
    </w:p>
    <w:p w14:paraId="092DD89E" w14:textId="77777777" w:rsidR="00E41678" w:rsidRPr="005E51F2" w:rsidRDefault="00E41678" w:rsidP="00E41678">
      <w:pPr>
        <w:jc w:val="both"/>
        <w:rPr>
          <w:rFonts w:asciiTheme="minorHAnsi" w:hAnsiTheme="minorHAnsi" w:cstheme="minorHAnsi"/>
          <w:b/>
          <w:iCs/>
          <w:lang w:val="es-ES"/>
        </w:rPr>
      </w:pPr>
    </w:p>
    <w:p w14:paraId="3EDBDFD8" w14:textId="77777777" w:rsidR="00E41678" w:rsidRPr="005E51F2" w:rsidRDefault="00E41678" w:rsidP="00E41678">
      <w:pPr>
        <w:jc w:val="both"/>
        <w:rPr>
          <w:rFonts w:asciiTheme="minorHAnsi" w:hAnsiTheme="minorHAnsi" w:cstheme="minorHAnsi"/>
          <w:iCs/>
          <w:lang w:val="es-ES"/>
        </w:rPr>
      </w:pPr>
      <w:r w:rsidRPr="005E51F2">
        <w:rPr>
          <w:rFonts w:asciiTheme="minorHAnsi" w:hAnsiTheme="minorHAnsi" w:cstheme="minorHAnsi"/>
          <w:b/>
          <w:iCs/>
          <w:lang w:val="es-ES"/>
        </w:rPr>
        <w:t xml:space="preserve">Tegucigalpa M.D.C. </w:t>
      </w:r>
      <w:r w:rsidR="00AD7F58">
        <w:rPr>
          <w:rFonts w:asciiTheme="minorHAnsi" w:hAnsiTheme="minorHAnsi" w:cstheme="minorHAnsi"/>
          <w:b/>
          <w:iCs/>
          <w:lang w:val="es-ES"/>
        </w:rPr>
        <w:t>15</w:t>
      </w:r>
      <w:r>
        <w:rPr>
          <w:rFonts w:asciiTheme="minorHAnsi" w:hAnsiTheme="minorHAnsi" w:cstheme="minorHAnsi"/>
          <w:b/>
          <w:iCs/>
          <w:lang w:val="es-ES"/>
        </w:rPr>
        <w:t xml:space="preserve"> de </w:t>
      </w:r>
      <w:r w:rsidR="00163BAA">
        <w:rPr>
          <w:rFonts w:asciiTheme="minorHAnsi" w:hAnsiTheme="minorHAnsi" w:cstheme="minorHAnsi"/>
          <w:b/>
          <w:iCs/>
          <w:lang w:val="es-ES"/>
        </w:rPr>
        <w:t>diciembre</w:t>
      </w:r>
      <w:r>
        <w:rPr>
          <w:rFonts w:asciiTheme="minorHAnsi" w:hAnsiTheme="minorHAnsi" w:cstheme="minorHAnsi"/>
          <w:b/>
          <w:iCs/>
          <w:lang w:val="es-ES"/>
        </w:rPr>
        <w:t xml:space="preserve"> de 202</w:t>
      </w:r>
      <w:r w:rsidR="00AD7F58">
        <w:rPr>
          <w:rFonts w:asciiTheme="minorHAnsi" w:hAnsiTheme="minorHAnsi" w:cstheme="minorHAnsi"/>
          <w:b/>
          <w:iCs/>
          <w:lang w:val="es-ES"/>
        </w:rPr>
        <w:t>3</w:t>
      </w:r>
    </w:p>
    <w:p w14:paraId="14272F06" w14:textId="77777777" w:rsidR="00AD7F58" w:rsidRDefault="00AD7F58" w:rsidP="00E41678">
      <w:pPr>
        <w:jc w:val="center"/>
        <w:rPr>
          <w:rFonts w:asciiTheme="minorHAnsi" w:hAnsiTheme="minorHAnsi" w:cstheme="minorHAnsi"/>
          <w:b/>
          <w:iCs/>
          <w:lang w:val="es-ES"/>
        </w:rPr>
      </w:pPr>
    </w:p>
    <w:p w14:paraId="3E43AC95" w14:textId="77777777" w:rsidR="00AD7F58" w:rsidRDefault="00AD7F58" w:rsidP="00E41678">
      <w:pPr>
        <w:jc w:val="center"/>
        <w:rPr>
          <w:rFonts w:asciiTheme="minorHAnsi" w:hAnsiTheme="minorHAnsi" w:cstheme="minorHAnsi"/>
          <w:b/>
          <w:iCs/>
          <w:lang w:val="es-ES"/>
        </w:rPr>
      </w:pPr>
    </w:p>
    <w:p w14:paraId="45409AD5" w14:textId="77777777" w:rsidR="00163BAA" w:rsidRDefault="00E41678" w:rsidP="00E41678">
      <w:pPr>
        <w:jc w:val="center"/>
        <w:rPr>
          <w:rFonts w:asciiTheme="minorHAnsi" w:hAnsiTheme="minorHAnsi" w:cstheme="minorHAnsi"/>
          <w:b/>
          <w:iCs/>
          <w:lang w:val="es-ES"/>
        </w:rPr>
      </w:pPr>
      <w:r>
        <w:rPr>
          <w:rFonts w:asciiTheme="minorHAnsi" w:hAnsiTheme="minorHAnsi" w:cstheme="minorHAnsi"/>
          <w:b/>
          <w:iCs/>
          <w:lang w:val="es-ES"/>
        </w:rPr>
        <w:t>José Eugenio Sosa Iglesias</w:t>
      </w:r>
    </w:p>
    <w:p w14:paraId="5A80BAE3" w14:textId="77777777" w:rsidR="004D544E" w:rsidRDefault="00E41678" w:rsidP="00EF300D">
      <w:pPr>
        <w:jc w:val="center"/>
        <w:rPr>
          <w:lang w:val="es-ES"/>
        </w:rPr>
      </w:pPr>
      <w:r>
        <w:rPr>
          <w:rFonts w:asciiTheme="minorHAnsi" w:hAnsiTheme="minorHAnsi" w:cstheme="minorHAnsi"/>
          <w:b/>
          <w:iCs/>
          <w:lang w:val="es-ES"/>
        </w:rPr>
        <w:t>Director</w:t>
      </w:r>
      <w:r w:rsidRPr="005E51F2">
        <w:rPr>
          <w:rFonts w:asciiTheme="minorHAnsi" w:hAnsiTheme="minorHAnsi" w:cstheme="minorHAnsi"/>
          <w:b/>
          <w:iCs/>
          <w:lang w:val="es-ES"/>
        </w:rPr>
        <w:t xml:space="preserve"> </w:t>
      </w:r>
      <w:r>
        <w:rPr>
          <w:rFonts w:asciiTheme="minorHAnsi" w:hAnsiTheme="minorHAnsi" w:cstheme="minorHAnsi"/>
          <w:b/>
          <w:iCs/>
          <w:lang w:val="es-ES"/>
        </w:rPr>
        <w:t>Ejecutivo</w:t>
      </w:r>
    </w:p>
    <w:sectPr w:rsidR="004D544E" w:rsidSect="00940D9C">
      <w:headerReference w:type="default" r:id="rId7"/>
      <w:footerReference w:type="default" r:id="rId8"/>
      <w:pgSz w:w="12240" w:h="15840" w:code="1"/>
      <w:pgMar w:top="2268" w:right="1134" w:bottom="2268" w:left="1134" w:header="709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329F" w14:textId="77777777" w:rsidR="005A7127" w:rsidRDefault="005A7127" w:rsidP="007236BA">
      <w:r>
        <w:separator/>
      </w:r>
    </w:p>
  </w:endnote>
  <w:endnote w:type="continuationSeparator" w:id="0">
    <w:p w14:paraId="71BC5591" w14:textId="77777777" w:rsidR="005A7127" w:rsidRDefault="005A7127" w:rsidP="0072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37C5" w14:textId="77777777" w:rsidR="003E3BA9" w:rsidRDefault="00E41678">
    <w:pPr>
      <w:pStyle w:val="Piedepgina"/>
    </w:pPr>
    <w:r>
      <w:rPr>
        <w:noProof/>
        <w:lang w:eastAsia="es-HN"/>
      </w:rPr>
      <w:drawing>
        <wp:anchor distT="0" distB="0" distL="114300" distR="114300" simplePos="0" relativeHeight="251665408" behindDoc="0" locked="0" layoutInCell="1" allowOverlap="1" wp14:anchorId="626FED80" wp14:editId="7AF7399D">
          <wp:simplePos x="0" y="0"/>
          <wp:positionH relativeFrom="column">
            <wp:posOffset>6386195</wp:posOffset>
          </wp:positionH>
          <wp:positionV relativeFrom="paragraph">
            <wp:posOffset>-1178560</wp:posOffset>
          </wp:positionV>
          <wp:extent cx="212090" cy="1370965"/>
          <wp:effectExtent l="0" t="0" r="0" b="635"/>
          <wp:wrapNone/>
          <wp:docPr id="4" name="Imagen 4" descr="Sitio-web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tio-web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137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HN"/>
      </w:rPr>
      <w:drawing>
        <wp:anchor distT="0" distB="0" distL="114300" distR="114300" simplePos="0" relativeHeight="251663360" behindDoc="1" locked="0" layoutInCell="1" allowOverlap="1" wp14:anchorId="796A2E5F" wp14:editId="7981F9E7">
          <wp:simplePos x="0" y="0"/>
          <wp:positionH relativeFrom="column">
            <wp:posOffset>-720090</wp:posOffset>
          </wp:positionH>
          <wp:positionV relativeFrom="paragraph">
            <wp:posOffset>-527685</wp:posOffset>
          </wp:positionV>
          <wp:extent cx="5617210" cy="786765"/>
          <wp:effectExtent l="0" t="0" r="2540" b="0"/>
          <wp:wrapNone/>
          <wp:docPr id="1" name="Imagen 1" descr="Direccio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cio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D765" w14:textId="77777777" w:rsidR="005A7127" w:rsidRDefault="005A7127" w:rsidP="007236BA">
      <w:r>
        <w:separator/>
      </w:r>
    </w:p>
  </w:footnote>
  <w:footnote w:type="continuationSeparator" w:id="0">
    <w:p w14:paraId="1EF28D0C" w14:textId="77777777" w:rsidR="005A7127" w:rsidRDefault="005A7127" w:rsidP="0072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EBDE" w14:textId="77777777" w:rsidR="007236BA" w:rsidRDefault="00245FC4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9264" behindDoc="0" locked="0" layoutInCell="1" allowOverlap="1" wp14:anchorId="65BC558A" wp14:editId="052A7903">
          <wp:simplePos x="0" y="0"/>
          <wp:positionH relativeFrom="margin">
            <wp:posOffset>-43815</wp:posOffset>
          </wp:positionH>
          <wp:positionV relativeFrom="paragraph">
            <wp:posOffset>-107315</wp:posOffset>
          </wp:positionV>
          <wp:extent cx="1743075" cy="819150"/>
          <wp:effectExtent l="0" t="0" r="9525" b="0"/>
          <wp:wrapNone/>
          <wp:docPr id="2" name="Imagen 2" descr="C:\Users\Eduardo\AppData\Local\Microsoft\Windows\INetCache\Content.Word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duardo\AppData\Local\Microsoft\Windows\INetCache\Content.Word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HN"/>
      </w:rPr>
      <w:drawing>
        <wp:anchor distT="0" distB="0" distL="114300" distR="114300" simplePos="0" relativeHeight="251660288" behindDoc="0" locked="0" layoutInCell="1" allowOverlap="1" wp14:anchorId="49710E74" wp14:editId="114451FC">
          <wp:simplePos x="0" y="0"/>
          <wp:positionH relativeFrom="margin">
            <wp:posOffset>5433060</wp:posOffset>
          </wp:positionH>
          <wp:positionV relativeFrom="paragraph">
            <wp:posOffset>-307340</wp:posOffset>
          </wp:positionV>
          <wp:extent cx="1201806" cy="1123950"/>
          <wp:effectExtent l="0" t="0" r="0" b="0"/>
          <wp:wrapNone/>
          <wp:docPr id="3" name="Imagen 3" descr="C:\Users\Eduardo\AppData\Local\Microsoft\Windows\INetCache\Content.Word\Escud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Eduardo\AppData\Local\Microsoft\Windows\INetCache\Content.Word\Escudo-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806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CF3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9DBDC" wp14:editId="664439F2">
              <wp:simplePos x="0" y="0"/>
              <wp:positionH relativeFrom="page">
                <wp:align>left</wp:align>
              </wp:positionH>
              <wp:positionV relativeFrom="paragraph">
                <wp:posOffset>-436567</wp:posOffset>
              </wp:positionV>
              <wp:extent cx="354842" cy="10024280"/>
              <wp:effectExtent l="0" t="0" r="762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842" cy="10024280"/>
                      </a:xfrm>
                      <a:prstGeom prst="rect">
                        <a:avLst/>
                      </a:prstGeom>
                      <a:solidFill>
                        <a:srgbClr val="66C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6B3C5" id="Rectángulo 5" o:spid="_x0000_s1026" style="position:absolute;margin-left:0;margin-top:-34.4pt;width:27.95pt;height:789.3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" fillcolor="#66c5d7" stroked="f" strokeweight="1pt">
              <w10:wrap anchorx="page"/>
            </v:rect>
          </w:pict>
        </mc:Fallback>
      </mc:AlternateContent>
    </w:r>
  </w:p>
  <w:p w14:paraId="03268117" w14:textId="77777777" w:rsidR="007236BA" w:rsidRDefault="007236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BA"/>
    <w:rsid w:val="0011044E"/>
    <w:rsid w:val="00116BA0"/>
    <w:rsid w:val="00163BAA"/>
    <w:rsid w:val="001E3032"/>
    <w:rsid w:val="00245FC4"/>
    <w:rsid w:val="00264221"/>
    <w:rsid w:val="002C21B7"/>
    <w:rsid w:val="003B6C74"/>
    <w:rsid w:val="003E3BA9"/>
    <w:rsid w:val="00416C5F"/>
    <w:rsid w:val="0045343C"/>
    <w:rsid w:val="004D544E"/>
    <w:rsid w:val="005A7127"/>
    <w:rsid w:val="005D1BF7"/>
    <w:rsid w:val="0064413B"/>
    <w:rsid w:val="0072266A"/>
    <w:rsid w:val="007236BA"/>
    <w:rsid w:val="00863036"/>
    <w:rsid w:val="00940D9C"/>
    <w:rsid w:val="009A6ABF"/>
    <w:rsid w:val="00AA5F1A"/>
    <w:rsid w:val="00AC0766"/>
    <w:rsid w:val="00AD7F58"/>
    <w:rsid w:val="00AF381B"/>
    <w:rsid w:val="00B23F9F"/>
    <w:rsid w:val="00B735E0"/>
    <w:rsid w:val="00BC443C"/>
    <w:rsid w:val="00CF67DF"/>
    <w:rsid w:val="00D51E88"/>
    <w:rsid w:val="00DC6CF3"/>
    <w:rsid w:val="00DF7F1D"/>
    <w:rsid w:val="00E41678"/>
    <w:rsid w:val="00E4265B"/>
    <w:rsid w:val="00E55D56"/>
    <w:rsid w:val="00EF22B4"/>
    <w:rsid w:val="00EF300D"/>
    <w:rsid w:val="00F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00CF02"/>
  <w15:chartTrackingRefBased/>
  <w15:docId w15:val="{C1B12370-C093-4136-BF9F-E0A3F5A3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6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236BA"/>
  </w:style>
  <w:style w:type="paragraph" w:styleId="Piedepgina">
    <w:name w:val="footer"/>
    <w:basedOn w:val="Normal"/>
    <w:link w:val="PiedepginaCar"/>
    <w:uiPriority w:val="99"/>
    <w:unhideWhenUsed/>
    <w:rsid w:val="007236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36BA"/>
  </w:style>
  <w:style w:type="paragraph" w:styleId="Textodeglobo">
    <w:name w:val="Balloon Text"/>
    <w:basedOn w:val="Normal"/>
    <w:link w:val="TextodegloboCar"/>
    <w:uiPriority w:val="99"/>
    <w:semiHidden/>
    <w:unhideWhenUsed/>
    <w:rsid w:val="007236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6B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ar"/>
    <w:qFormat/>
    <w:rsid w:val="00E41678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E41678"/>
    <w:rPr>
      <w:rFonts w:ascii="Times New Roman Bold" w:eastAsia="Times New Roman" w:hAnsi="Times New Roman Bold" w:cs="Times New Roman"/>
      <w:b/>
      <w:sz w:val="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6710-BC86-4E73-9384-EAEDC124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Fandino</cp:lastModifiedBy>
  <cp:revision>2</cp:revision>
  <cp:lastPrinted>2022-03-01T16:39:00Z</cp:lastPrinted>
  <dcterms:created xsi:type="dcterms:W3CDTF">2023-12-20T18:50:00Z</dcterms:created>
  <dcterms:modified xsi:type="dcterms:W3CDTF">2023-12-20T18:50:00Z</dcterms:modified>
</cp:coreProperties>
</file>