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56173" w14:textId="77777777" w:rsidR="002962A1" w:rsidRPr="00F449D7" w:rsidRDefault="009C7028">
      <w:pPr>
        <w:rPr>
          <w:rFonts w:ascii="Arial" w:hAnsi="Arial" w:cs="Arial"/>
          <w:lang w:val="es-MX"/>
        </w:rPr>
      </w:pPr>
    </w:p>
    <w:p w14:paraId="7E29A28A" w14:textId="77777777" w:rsidR="002120FC" w:rsidRPr="00F449D7" w:rsidRDefault="002120FC" w:rsidP="002120FC">
      <w:pPr>
        <w:pStyle w:val="Subttulo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Aviso de Licitación Pública</w:t>
      </w:r>
    </w:p>
    <w:p w14:paraId="1DEA4EC9" w14:textId="77777777" w:rsidR="002120FC" w:rsidRPr="00F449D7" w:rsidRDefault="002120FC" w:rsidP="00613DE7">
      <w:pPr>
        <w:spacing w:after="200"/>
        <w:jc w:val="center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República de Honduras</w:t>
      </w:r>
    </w:p>
    <w:p w14:paraId="40DD2B1E" w14:textId="515685FB" w:rsidR="002120FC" w:rsidRPr="00F449D7" w:rsidRDefault="002120FC" w:rsidP="002120FC">
      <w:pPr>
        <w:spacing w:after="200"/>
        <w:jc w:val="center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b/>
          <w:lang w:val="es-ES"/>
        </w:rPr>
        <w:t xml:space="preserve"> </w:t>
      </w:r>
    </w:p>
    <w:p w14:paraId="56367099" w14:textId="77777777" w:rsidR="00C97535" w:rsidRPr="00F449D7" w:rsidRDefault="002120FC" w:rsidP="00C97535">
      <w:pPr>
        <w:spacing w:after="200"/>
        <w:jc w:val="center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iCs/>
          <w:lang w:val="es-ES"/>
        </w:rPr>
        <w:t xml:space="preserve"> </w:t>
      </w:r>
      <w:r w:rsidR="00C97535" w:rsidRPr="00F449D7">
        <w:rPr>
          <w:rFonts w:ascii="Arial" w:hAnsi="Arial" w:cs="Arial"/>
          <w:b/>
        </w:rPr>
        <w:t>ADQUISICIÓN DE SERVICIOS DE MANTENIMIENTO PREVENTIVO Y CORRECTIVO DE LA FLOTA  VEHÍCULAR DEL INSTITUTO NACIONAL DE ESTADÍSTICA (INE)</w:t>
      </w:r>
    </w:p>
    <w:p w14:paraId="018A89DC" w14:textId="6B3BB75F" w:rsidR="00C97535" w:rsidRPr="00F449D7" w:rsidRDefault="00C97535" w:rsidP="00C97535">
      <w:pPr>
        <w:spacing w:after="200"/>
        <w:jc w:val="center"/>
        <w:rPr>
          <w:rFonts w:ascii="Arial" w:hAnsi="Arial" w:cs="Arial"/>
          <w:iCs/>
          <w:lang w:val="es-ES"/>
        </w:rPr>
      </w:pPr>
      <w:r w:rsidRPr="00F449D7">
        <w:rPr>
          <w:rFonts w:ascii="Arial" w:hAnsi="Arial" w:cs="Arial"/>
          <w:b/>
          <w:iCs/>
          <w:lang w:val="es-ES"/>
        </w:rPr>
        <w:t>LPN-INE/FN-004-2019</w:t>
      </w:r>
    </w:p>
    <w:p w14:paraId="3AD75C18" w14:textId="65B05980" w:rsidR="00C97535" w:rsidRPr="00F449D7" w:rsidRDefault="00C97535" w:rsidP="00C97535">
      <w:pPr>
        <w:spacing w:after="200"/>
        <w:jc w:val="both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1.</w:t>
      </w:r>
      <w:r w:rsidRPr="00F449D7">
        <w:rPr>
          <w:rFonts w:ascii="Arial" w:hAnsi="Arial" w:cs="Arial"/>
          <w:lang w:val="es-ES"/>
        </w:rPr>
        <w:tab/>
        <w:t xml:space="preserve">El </w:t>
      </w:r>
      <w:r w:rsidRPr="00F449D7">
        <w:rPr>
          <w:rFonts w:ascii="Arial" w:hAnsi="Arial" w:cs="Arial"/>
          <w:b/>
          <w:lang w:val="es-ES"/>
        </w:rPr>
        <w:t>INSTITUTO NACIONAL DE ESTADÍSTICA (INE)</w:t>
      </w:r>
      <w:r w:rsidRPr="00F449D7">
        <w:rPr>
          <w:rFonts w:ascii="Arial" w:hAnsi="Arial" w:cs="Arial"/>
          <w:lang w:val="es-ES"/>
        </w:rPr>
        <w:t xml:space="preserve"> invita a las empresas interesadas en participar en la Licitación Pública Nacional No. </w:t>
      </w:r>
      <w:r w:rsidRPr="00F449D7">
        <w:rPr>
          <w:rFonts w:ascii="Arial" w:hAnsi="Arial" w:cs="Arial"/>
          <w:b/>
          <w:iCs/>
          <w:lang w:val="es-ES"/>
        </w:rPr>
        <w:t>LPN-INE/FN-004-2019</w:t>
      </w:r>
      <w:r w:rsidRPr="00F449D7">
        <w:rPr>
          <w:rFonts w:ascii="Arial" w:hAnsi="Arial" w:cs="Arial"/>
          <w:iCs/>
          <w:lang w:val="es-ES"/>
        </w:rPr>
        <w:t xml:space="preserve"> a presentar </w:t>
      </w:r>
      <w:r w:rsidRPr="00F449D7">
        <w:rPr>
          <w:rFonts w:ascii="Arial" w:hAnsi="Arial" w:cs="Arial"/>
          <w:lang w:val="es-ES"/>
        </w:rPr>
        <w:t xml:space="preserve">ofertas selladas para </w:t>
      </w:r>
      <w:r w:rsidRPr="00F449D7">
        <w:rPr>
          <w:rFonts w:ascii="Arial" w:hAnsi="Arial" w:cs="Arial"/>
          <w:b/>
        </w:rPr>
        <w:t>ADQUISICIÓN DE  SERVICIOS DE MANTENIMIENTO PREVENTIVO Y CORRECTIVO DE LA FLOTA  VEHÍCULAR DEL INSTITUTO NACIONAL DE ESTADÍSTICA (INE).</w:t>
      </w:r>
    </w:p>
    <w:p w14:paraId="72F4CDC6" w14:textId="77777777" w:rsidR="00C97535" w:rsidRPr="00F449D7" w:rsidRDefault="00C97535" w:rsidP="00C97535">
      <w:pPr>
        <w:spacing w:after="200"/>
        <w:jc w:val="both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 xml:space="preserve">2. </w:t>
      </w:r>
      <w:r w:rsidRPr="00F449D7">
        <w:rPr>
          <w:rFonts w:ascii="Arial" w:hAnsi="Arial" w:cs="Arial"/>
          <w:lang w:val="es-ES"/>
        </w:rPr>
        <w:tab/>
        <w:t xml:space="preserve">El financiamiento para la realización del presente proceso proviene de </w:t>
      </w:r>
      <w:r w:rsidRPr="00F449D7">
        <w:rPr>
          <w:rFonts w:ascii="Arial" w:hAnsi="Arial" w:cs="Arial"/>
          <w:b/>
          <w:lang w:val="es-ES"/>
        </w:rPr>
        <w:t>FONDOS NACIONALES</w:t>
      </w:r>
      <w:r w:rsidRPr="00F449D7">
        <w:rPr>
          <w:rFonts w:ascii="Arial" w:hAnsi="Arial" w:cs="Arial"/>
          <w:lang w:val="es-ES"/>
        </w:rPr>
        <w:t xml:space="preserve">. </w:t>
      </w:r>
    </w:p>
    <w:p w14:paraId="34870E0E" w14:textId="77777777" w:rsidR="00C97535" w:rsidRPr="00F449D7" w:rsidRDefault="00C97535" w:rsidP="00C97535">
      <w:pPr>
        <w:spacing w:after="200"/>
        <w:jc w:val="both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3.</w:t>
      </w:r>
      <w:r w:rsidRPr="00F449D7">
        <w:rPr>
          <w:rFonts w:ascii="Arial" w:hAnsi="Arial" w:cs="Arial"/>
          <w:lang w:val="es-ES"/>
        </w:rPr>
        <w:tab/>
        <w:t xml:space="preserve">La licitación se efectuará conforme a los procedimientos de Licitación Pública Nacional (LPN) establecidos en la </w:t>
      </w:r>
      <w:r w:rsidRPr="00F449D7">
        <w:rPr>
          <w:rFonts w:ascii="Arial" w:hAnsi="Arial" w:cs="Arial"/>
          <w:lang w:val="es-MX"/>
        </w:rPr>
        <w:t>Ley de Contratación del Estado y su Reglamento</w:t>
      </w:r>
      <w:r w:rsidRPr="00F449D7">
        <w:rPr>
          <w:rFonts w:ascii="Arial" w:hAnsi="Arial" w:cs="Arial"/>
          <w:lang w:val="es-ES"/>
        </w:rPr>
        <w:t>.</w:t>
      </w:r>
    </w:p>
    <w:p w14:paraId="3C3302EE" w14:textId="385A8E77" w:rsidR="00C97535" w:rsidRPr="00F449D7" w:rsidRDefault="00C97535" w:rsidP="00C97535">
      <w:pPr>
        <w:spacing w:after="200"/>
        <w:jc w:val="both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4.</w:t>
      </w:r>
      <w:r w:rsidRPr="00F449D7">
        <w:rPr>
          <w:rFonts w:ascii="Arial" w:hAnsi="Arial" w:cs="Arial"/>
          <w:lang w:val="es-ES"/>
        </w:rPr>
        <w:tab/>
        <w:t>Los interesados deberán</w:t>
      </w:r>
      <w:r w:rsidRPr="00F449D7">
        <w:rPr>
          <w:rFonts w:ascii="Arial" w:hAnsi="Arial" w:cs="Arial"/>
          <w:b/>
          <w:lang w:val="es-ES"/>
        </w:rPr>
        <w:t xml:space="preserve"> </w:t>
      </w:r>
      <w:r w:rsidRPr="00F449D7">
        <w:rPr>
          <w:rFonts w:ascii="Arial" w:hAnsi="Arial" w:cs="Arial"/>
          <w:lang w:val="es-ES"/>
        </w:rPr>
        <w:t xml:space="preserve">adquirir los documentos de la presente licitación, mediante solicitud escrita a la  Gerencia de Administración y Presupuesto; Daniela Paola </w:t>
      </w:r>
      <w:proofErr w:type="spellStart"/>
      <w:r w:rsidRPr="00F449D7">
        <w:rPr>
          <w:rFonts w:ascii="Arial" w:hAnsi="Arial" w:cs="Arial"/>
          <w:lang w:val="es-ES"/>
        </w:rPr>
        <w:t>Bendaña</w:t>
      </w:r>
      <w:proofErr w:type="spellEnd"/>
      <w:r w:rsidRPr="00F449D7">
        <w:rPr>
          <w:rFonts w:ascii="Arial" w:hAnsi="Arial" w:cs="Arial"/>
          <w:lang w:val="es-ES"/>
        </w:rPr>
        <w:t xml:space="preserve"> Silva, Teléfono: 2221-2900 en la dirección indicada; </w:t>
      </w:r>
      <w:r w:rsidR="00F449D7" w:rsidRPr="00F449D7">
        <w:rPr>
          <w:rFonts w:ascii="Arial" w:hAnsi="Arial" w:cs="Arial"/>
          <w:lang w:val="es-ES"/>
        </w:rPr>
        <w:t>Colonia Lomas del Guijarro</w:t>
      </w:r>
      <w:r w:rsidR="0064563F">
        <w:rPr>
          <w:rFonts w:ascii="Arial" w:hAnsi="Arial" w:cs="Arial"/>
          <w:lang w:val="es-ES"/>
        </w:rPr>
        <w:t>,</w:t>
      </w:r>
      <w:r w:rsidRPr="00F449D7">
        <w:rPr>
          <w:rFonts w:ascii="Arial" w:hAnsi="Arial" w:cs="Arial"/>
          <w:lang w:val="es-ES"/>
        </w:rPr>
        <w:t xml:space="preserve"> Edificio Guijarro, Calle Princ</w:t>
      </w:r>
      <w:r w:rsidR="00F449D7">
        <w:rPr>
          <w:rFonts w:ascii="Arial" w:hAnsi="Arial" w:cs="Arial"/>
          <w:lang w:val="es-ES"/>
        </w:rPr>
        <w:t>ipal</w:t>
      </w:r>
      <w:r w:rsidRPr="00F449D7">
        <w:rPr>
          <w:rFonts w:ascii="Arial" w:hAnsi="Arial" w:cs="Arial"/>
          <w:lang w:val="es-ES"/>
        </w:rPr>
        <w:t xml:space="preserve"> </w:t>
      </w:r>
      <w:r w:rsidRPr="00F449D7">
        <w:rPr>
          <w:rFonts w:ascii="Arial" w:hAnsi="Arial" w:cs="Arial"/>
          <w:iCs/>
          <w:lang w:val="es-ES"/>
        </w:rPr>
        <w:t xml:space="preserve">de </w:t>
      </w:r>
      <w:r w:rsidRPr="00F449D7">
        <w:rPr>
          <w:rFonts w:ascii="Arial" w:hAnsi="Arial" w:cs="Arial"/>
          <w:lang w:val="es-ES"/>
        </w:rPr>
        <w:t xml:space="preserve">9:00 a.m. a 5:00 p.m. previo al pago de la cantidad no reembolsable de </w:t>
      </w:r>
      <w:r w:rsidR="00980F91">
        <w:rPr>
          <w:rFonts w:ascii="Arial" w:hAnsi="Arial" w:cs="Arial"/>
          <w:lang w:val="es-ES"/>
        </w:rPr>
        <w:t xml:space="preserve">L. </w:t>
      </w:r>
      <w:r w:rsidRPr="00F449D7">
        <w:rPr>
          <w:rFonts w:ascii="Arial" w:hAnsi="Arial" w:cs="Arial"/>
          <w:lang w:val="es-ES"/>
        </w:rPr>
        <w:t>400.00. Los documentos de la licitación también podrán ser examinados en el Sistema de Información de Contratación y Adqui</w:t>
      </w:r>
      <w:r w:rsidR="00F449D7">
        <w:rPr>
          <w:rFonts w:ascii="Arial" w:hAnsi="Arial" w:cs="Arial"/>
          <w:lang w:val="es-ES"/>
        </w:rPr>
        <w:t>siciones del Estado de Honduras “</w:t>
      </w:r>
      <w:proofErr w:type="spellStart"/>
      <w:r w:rsidR="00F449D7">
        <w:rPr>
          <w:rFonts w:ascii="Arial" w:hAnsi="Arial" w:cs="Arial"/>
          <w:lang w:val="es-ES"/>
        </w:rPr>
        <w:t>HonduCompras</w:t>
      </w:r>
      <w:proofErr w:type="spellEnd"/>
      <w:r w:rsidR="00F449D7">
        <w:rPr>
          <w:rFonts w:ascii="Arial" w:hAnsi="Arial" w:cs="Arial"/>
          <w:lang w:val="es-ES"/>
        </w:rPr>
        <w:t>”</w:t>
      </w:r>
      <w:r w:rsidRPr="00F449D7">
        <w:rPr>
          <w:rFonts w:ascii="Arial" w:hAnsi="Arial" w:cs="Arial"/>
          <w:lang w:val="es-ES"/>
        </w:rPr>
        <w:t xml:space="preserve"> (www.honducompras.gob.hn).</w:t>
      </w:r>
    </w:p>
    <w:p w14:paraId="0C04481E" w14:textId="00A249E2" w:rsidR="00C97535" w:rsidRPr="00F449D7" w:rsidRDefault="00C97535" w:rsidP="00C97535">
      <w:pPr>
        <w:spacing w:after="200"/>
        <w:jc w:val="both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5.</w:t>
      </w:r>
      <w:r w:rsidRPr="00F449D7">
        <w:rPr>
          <w:rFonts w:ascii="Arial" w:hAnsi="Arial" w:cs="Arial"/>
          <w:lang w:val="es-ES"/>
        </w:rPr>
        <w:tab/>
        <w:t>Las ofertas deberán presentarse en la siguiente dirección</w:t>
      </w:r>
      <w:r w:rsidR="0064563F">
        <w:rPr>
          <w:rFonts w:ascii="Arial" w:hAnsi="Arial" w:cs="Arial"/>
          <w:lang w:val="es-ES"/>
        </w:rPr>
        <w:t>:</w:t>
      </w:r>
      <w:r w:rsidR="00980F91" w:rsidRPr="00980F91">
        <w:rPr>
          <w:rFonts w:ascii="Arial" w:hAnsi="Arial" w:cs="Arial"/>
          <w:lang w:val="es-ES"/>
        </w:rPr>
        <w:t xml:space="preserve"> </w:t>
      </w:r>
      <w:r w:rsidR="00980F91" w:rsidRPr="00F449D7">
        <w:rPr>
          <w:rFonts w:ascii="Arial" w:hAnsi="Arial" w:cs="Arial"/>
          <w:lang w:val="es-ES"/>
        </w:rPr>
        <w:t>Colonia Lomas del Guijarro</w:t>
      </w:r>
      <w:r w:rsidR="00980F91">
        <w:rPr>
          <w:rFonts w:ascii="Arial" w:hAnsi="Arial" w:cs="Arial"/>
          <w:lang w:val="es-ES"/>
        </w:rPr>
        <w:t>,</w:t>
      </w:r>
      <w:r w:rsidRPr="00F449D7">
        <w:rPr>
          <w:rFonts w:ascii="Arial" w:hAnsi="Arial" w:cs="Arial"/>
          <w:lang w:val="es-ES"/>
        </w:rPr>
        <w:t xml:space="preserve"> Edificio Guijarro, Calle Princ</w:t>
      </w:r>
      <w:r w:rsidR="0064563F">
        <w:rPr>
          <w:rFonts w:ascii="Arial" w:hAnsi="Arial" w:cs="Arial"/>
          <w:lang w:val="es-ES"/>
        </w:rPr>
        <w:t>ipal,</w:t>
      </w:r>
      <w:r w:rsidRPr="00F449D7">
        <w:rPr>
          <w:rFonts w:ascii="Arial" w:hAnsi="Arial" w:cs="Arial"/>
          <w:lang w:val="es-ES"/>
        </w:rPr>
        <w:t xml:space="preserve"> a más tardar a las </w:t>
      </w:r>
      <w:r w:rsidR="0064563F">
        <w:rPr>
          <w:rFonts w:ascii="Arial" w:hAnsi="Arial" w:cs="Arial"/>
          <w:lang w:val="es-ES"/>
        </w:rPr>
        <w:t>10:00 a.m.</w:t>
      </w:r>
      <w:bookmarkStart w:id="0" w:name="_GoBack"/>
      <w:bookmarkEnd w:id="0"/>
      <w:r w:rsidRPr="00F449D7">
        <w:rPr>
          <w:rFonts w:ascii="Arial" w:hAnsi="Arial" w:cs="Arial"/>
          <w:lang w:val="es-ES"/>
        </w:rPr>
        <w:t xml:space="preserve"> el  </w:t>
      </w:r>
      <w:r w:rsidR="00220FE2" w:rsidRPr="00F449D7">
        <w:rPr>
          <w:rFonts w:ascii="Arial" w:hAnsi="Arial" w:cs="Arial"/>
          <w:lang w:val="es-ES"/>
        </w:rPr>
        <w:t xml:space="preserve">lunes </w:t>
      </w:r>
      <w:r w:rsidRPr="00F449D7">
        <w:rPr>
          <w:rFonts w:ascii="Arial" w:hAnsi="Arial" w:cs="Arial"/>
          <w:lang w:val="es-ES"/>
        </w:rPr>
        <w:t xml:space="preserve">06 de mayo </w:t>
      </w:r>
      <w:r w:rsidR="00980F91">
        <w:rPr>
          <w:rFonts w:ascii="Arial" w:hAnsi="Arial" w:cs="Arial"/>
          <w:lang w:val="es-ES"/>
        </w:rPr>
        <w:t>de</w:t>
      </w:r>
      <w:r w:rsidRPr="00F449D7">
        <w:rPr>
          <w:rFonts w:ascii="Arial" w:hAnsi="Arial" w:cs="Arial"/>
          <w:lang w:val="es-ES"/>
        </w:rPr>
        <w:t xml:space="preserve"> 2019. Los documentos  que se reciban fuera del plazo serán rechazados. Las ofertas se abrirán en presenci</w:t>
      </w:r>
      <w:r w:rsidR="00980F91">
        <w:rPr>
          <w:rFonts w:ascii="Arial" w:hAnsi="Arial" w:cs="Arial"/>
          <w:lang w:val="es-ES"/>
        </w:rPr>
        <w:t>a de los representantes de los o</w:t>
      </w:r>
      <w:r w:rsidRPr="00F449D7">
        <w:rPr>
          <w:rFonts w:ascii="Arial" w:hAnsi="Arial" w:cs="Arial"/>
          <w:lang w:val="es-ES"/>
        </w:rPr>
        <w:t>ferentes que deseen a</w:t>
      </w:r>
      <w:r w:rsidR="00980F91">
        <w:rPr>
          <w:rFonts w:ascii="Arial" w:hAnsi="Arial" w:cs="Arial"/>
          <w:lang w:val="es-ES"/>
        </w:rPr>
        <w:t>sistir en la dirección indicada</w:t>
      </w:r>
      <w:r w:rsidRPr="00F449D7">
        <w:rPr>
          <w:rFonts w:ascii="Arial" w:hAnsi="Arial" w:cs="Arial"/>
          <w:lang w:val="es-ES"/>
        </w:rPr>
        <w:t xml:space="preserve"> a las 10:15 a.m.; el </w:t>
      </w:r>
      <w:r w:rsidR="00220FE2" w:rsidRPr="00F449D7">
        <w:rPr>
          <w:rFonts w:ascii="Arial" w:hAnsi="Arial" w:cs="Arial"/>
          <w:lang w:val="es-ES"/>
        </w:rPr>
        <w:t xml:space="preserve">lunes </w:t>
      </w:r>
      <w:r w:rsidRPr="00F449D7">
        <w:rPr>
          <w:rFonts w:ascii="Arial" w:hAnsi="Arial" w:cs="Arial"/>
          <w:lang w:val="es-ES"/>
        </w:rPr>
        <w:t xml:space="preserve">06 de mayo </w:t>
      </w:r>
      <w:r w:rsidR="00980F91">
        <w:rPr>
          <w:rFonts w:ascii="Arial" w:hAnsi="Arial" w:cs="Arial"/>
          <w:lang w:val="es-ES"/>
        </w:rPr>
        <w:t>de</w:t>
      </w:r>
      <w:r w:rsidRPr="00F449D7">
        <w:rPr>
          <w:rFonts w:ascii="Arial" w:hAnsi="Arial" w:cs="Arial"/>
          <w:lang w:val="es-ES"/>
        </w:rPr>
        <w:t xml:space="preserve"> 2019.  </w:t>
      </w:r>
      <w:r w:rsidRPr="00F449D7">
        <w:rPr>
          <w:rFonts w:ascii="Arial" w:hAnsi="Arial" w:cs="Arial"/>
          <w:iCs/>
          <w:lang w:val="es-ES"/>
        </w:rPr>
        <w:t xml:space="preserve">Todas las ofertas deberán estar acompañadas de una Garantía de Mantenimiento de la oferta </w:t>
      </w:r>
      <w:r w:rsidRPr="00F449D7">
        <w:rPr>
          <w:rFonts w:ascii="Arial" w:hAnsi="Arial" w:cs="Arial"/>
          <w:lang w:val="es-ES"/>
        </w:rPr>
        <w:t>por el valor y la forma establecida en los documentos de la licitación.</w:t>
      </w:r>
    </w:p>
    <w:p w14:paraId="1B4F70B5" w14:textId="628C3859" w:rsidR="00C97535" w:rsidRPr="00F449D7" w:rsidRDefault="00C97535" w:rsidP="00C97535">
      <w:pPr>
        <w:jc w:val="both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6. Se pide a todos los oferentes interesados en participar en esta licitación, usar los formularios establecidos por el ONCAE</w:t>
      </w:r>
      <w:r w:rsidR="00980F91">
        <w:rPr>
          <w:rFonts w:ascii="Arial" w:hAnsi="Arial" w:cs="Arial"/>
          <w:lang w:val="es-ES"/>
        </w:rPr>
        <w:t>,</w:t>
      </w:r>
      <w:r w:rsidRPr="00F449D7">
        <w:rPr>
          <w:rFonts w:ascii="Arial" w:hAnsi="Arial" w:cs="Arial"/>
          <w:lang w:val="es-ES"/>
        </w:rPr>
        <w:t xml:space="preserve"> que se encuentran d</w:t>
      </w:r>
      <w:r w:rsidR="00980F91">
        <w:rPr>
          <w:rFonts w:ascii="Arial" w:hAnsi="Arial" w:cs="Arial"/>
          <w:lang w:val="es-ES"/>
        </w:rPr>
        <w:t>entro del pliego de condiciones</w:t>
      </w:r>
      <w:r w:rsidR="0064563F">
        <w:rPr>
          <w:rFonts w:ascii="Arial" w:hAnsi="Arial" w:cs="Arial"/>
          <w:lang w:val="es-ES"/>
        </w:rPr>
        <w:t xml:space="preserve"> para presentar su o</w:t>
      </w:r>
      <w:r w:rsidRPr="00F449D7">
        <w:rPr>
          <w:rFonts w:ascii="Arial" w:hAnsi="Arial" w:cs="Arial"/>
          <w:lang w:val="es-ES"/>
        </w:rPr>
        <w:t>ferta, la G</w:t>
      </w:r>
      <w:r w:rsidR="0064563F">
        <w:rPr>
          <w:rFonts w:ascii="Arial" w:hAnsi="Arial" w:cs="Arial"/>
          <w:lang w:val="es-ES"/>
        </w:rPr>
        <w:t>arantía de Mantenimiento de la o</w:t>
      </w:r>
      <w:r w:rsidRPr="00F449D7">
        <w:rPr>
          <w:rFonts w:ascii="Arial" w:hAnsi="Arial" w:cs="Arial"/>
          <w:lang w:val="es-ES"/>
        </w:rPr>
        <w:t>ferta y el resto d</w:t>
      </w:r>
      <w:r w:rsidR="0064563F">
        <w:rPr>
          <w:rFonts w:ascii="Arial" w:hAnsi="Arial" w:cs="Arial"/>
          <w:lang w:val="es-ES"/>
        </w:rPr>
        <w:t xml:space="preserve">e la documentación a presentar </w:t>
      </w:r>
      <w:r w:rsidRPr="00F449D7">
        <w:rPr>
          <w:rFonts w:ascii="Arial" w:hAnsi="Arial" w:cs="Arial"/>
          <w:lang w:val="es-ES"/>
        </w:rPr>
        <w:t>solicitada en la licitación.</w:t>
      </w:r>
    </w:p>
    <w:p w14:paraId="1913ACC2" w14:textId="77777777" w:rsidR="00C97535" w:rsidRPr="00F449D7" w:rsidRDefault="00C97535" w:rsidP="00C97535">
      <w:pPr>
        <w:jc w:val="both"/>
        <w:rPr>
          <w:rFonts w:ascii="Arial" w:hAnsi="Arial" w:cs="Arial"/>
          <w:lang w:val="es-ES"/>
        </w:rPr>
      </w:pPr>
    </w:p>
    <w:p w14:paraId="51A38002" w14:textId="77777777" w:rsidR="00C97535" w:rsidRPr="00F449D7" w:rsidRDefault="00C97535" w:rsidP="00C97535">
      <w:pPr>
        <w:jc w:val="both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Así mismo,  se les recuerda a los oferentes que no se aceptaran ofertas de empresas que no hayan adquirido los pliegos en el INE.</w:t>
      </w:r>
    </w:p>
    <w:p w14:paraId="22D75D27" w14:textId="77777777" w:rsidR="00C97535" w:rsidRPr="00F449D7" w:rsidRDefault="00C97535" w:rsidP="00C97535">
      <w:pPr>
        <w:jc w:val="both"/>
        <w:rPr>
          <w:rFonts w:ascii="Arial" w:hAnsi="Arial" w:cs="Arial"/>
          <w:lang w:val="es-ES"/>
        </w:rPr>
      </w:pPr>
    </w:p>
    <w:p w14:paraId="0872A5AC" w14:textId="237965B6" w:rsidR="00C97535" w:rsidRPr="00F449D7" w:rsidRDefault="00C97535" w:rsidP="00C97535">
      <w:pPr>
        <w:jc w:val="both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lang w:val="es-ES"/>
        </w:rPr>
        <w:t>Tegucigalpa M.D.C., 25 de marzo de 2019</w:t>
      </w:r>
    </w:p>
    <w:p w14:paraId="7C3065AD" w14:textId="2F9DDD10" w:rsidR="002120FC" w:rsidRPr="00F449D7" w:rsidRDefault="002120FC" w:rsidP="00C97535">
      <w:pPr>
        <w:spacing w:after="200"/>
        <w:jc w:val="center"/>
        <w:rPr>
          <w:rFonts w:ascii="Arial" w:hAnsi="Arial" w:cs="Arial"/>
          <w:lang w:val="es-ES"/>
        </w:rPr>
      </w:pPr>
    </w:p>
    <w:p w14:paraId="41B8581D" w14:textId="77777777" w:rsidR="002120FC" w:rsidRPr="00F449D7" w:rsidRDefault="002120FC" w:rsidP="002120FC">
      <w:pPr>
        <w:jc w:val="center"/>
        <w:rPr>
          <w:rFonts w:ascii="Arial" w:hAnsi="Arial" w:cs="Arial"/>
          <w:b/>
          <w:lang w:val="es-ES"/>
        </w:rPr>
      </w:pPr>
      <w:r w:rsidRPr="00F449D7">
        <w:rPr>
          <w:rFonts w:ascii="Arial" w:hAnsi="Arial" w:cs="Arial"/>
          <w:b/>
          <w:lang w:val="es-ES"/>
        </w:rPr>
        <w:t>Ing. Graciela María Ponce Valladares</w:t>
      </w:r>
    </w:p>
    <w:p w14:paraId="4352DA25" w14:textId="581915FE" w:rsidR="002120FC" w:rsidRPr="00F449D7" w:rsidRDefault="002120FC" w:rsidP="002120FC">
      <w:pPr>
        <w:jc w:val="center"/>
        <w:rPr>
          <w:rFonts w:ascii="Arial" w:hAnsi="Arial" w:cs="Arial"/>
          <w:lang w:val="es-ES"/>
        </w:rPr>
      </w:pPr>
      <w:r w:rsidRPr="00F449D7">
        <w:rPr>
          <w:rFonts w:ascii="Arial" w:hAnsi="Arial" w:cs="Arial"/>
          <w:b/>
          <w:lang w:val="es-ES"/>
        </w:rPr>
        <w:t>Directora Ejecutiva</w:t>
      </w:r>
    </w:p>
    <w:p w14:paraId="6AA8EEF2" w14:textId="77777777" w:rsidR="00E3519C" w:rsidRPr="002120FC" w:rsidRDefault="00E3519C" w:rsidP="002120FC">
      <w:pPr>
        <w:jc w:val="both"/>
        <w:rPr>
          <w:lang w:val="es-ES"/>
        </w:rPr>
      </w:pPr>
    </w:p>
    <w:sectPr w:rsidR="00E3519C" w:rsidRPr="002120FC" w:rsidSect="002120FC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C83D1" w14:textId="77777777" w:rsidR="009C7028" w:rsidRDefault="009C7028" w:rsidP="004F1763">
      <w:r>
        <w:separator/>
      </w:r>
    </w:p>
  </w:endnote>
  <w:endnote w:type="continuationSeparator" w:id="0">
    <w:p w14:paraId="56E9D442" w14:textId="77777777" w:rsidR="009C7028" w:rsidRDefault="009C7028" w:rsidP="004F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31466" w14:textId="77777777" w:rsidR="00643122" w:rsidRDefault="00643122">
    <w:pPr>
      <w:pStyle w:val="Piedepgina"/>
    </w:pPr>
    <w:r>
      <w:rPr>
        <w:noProof/>
        <w:lang w:val="es-ES"/>
      </w:rPr>
      <w:drawing>
        <wp:inline distT="0" distB="0" distL="0" distR="0" wp14:anchorId="14169A0E" wp14:editId="4220CC93">
          <wp:extent cx="5612130" cy="387981"/>
          <wp:effectExtent l="19050" t="0" r="762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879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32263" w14:textId="77777777" w:rsidR="009C7028" w:rsidRDefault="009C7028" w:rsidP="004F1763">
      <w:r>
        <w:separator/>
      </w:r>
    </w:p>
  </w:footnote>
  <w:footnote w:type="continuationSeparator" w:id="0">
    <w:p w14:paraId="0766293F" w14:textId="77777777" w:rsidR="009C7028" w:rsidRDefault="009C7028" w:rsidP="004F1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2094" w14:textId="77777777" w:rsidR="004F1763" w:rsidRDefault="00643122">
    <w:pPr>
      <w:pStyle w:val="Encabezado"/>
    </w:pPr>
    <w:r>
      <w:rPr>
        <w:noProof/>
        <w:lang w:eastAsia="es-ES"/>
      </w:rPr>
      <w:drawing>
        <wp:inline distT="0" distB="0" distL="0" distR="0" wp14:anchorId="37EEB23A" wp14:editId="5B3825FF">
          <wp:extent cx="5360035" cy="9048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03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7880"/>
    <w:multiLevelType w:val="hybridMultilevel"/>
    <w:tmpl w:val="42DC5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102A"/>
    <w:multiLevelType w:val="hybridMultilevel"/>
    <w:tmpl w:val="EDA695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63"/>
    <w:rsid w:val="0004024C"/>
    <w:rsid w:val="0006477A"/>
    <w:rsid w:val="00076779"/>
    <w:rsid w:val="000802DC"/>
    <w:rsid w:val="00085C78"/>
    <w:rsid w:val="000A6F0C"/>
    <w:rsid w:val="000C59D2"/>
    <w:rsid w:val="000D1E48"/>
    <w:rsid w:val="00113441"/>
    <w:rsid w:val="00123C23"/>
    <w:rsid w:val="001878AF"/>
    <w:rsid w:val="001B0B1B"/>
    <w:rsid w:val="001C7285"/>
    <w:rsid w:val="002120FC"/>
    <w:rsid w:val="00220FE2"/>
    <w:rsid w:val="002A7CFF"/>
    <w:rsid w:val="002B2C1F"/>
    <w:rsid w:val="002C5F45"/>
    <w:rsid w:val="002C73FA"/>
    <w:rsid w:val="00307563"/>
    <w:rsid w:val="0031338D"/>
    <w:rsid w:val="00317144"/>
    <w:rsid w:val="00323770"/>
    <w:rsid w:val="00330BB7"/>
    <w:rsid w:val="003A2886"/>
    <w:rsid w:val="00430A61"/>
    <w:rsid w:val="00437752"/>
    <w:rsid w:val="00496DAA"/>
    <w:rsid w:val="004F1763"/>
    <w:rsid w:val="00526AE0"/>
    <w:rsid w:val="005A177E"/>
    <w:rsid w:val="00613DE7"/>
    <w:rsid w:val="00643122"/>
    <w:rsid w:val="0064563F"/>
    <w:rsid w:val="00685E5F"/>
    <w:rsid w:val="006A758F"/>
    <w:rsid w:val="006B7EF4"/>
    <w:rsid w:val="00734339"/>
    <w:rsid w:val="007656E6"/>
    <w:rsid w:val="007A17FB"/>
    <w:rsid w:val="007B089B"/>
    <w:rsid w:val="007E6175"/>
    <w:rsid w:val="007F115F"/>
    <w:rsid w:val="007F5C01"/>
    <w:rsid w:val="00853155"/>
    <w:rsid w:val="00853FE3"/>
    <w:rsid w:val="00860510"/>
    <w:rsid w:val="00887DA5"/>
    <w:rsid w:val="008B093C"/>
    <w:rsid w:val="008B0DBB"/>
    <w:rsid w:val="008C0DD0"/>
    <w:rsid w:val="008D3176"/>
    <w:rsid w:val="00980F91"/>
    <w:rsid w:val="009C1901"/>
    <w:rsid w:val="009C7028"/>
    <w:rsid w:val="009C725C"/>
    <w:rsid w:val="009F331B"/>
    <w:rsid w:val="00A30B5C"/>
    <w:rsid w:val="00A47CAC"/>
    <w:rsid w:val="00AA3A5F"/>
    <w:rsid w:val="00AA68DA"/>
    <w:rsid w:val="00BF156A"/>
    <w:rsid w:val="00BF3398"/>
    <w:rsid w:val="00C34E24"/>
    <w:rsid w:val="00C4170B"/>
    <w:rsid w:val="00C42E0F"/>
    <w:rsid w:val="00C46372"/>
    <w:rsid w:val="00C837BA"/>
    <w:rsid w:val="00C97535"/>
    <w:rsid w:val="00CD5AB4"/>
    <w:rsid w:val="00D12A2E"/>
    <w:rsid w:val="00D27C7F"/>
    <w:rsid w:val="00D67DF5"/>
    <w:rsid w:val="00D73D0E"/>
    <w:rsid w:val="00DB4711"/>
    <w:rsid w:val="00DC04D7"/>
    <w:rsid w:val="00E03E50"/>
    <w:rsid w:val="00E3519C"/>
    <w:rsid w:val="00E52E16"/>
    <w:rsid w:val="00E7273B"/>
    <w:rsid w:val="00E80E37"/>
    <w:rsid w:val="00E82574"/>
    <w:rsid w:val="00EB6E25"/>
    <w:rsid w:val="00EC2AEB"/>
    <w:rsid w:val="00EE3C5B"/>
    <w:rsid w:val="00F449D7"/>
    <w:rsid w:val="00F91ACE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9D57D"/>
  <w15:docId w15:val="{98F90969-19A5-4C39-8648-30B2F56D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HN" w:eastAsia="es-ES"/>
    </w:rPr>
  </w:style>
  <w:style w:type="paragraph" w:styleId="Ttulo1">
    <w:name w:val="heading 1"/>
    <w:basedOn w:val="Normal"/>
    <w:next w:val="Normal"/>
    <w:link w:val="Ttulo1Car"/>
    <w:qFormat/>
    <w:rsid w:val="007B089B"/>
    <w:pPr>
      <w:keepNext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7B089B"/>
    <w:pPr>
      <w:keepNext/>
      <w:outlineLvl w:val="2"/>
    </w:pPr>
    <w:rPr>
      <w:b/>
      <w:bCs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17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7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F176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1763"/>
  </w:style>
  <w:style w:type="paragraph" w:styleId="Piedepgina">
    <w:name w:val="footer"/>
    <w:basedOn w:val="Normal"/>
    <w:link w:val="PiedepginaCar"/>
    <w:uiPriority w:val="99"/>
    <w:semiHidden/>
    <w:unhideWhenUsed/>
    <w:rsid w:val="004F17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1763"/>
  </w:style>
  <w:style w:type="character" w:customStyle="1" w:styleId="Ttulo1Car">
    <w:name w:val="Título 1 Car"/>
    <w:basedOn w:val="Fuentedeprrafopredeter"/>
    <w:link w:val="Ttulo1"/>
    <w:rsid w:val="007B089B"/>
    <w:rPr>
      <w:rFonts w:ascii="Times New Roman" w:eastAsia="Times New Roman" w:hAnsi="Times New Roman" w:cs="Times New Roman"/>
      <w:b/>
      <w:bCs/>
      <w:sz w:val="24"/>
      <w:szCs w:val="24"/>
      <w:lang w:val="es-HN" w:eastAsia="es-ES"/>
    </w:rPr>
  </w:style>
  <w:style w:type="character" w:customStyle="1" w:styleId="Ttulo3Car">
    <w:name w:val="Título 3 Car"/>
    <w:basedOn w:val="Fuentedeprrafopredeter"/>
    <w:link w:val="Ttulo3"/>
    <w:rsid w:val="007B089B"/>
    <w:rPr>
      <w:rFonts w:ascii="Times New Roman" w:eastAsia="Times New Roman" w:hAnsi="Times New Roman" w:cs="Times New Roman"/>
      <w:b/>
      <w:bCs/>
      <w:sz w:val="32"/>
      <w:szCs w:val="24"/>
      <w:lang w:val="es-HN" w:eastAsia="es-ES"/>
    </w:rPr>
  </w:style>
  <w:style w:type="paragraph" w:styleId="Textoindependiente">
    <w:name w:val="Body Text"/>
    <w:basedOn w:val="Normal"/>
    <w:link w:val="TextoindependienteCar"/>
    <w:rsid w:val="007B089B"/>
    <w:rPr>
      <w:b/>
      <w:bCs/>
      <w:sz w:val="32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B089B"/>
    <w:rPr>
      <w:rFonts w:ascii="Times New Roman" w:eastAsia="Times New Roman" w:hAnsi="Times New Roman" w:cs="Times New Roman"/>
      <w:b/>
      <w:bCs/>
      <w:sz w:val="32"/>
      <w:szCs w:val="24"/>
      <w:lang w:val="es-HN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37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37B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37BA"/>
    <w:rPr>
      <w:rFonts w:ascii="Times New Roman" w:eastAsia="Times New Roman" w:hAnsi="Times New Roman" w:cs="Times New Roman"/>
      <w:sz w:val="20"/>
      <w:szCs w:val="20"/>
      <w:lang w:val="es-HN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37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37BA"/>
    <w:rPr>
      <w:rFonts w:ascii="Times New Roman" w:eastAsia="Times New Roman" w:hAnsi="Times New Roman" w:cs="Times New Roman"/>
      <w:b/>
      <w:bCs/>
      <w:sz w:val="20"/>
      <w:szCs w:val="20"/>
      <w:lang w:val="es-HN" w:eastAsia="es-ES"/>
    </w:rPr>
  </w:style>
  <w:style w:type="paragraph" w:styleId="Subttulo">
    <w:name w:val="Subtitle"/>
    <w:basedOn w:val="Normal"/>
    <w:link w:val="SubttuloCar"/>
    <w:qFormat/>
    <w:rsid w:val="002120FC"/>
    <w:pPr>
      <w:jc w:val="center"/>
    </w:pPr>
    <w:rPr>
      <w:rFonts w:ascii="Times New Roman Bold" w:hAnsi="Times New Roman Bold"/>
      <w:b/>
      <w:sz w:val="40"/>
      <w:lang w:val="en-US" w:eastAsia="en-US"/>
    </w:rPr>
  </w:style>
  <w:style w:type="character" w:customStyle="1" w:styleId="SubttuloCar">
    <w:name w:val="Subtítulo Car"/>
    <w:basedOn w:val="Fuentedeprrafopredeter"/>
    <w:link w:val="Subttulo"/>
    <w:rsid w:val="002120FC"/>
    <w:rPr>
      <w:rFonts w:ascii="Times New Roman Bold" w:eastAsia="Times New Roman" w:hAnsi="Times New Roman Bold" w:cs="Times New Roman"/>
      <w:b/>
      <w:sz w:val="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07A34-B0BC-4A35-AC07-A1EE230E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Meraz</dc:creator>
  <cp:lastModifiedBy>RTomasino</cp:lastModifiedBy>
  <cp:revision>2</cp:revision>
  <cp:lastPrinted>2018-10-22T20:17:00Z</cp:lastPrinted>
  <dcterms:created xsi:type="dcterms:W3CDTF">2019-03-22T21:20:00Z</dcterms:created>
  <dcterms:modified xsi:type="dcterms:W3CDTF">2019-03-22T21:20:00Z</dcterms:modified>
</cp:coreProperties>
</file>