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7F4058" w:rsidRDefault="007F4058" w:rsidP="00993422">
      <w:pPr>
        <w:jc w:val="center"/>
        <w:rPr>
          <w:rFonts w:ascii="Garamond" w:hAnsi="Garamond"/>
          <w:b/>
          <w:sz w:val="36"/>
          <w:szCs w:val="36"/>
        </w:rPr>
      </w:pP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7F4058" w:rsidRDefault="007F4058" w:rsidP="00993422">
      <w:pPr>
        <w:jc w:val="center"/>
        <w:rPr>
          <w:rFonts w:ascii="Garamond" w:hAnsi="Garamond"/>
          <w:b/>
          <w:sz w:val="36"/>
          <w:szCs w:val="36"/>
        </w:rPr>
      </w:pP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421D2C">
        <w:rPr>
          <w:rFonts w:ascii="Garamond" w:hAnsi="Garamond"/>
          <w:b/>
          <w:sz w:val="36"/>
          <w:szCs w:val="36"/>
        </w:rPr>
        <w:t>8</w:t>
      </w:r>
      <w:r>
        <w:rPr>
          <w:rFonts w:ascii="Garamond" w:hAnsi="Garamond"/>
          <w:b/>
          <w:sz w:val="36"/>
          <w:szCs w:val="36"/>
        </w:rPr>
        <w:t>-2017</w:t>
      </w:r>
    </w:p>
    <w:p w:rsidR="00993422" w:rsidRDefault="00993422" w:rsidP="00993422">
      <w:pPr>
        <w:jc w:val="center"/>
        <w:rPr>
          <w:rFonts w:ascii="Garamond" w:hAnsi="Garamond"/>
          <w:b/>
          <w:sz w:val="36"/>
          <w:szCs w:val="36"/>
        </w:rPr>
      </w:pPr>
    </w:p>
    <w:p w:rsidR="00993422" w:rsidRPr="00421D2C" w:rsidRDefault="006C7C02" w:rsidP="00421D2C">
      <w:pPr>
        <w:pStyle w:val="Sinespaciado"/>
        <w:jc w:val="center"/>
        <w:rPr>
          <w:rFonts w:ascii="Garamond" w:hAnsi="Garamond"/>
          <w:b/>
          <w:sz w:val="24"/>
          <w:szCs w:val="24"/>
        </w:rPr>
      </w:pPr>
      <w:r w:rsidRPr="00421D2C">
        <w:rPr>
          <w:rFonts w:ascii="Garamond" w:hAnsi="Garamond"/>
          <w:b/>
          <w:sz w:val="24"/>
          <w:szCs w:val="24"/>
        </w:rPr>
        <w:t xml:space="preserve">ADQUISICIÓN SERVICIOS DE </w:t>
      </w:r>
      <w:r w:rsidR="007315D8" w:rsidRPr="00421D2C">
        <w:rPr>
          <w:rFonts w:ascii="Garamond" w:hAnsi="Garamond"/>
          <w:b/>
          <w:sz w:val="24"/>
          <w:szCs w:val="24"/>
        </w:rPr>
        <w:t xml:space="preserve">MANTENIMIENTO DE </w:t>
      </w:r>
      <w:r w:rsidR="00D90ECE">
        <w:rPr>
          <w:rFonts w:ascii="Garamond" w:hAnsi="Garamond"/>
          <w:b/>
          <w:sz w:val="24"/>
          <w:szCs w:val="24"/>
        </w:rPr>
        <w:t>AIRES ACONDICIONADOS</w:t>
      </w:r>
      <w:r w:rsidR="007315D8" w:rsidRPr="00421D2C">
        <w:rPr>
          <w:rFonts w:ascii="Garamond" w:hAnsi="Garamond"/>
          <w:b/>
          <w:sz w:val="24"/>
          <w:szCs w:val="24"/>
        </w:rPr>
        <w:t xml:space="preserve">, UNIVERSIDAD PEDAGÓGICA NACIONAL FRANCISCO MORAZÁN: 1) </w:t>
      </w:r>
      <w:r w:rsidRPr="00421D2C">
        <w:rPr>
          <w:rFonts w:ascii="Garamond" w:hAnsi="Garamond"/>
          <w:b/>
          <w:sz w:val="24"/>
          <w:szCs w:val="24"/>
        </w:rPr>
        <w:t xml:space="preserve"> CAMPUS CENTRAL DE TEGUCIGALPA, M.D.C.</w:t>
      </w:r>
      <w:r w:rsidR="007315D8" w:rsidRPr="00421D2C">
        <w:rPr>
          <w:rFonts w:ascii="Garamond" w:hAnsi="Garamond"/>
          <w:b/>
          <w:sz w:val="24"/>
          <w:szCs w:val="24"/>
        </w:rPr>
        <w:t xml:space="preserve">,   </w:t>
      </w:r>
      <w:r w:rsidRPr="00421D2C">
        <w:rPr>
          <w:rFonts w:ascii="Garamond" w:hAnsi="Garamond"/>
          <w:b/>
          <w:sz w:val="24"/>
          <w:szCs w:val="24"/>
        </w:rPr>
        <w:t xml:space="preserve"> 2) CENTRO UNIV</w:t>
      </w:r>
      <w:r w:rsidR="00A64772" w:rsidRPr="00421D2C">
        <w:rPr>
          <w:rFonts w:ascii="Garamond" w:hAnsi="Garamond"/>
          <w:b/>
          <w:sz w:val="24"/>
          <w:szCs w:val="24"/>
        </w:rPr>
        <w:t>ERSITARIO REGIONAL DE SAN PEDRO SULA</w:t>
      </w:r>
      <w:r w:rsidR="00421D2C" w:rsidRPr="00421D2C">
        <w:rPr>
          <w:rFonts w:ascii="Garamond" w:hAnsi="Garamond"/>
          <w:b/>
          <w:sz w:val="24"/>
          <w:szCs w:val="24"/>
        </w:rPr>
        <w:t xml:space="preserve"> Y 3) CENTRO UNIVERSITARIO</w:t>
      </w:r>
      <w:r w:rsidR="00D90ECE">
        <w:rPr>
          <w:rFonts w:ascii="Garamond" w:hAnsi="Garamond"/>
          <w:b/>
          <w:sz w:val="24"/>
          <w:szCs w:val="24"/>
        </w:rPr>
        <w:t xml:space="preserve"> </w:t>
      </w:r>
      <w:r w:rsidR="00421D2C" w:rsidRPr="00421D2C">
        <w:rPr>
          <w:rFonts w:ascii="Garamond" w:hAnsi="Garamond"/>
          <w:b/>
          <w:sz w:val="24"/>
          <w:szCs w:val="24"/>
        </w:rPr>
        <w:t>REGIONAL DE LA CEIBA</w:t>
      </w:r>
    </w:p>
    <w:p w:rsidR="00871641" w:rsidRDefault="00871641"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1D01F4">
        <w:rPr>
          <w:rFonts w:ascii="Garamond" w:hAnsi="Garamond"/>
          <w:b/>
          <w:sz w:val="32"/>
          <w:szCs w:val="32"/>
        </w:rPr>
        <w:t>OCTU</w:t>
      </w:r>
      <w:r w:rsidR="00ED50C5">
        <w:rPr>
          <w:rFonts w:ascii="Garamond" w:hAnsi="Garamond"/>
          <w:b/>
          <w:sz w:val="32"/>
          <w:szCs w:val="32"/>
        </w:rPr>
        <w:t>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421D2C" w:rsidRDefault="00421D2C" w:rsidP="00993422">
      <w:pPr>
        <w:jc w:val="center"/>
        <w:rPr>
          <w:rFonts w:ascii="Garamond" w:hAnsi="Garamond"/>
          <w:b/>
          <w:sz w:val="24"/>
          <w:szCs w:val="24"/>
        </w:rPr>
      </w:pPr>
    </w:p>
    <w:p w:rsidR="00FB3566" w:rsidRDefault="00FB3566" w:rsidP="00FB3566">
      <w:pPr>
        <w:jc w:val="center"/>
        <w:rPr>
          <w:lang w:val="es-ES"/>
        </w:rPr>
      </w:pPr>
      <w:r>
        <w:rPr>
          <w:lang w:val="es-ES"/>
        </w:rPr>
        <w:lastRenderedPageBreak/>
        <w:t>INDICE</w:t>
      </w:r>
    </w:p>
    <w:p w:rsidR="00FB3566" w:rsidRDefault="00FB3566" w:rsidP="00FB3566">
      <w:pPr>
        <w:pStyle w:val="Sinespaciado"/>
        <w:spacing w:line="400" w:lineRule="exact"/>
        <w:rPr>
          <w:lang w:val="es-ES"/>
        </w:rPr>
      </w:pPr>
      <w:r>
        <w:rPr>
          <w:lang w:val="es-ES"/>
        </w:rPr>
        <w:t>SECCION I - INSTRUCCIONES A LOS OFERENTES............................................................................ 3</w:t>
      </w:r>
    </w:p>
    <w:p w:rsidR="00FB3566" w:rsidRDefault="00FB3566" w:rsidP="00FB3566">
      <w:pPr>
        <w:pStyle w:val="Sinespaciado"/>
        <w:spacing w:line="400" w:lineRule="exact"/>
        <w:rPr>
          <w:lang w:val="es-ES"/>
        </w:rPr>
      </w:pPr>
      <w:r>
        <w:rPr>
          <w:lang w:val="es-ES"/>
        </w:rPr>
        <w:t>IO-01 CONTRATANTE..................................................................................................................... 3</w:t>
      </w:r>
    </w:p>
    <w:p w:rsidR="00FB3566" w:rsidRDefault="00FB3566" w:rsidP="00FB3566">
      <w:pPr>
        <w:pStyle w:val="Sinespaciado"/>
        <w:spacing w:line="400" w:lineRule="exact"/>
        <w:rPr>
          <w:lang w:val="es-ES"/>
        </w:rPr>
      </w:pPr>
      <w:r>
        <w:rPr>
          <w:lang w:val="es-ES"/>
        </w:rPr>
        <w:t>IO-02  TIPO DE CONTRATO............................................................................................................. 3</w:t>
      </w:r>
    </w:p>
    <w:p w:rsidR="00FB3566" w:rsidRDefault="00FB3566" w:rsidP="00FB3566">
      <w:pPr>
        <w:pStyle w:val="Sinespaciado"/>
        <w:spacing w:line="400" w:lineRule="exact"/>
        <w:rPr>
          <w:lang w:val="es-ES"/>
        </w:rPr>
      </w:pPr>
      <w:r>
        <w:rPr>
          <w:lang w:val="es-ES"/>
        </w:rPr>
        <w:t>IO-03  OBJETO DE CONTRATACION................................................................................................ 3</w:t>
      </w:r>
    </w:p>
    <w:p w:rsidR="00FB3566" w:rsidRDefault="00FB3566" w:rsidP="00FB3566">
      <w:pPr>
        <w:pStyle w:val="Sinespaciado"/>
        <w:spacing w:line="400" w:lineRule="exact"/>
        <w:rPr>
          <w:lang w:val="es-ES"/>
        </w:rPr>
      </w:pPr>
      <w:r>
        <w:rPr>
          <w:lang w:val="es-ES"/>
        </w:rPr>
        <w:t>IO-04  IDIOMA DE LAS OFERTAS..................................................................................................... 3</w:t>
      </w:r>
    </w:p>
    <w:p w:rsidR="00FB3566" w:rsidRDefault="00FB3566" w:rsidP="00FB3566">
      <w:pPr>
        <w:pStyle w:val="Sinespaciado"/>
        <w:spacing w:line="400" w:lineRule="exact"/>
        <w:rPr>
          <w:lang w:val="es-ES"/>
        </w:rPr>
      </w:pPr>
      <w:r>
        <w:rPr>
          <w:lang w:val="es-ES"/>
        </w:rPr>
        <w:t xml:space="preserve">IO-05 PRESENTACIÓN DE OFERTAS................................................................................................  </w:t>
      </w:r>
      <w:r w:rsidR="00905875">
        <w:rPr>
          <w:lang w:val="es-ES"/>
        </w:rPr>
        <w:t>4</w:t>
      </w:r>
    </w:p>
    <w:p w:rsidR="00FB3566" w:rsidRDefault="00FB3566" w:rsidP="00FB3566">
      <w:pPr>
        <w:pStyle w:val="Sinespaciado"/>
        <w:spacing w:line="400" w:lineRule="exact"/>
        <w:rPr>
          <w:lang w:val="es-ES"/>
        </w:rPr>
      </w:pPr>
      <w:r>
        <w:rPr>
          <w:lang w:val="es-ES"/>
        </w:rPr>
        <w:t>IO-05.1 CONSORCIO.......................................................................................................................  4</w:t>
      </w:r>
    </w:p>
    <w:p w:rsidR="00FB3566" w:rsidRDefault="00FB3566" w:rsidP="00FB3566">
      <w:pPr>
        <w:pStyle w:val="Sinespaciado"/>
        <w:spacing w:line="400" w:lineRule="exact"/>
        <w:rPr>
          <w:lang w:val="es-ES"/>
        </w:rPr>
      </w:pPr>
      <w:r>
        <w:rPr>
          <w:lang w:val="es-ES"/>
        </w:rPr>
        <w:t>IO-06 VIGENCIA DE LAS OFERTAS..................................................................................................   4</w:t>
      </w:r>
    </w:p>
    <w:p w:rsidR="00FB3566" w:rsidRDefault="00FB3566" w:rsidP="00FB3566">
      <w:pPr>
        <w:pStyle w:val="Sinespaciado"/>
        <w:spacing w:line="400" w:lineRule="exact"/>
        <w:rPr>
          <w:lang w:val="es-ES"/>
        </w:rPr>
      </w:pPr>
      <w:r>
        <w:rPr>
          <w:lang w:val="es-ES"/>
        </w:rPr>
        <w:t>IO-07 GARANTÍA DE MANTENIMIENTO DE OFERTA......................................................................   4</w:t>
      </w:r>
    </w:p>
    <w:p w:rsidR="00FB3566" w:rsidRDefault="00FB3566" w:rsidP="00FB3566">
      <w:pPr>
        <w:pStyle w:val="Sinespaciado"/>
        <w:spacing w:line="400" w:lineRule="exact"/>
        <w:rPr>
          <w:lang w:val="es-ES"/>
        </w:rPr>
      </w:pPr>
      <w:r>
        <w:rPr>
          <w:lang w:val="es-ES"/>
        </w:rPr>
        <w:t>IO-08 PLAZA DE EJECUCIÓN..........................................................................................................    4</w:t>
      </w:r>
    </w:p>
    <w:p w:rsidR="00FB3566" w:rsidRDefault="00FB3566" w:rsidP="00FB3566">
      <w:pPr>
        <w:pStyle w:val="Sinespaciado"/>
        <w:spacing w:line="400" w:lineRule="exact"/>
        <w:rPr>
          <w:lang w:val="es-ES"/>
        </w:rPr>
      </w:pPr>
      <w:r>
        <w:rPr>
          <w:lang w:val="es-ES"/>
        </w:rPr>
        <w:t>IO-09 DOCUMENTOS A PRESENTAR .............................................................................................   5</w:t>
      </w:r>
    </w:p>
    <w:p w:rsidR="00FB3566" w:rsidRDefault="00FB3566" w:rsidP="00FB3566">
      <w:pPr>
        <w:pStyle w:val="Sinespaciado"/>
        <w:spacing w:line="400" w:lineRule="exact"/>
        <w:rPr>
          <w:lang w:val="es-ES"/>
        </w:rPr>
      </w:pPr>
      <w:r>
        <w:rPr>
          <w:lang w:val="es-ES"/>
        </w:rPr>
        <w:t>IO-REUNIÓN DE ACLARACIONES...................................................................................................   6</w:t>
      </w:r>
    </w:p>
    <w:p w:rsidR="00FB3566" w:rsidRDefault="00FB3566" w:rsidP="00FB3566">
      <w:pPr>
        <w:pStyle w:val="Sinespaciado"/>
        <w:spacing w:line="400" w:lineRule="exact"/>
        <w:rPr>
          <w:lang w:val="es-ES"/>
        </w:rPr>
      </w:pPr>
      <w:r>
        <w:rPr>
          <w:lang w:val="es-ES"/>
        </w:rPr>
        <w:t>IO-10 EVALUACIÓN DE OFERTAS...................................................................................................   6</w:t>
      </w:r>
    </w:p>
    <w:p w:rsidR="00FB3566" w:rsidRDefault="00FB3566" w:rsidP="00FB3566">
      <w:pPr>
        <w:pStyle w:val="Sinespaciado"/>
        <w:spacing w:line="400" w:lineRule="exact"/>
        <w:rPr>
          <w:lang w:val="es-ES"/>
        </w:rPr>
      </w:pPr>
      <w:r>
        <w:rPr>
          <w:lang w:val="es-ES"/>
        </w:rPr>
        <w:t>IO-11 ERRORES U OMISIONES SUBSANABLES...............................................................................   8</w:t>
      </w:r>
    </w:p>
    <w:p w:rsidR="00FB3566" w:rsidRDefault="00FB3566" w:rsidP="00FB3566">
      <w:pPr>
        <w:pStyle w:val="Sinespaciado"/>
        <w:spacing w:line="400" w:lineRule="exact"/>
        <w:rPr>
          <w:lang w:val="es-ES"/>
        </w:rPr>
      </w:pPr>
      <w:r>
        <w:rPr>
          <w:lang w:val="es-ES"/>
        </w:rPr>
        <w:t>IO-12 ADJUDICACIÓN DEL CONTRATO..........................................................................................   8</w:t>
      </w:r>
    </w:p>
    <w:p w:rsidR="00FB3566" w:rsidRDefault="00FB3566" w:rsidP="00FB3566">
      <w:pPr>
        <w:pStyle w:val="Sinespaciado"/>
        <w:spacing w:line="400" w:lineRule="exact"/>
        <w:rPr>
          <w:lang w:val="es-ES"/>
        </w:rPr>
      </w:pPr>
      <w:r>
        <w:rPr>
          <w:lang w:val="es-ES"/>
        </w:rPr>
        <w:t>IO-13 FIRMA DEL CONTRATO ......................................................................................................    9</w:t>
      </w:r>
    </w:p>
    <w:p w:rsidR="00FB3566" w:rsidRDefault="00FB3566" w:rsidP="00FB3566">
      <w:pPr>
        <w:pStyle w:val="Sinespaciado"/>
        <w:spacing w:line="400" w:lineRule="exact"/>
        <w:rPr>
          <w:lang w:val="es-ES"/>
        </w:rPr>
      </w:pPr>
      <w:r>
        <w:rPr>
          <w:lang w:val="es-ES"/>
        </w:rPr>
        <w:t>SECCIÓN II - CONDICIONES DE CONTRATACIÓN-------------------------------------------------------------    9</w:t>
      </w:r>
    </w:p>
    <w:p w:rsidR="00FB3566" w:rsidRDefault="00FB3566" w:rsidP="00FB3566">
      <w:pPr>
        <w:pStyle w:val="Sinespaciado"/>
        <w:spacing w:line="400" w:lineRule="exact"/>
        <w:rPr>
          <w:lang w:val="es-ES"/>
        </w:rPr>
      </w:pPr>
      <w:r>
        <w:rPr>
          <w:lang w:val="es-ES"/>
        </w:rPr>
        <w:t>CC-01 ADMINISTRADOR DEL CONTRATO....................................................................................    9</w:t>
      </w:r>
    </w:p>
    <w:p w:rsidR="00FB3566" w:rsidRDefault="00FB3566" w:rsidP="00FB3566">
      <w:pPr>
        <w:pStyle w:val="Sinespaciado"/>
        <w:spacing w:line="400" w:lineRule="exact"/>
        <w:rPr>
          <w:lang w:val="es-ES"/>
        </w:rPr>
      </w:pPr>
      <w:r>
        <w:rPr>
          <w:lang w:val="es-ES"/>
        </w:rPr>
        <w:t xml:space="preserve">CC-02 PLAZO CONTRACTUAL......................................................................................................    </w:t>
      </w:r>
      <w:r w:rsidR="00905875">
        <w:rPr>
          <w:lang w:val="es-ES"/>
        </w:rPr>
        <w:t>10</w:t>
      </w:r>
    </w:p>
    <w:p w:rsidR="00FB3566" w:rsidRDefault="00FB3566" w:rsidP="00FB3566">
      <w:pPr>
        <w:pStyle w:val="Sinespaciado"/>
        <w:spacing w:line="400" w:lineRule="exact"/>
        <w:rPr>
          <w:lang w:val="es-ES"/>
        </w:rPr>
      </w:pPr>
      <w:r>
        <w:rPr>
          <w:lang w:val="es-ES"/>
        </w:rPr>
        <w:t xml:space="preserve">CC-03 CESACION DEL CONTRATO..............................................................................................    </w:t>
      </w:r>
      <w:r w:rsidR="00905875">
        <w:rPr>
          <w:lang w:val="es-ES"/>
        </w:rPr>
        <w:t xml:space="preserve"> </w:t>
      </w:r>
      <w:r>
        <w:rPr>
          <w:lang w:val="es-ES"/>
        </w:rPr>
        <w:t>10</w:t>
      </w:r>
    </w:p>
    <w:p w:rsidR="00FB3566" w:rsidRDefault="00FB3566" w:rsidP="00FB3566">
      <w:pPr>
        <w:pStyle w:val="Sinespaciado"/>
        <w:spacing w:line="400" w:lineRule="exact"/>
        <w:rPr>
          <w:lang w:val="es-ES"/>
        </w:rPr>
      </w:pPr>
      <w:r>
        <w:rPr>
          <w:lang w:val="es-ES"/>
        </w:rPr>
        <w:t xml:space="preserve"> CC-04 LUGAR DE ENTREGA DEL SERVICIO...............................................................................      10</w:t>
      </w:r>
    </w:p>
    <w:p w:rsidR="00FB3566" w:rsidRDefault="00FB3566" w:rsidP="00FB3566">
      <w:pPr>
        <w:pStyle w:val="Sinespaciado"/>
        <w:spacing w:line="400" w:lineRule="exact"/>
        <w:rPr>
          <w:lang w:val="es-ES"/>
        </w:rPr>
      </w:pPr>
      <w:r>
        <w:rPr>
          <w:lang w:val="es-ES"/>
        </w:rPr>
        <w:t>CC-05 PLAZO Y CANTIDADES DE ENTREGA DEL SERVICIO.........................................................     10</w:t>
      </w:r>
    </w:p>
    <w:p w:rsidR="00FB3566" w:rsidRDefault="00FB3566" w:rsidP="00FB3566">
      <w:pPr>
        <w:pStyle w:val="Sinespaciado"/>
        <w:spacing w:line="400" w:lineRule="exact"/>
        <w:rPr>
          <w:lang w:val="es-ES"/>
        </w:rPr>
      </w:pPr>
      <w:r>
        <w:rPr>
          <w:lang w:val="es-ES"/>
        </w:rPr>
        <w:t>CC-06 PROCEDIMIENTO DE RECEPCIÓN....................................................................................     10</w:t>
      </w:r>
    </w:p>
    <w:p w:rsidR="00FB3566" w:rsidRDefault="00FB3566" w:rsidP="00FB3566">
      <w:pPr>
        <w:pStyle w:val="Sinespaciado"/>
        <w:spacing w:line="400" w:lineRule="exact"/>
        <w:rPr>
          <w:lang w:val="es-ES"/>
        </w:rPr>
      </w:pPr>
      <w:r>
        <w:rPr>
          <w:lang w:val="es-ES"/>
        </w:rPr>
        <w:t>CC-07 GARANTÍAS......................................................................................................................    10</w:t>
      </w:r>
    </w:p>
    <w:p w:rsidR="00FB3566" w:rsidRDefault="00FB3566" w:rsidP="00FB3566">
      <w:pPr>
        <w:pStyle w:val="Sinespaciado"/>
        <w:spacing w:line="400" w:lineRule="exact"/>
        <w:rPr>
          <w:lang w:val="es-ES"/>
        </w:rPr>
      </w:pPr>
      <w:r>
        <w:rPr>
          <w:lang w:val="es-ES"/>
        </w:rPr>
        <w:t>CC-08 FORMA DE PAGO.............................................................................................................   11</w:t>
      </w:r>
    </w:p>
    <w:p w:rsidR="00FB3566" w:rsidRDefault="00FB3566" w:rsidP="00FB3566">
      <w:pPr>
        <w:pStyle w:val="Sinespaciado"/>
        <w:spacing w:line="400" w:lineRule="exact"/>
        <w:rPr>
          <w:lang w:val="es-ES"/>
        </w:rPr>
      </w:pPr>
      <w:r>
        <w:rPr>
          <w:lang w:val="es-ES"/>
        </w:rPr>
        <w:t>CC-09  MULTAS ........................................................................................................................    11</w:t>
      </w:r>
    </w:p>
    <w:p w:rsidR="00FB3566" w:rsidRDefault="00FB3566" w:rsidP="00FB3566">
      <w:pPr>
        <w:pStyle w:val="Sinespaciado"/>
        <w:spacing w:line="400" w:lineRule="exact"/>
        <w:rPr>
          <w:lang w:val="es-ES"/>
        </w:rPr>
      </w:pPr>
      <w:r>
        <w:rPr>
          <w:lang w:val="es-ES"/>
        </w:rPr>
        <w:t>SECCIÓN III - ESPECIFICACIONES TÉCNICAS..............................................................................    12</w:t>
      </w:r>
    </w:p>
    <w:p w:rsidR="00FB3566" w:rsidRDefault="00FB3566" w:rsidP="00FB3566">
      <w:pPr>
        <w:pStyle w:val="Sinespaciado"/>
        <w:spacing w:line="400" w:lineRule="exact"/>
        <w:rPr>
          <w:lang w:val="es-ES"/>
        </w:rPr>
      </w:pPr>
      <w:r>
        <w:rPr>
          <w:lang w:val="es-ES"/>
        </w:rPr>
        <w:t>ET-01 NORMATIVA APLICABLE.................................................................................................    12</w:t>
      </w:r>
    </w:p>
    <w:p w:rsidR="00FB3566" w:rsidRDefault="00FB3566" w:rsidP="00FB3566">
      <w:pPr>
        <w:pStyle w:val="Sinespaciado"/>
        <w:spacing w:line="400" w:lineRule="exact"/>
        <w:rPr>
          <w:lang w:val="es-ES"/>
        </w:rPr>
      </w:pPr>
      <w:r>
        <w:rPr>
          <w:lang w:val="es-ES"/>
        </w:rPr>
        <w:t>ET-02 CARACTERÍSTICAS TÉCNICAS..........................................................................................    12</w:t>
      </w:r>
    </w:p>
    <w:p w:rsidR="00FB3566" w:rsidRDefault="00FB3566" w:rsidP="00FB3566">
      <w:pPr>
        <w:pStyle w:val="Sinespaciado"/>
        <w:spacing w:line="400" w:lineRule="exact"/>
        <w:rPr>
          <w:rFonts w:ascii="Garamond" w:hAnsi="Garamond"/>
          <w:b/>
          <w:sz w:val="24"/>
          <w:szCs w:val="24"/>
        </w:rPr>
      </w:pPr>
    </w:p>
    <w:p w:rsidR="00FB3566" w:rsidRDefault="00FB3566" w:rsidP="00993422">
      <w:pPr>
        <w:jc w:val="center"/>
        <w:rPr>
          <w:rFonts w:ascii="Garamond" w:hAnsi="Garamond"/>
          <w:b/>
          <w:sz w:val="24"/>
          <w:szCs w:val="24"/>
        </w:rPr>
      </w:pPr>
    </w:p>
    <w:p w:rsidR="00FB3566" w:rsidRDefault="00FB3566"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421D2C">
        <w:rPr>
          <w:rFonts w:ascii="Garamond" w:hAnsi="Garamond"/>
          <w:b/>
          <w:sz w:val="24"/>
          <w:szCs w:val="24"/>
        </w:rPr>
        <w:t>8</w:t>
      </w:r>
      <w:r w:rsidRPr="005317BE">
        <w:rPr>
          <w:rFonts w:ascii="Garamond" w:hAnsi="Garamond"/>
          <w:b/>
          <w:sz w:val="24"/>
          <w:szCs w:val="24"/>
        </w:rPr>
        <w:t>-2017</w:t>
      </w:r>
      <w:r>
        <w:rPr>
          <w:rFonts w:ascii="Garamond" w:hAnsi="Garamond"/>
          <w:sz w:val="24"/>
          <w:szCs w:val="24"/>
        </w:rPr>
        <w:t>, que tiene por objeto "</w:t>
      </w:r>
      <w:r w:rsidRPr="005317BE">
        <w:rPr>
          <w:rFonts w:ascii="Garamond" w:hAnsi="Garamond"/>
          <w:b/>
          <w:sz w:val="24"/>
          <w:szCs w:val="24"/>
        </w:rPr>
        <w:t xml:space="preserve">LA ADQUISICIÓN DE </w:t>
      </w:r>
      <w:r w:rsidR="006E1559">
        <w:rPr>
          <w:rFonts w:ascii="Garamond" w:hAnsi="Garamond"/>
          <w:b/>
          <w:sz w:val="24"/>
          <w:szCs w:val="24"/>
        </w:rPr>
        <w:t xml:space="preserve">SERVICIOS DE </w:t>
      </w:r>
      <w:r w:rsidR="00F64126">
        <w:rPr>
          <w:rFonts w:ascii="Garamond" w:hAnsi="Garamond"/>
          <w:b/>
          <w:sz w:val="24"/>
          <w:szCs w:val="24"/>
        </w:rPr>
        <w:t xml:space="preserve">MANTENIMIENTO DE </w:t>
      </w:r>
      <w:r w:rsidR="00885785">
        <w:rPr>
          <w:rFonts w:ascii="Garamond" w:hAnsi="Garamond"/>
          <w:b/>
          <w:sz w:val="24"/>
          <w:szCs w:val="24"/>
        </w:rPr>
        <w:t>AIRES ACONDICIONADOS</w:t>
      </w:r>
      <w:r w:rsidR="00F64126">
        <w:rPr>
          <w:rFonts w:ascii="Garamond" w:hAnsi="Garamond"/>
          <w:b/>
          <w:sz w:val="24"/>
          <w:szCs w:val="24"/>
        </w:rPr>
        <w:t>, UNIVERSIDAD PEDAGÓGICA NACIONAL</w:t>
      </w:r>
      <w:r w:rsidR="006E1559">
        <w:rPr>
          <w:rFonts w:ascii="Garamond" w:hAnsi="Garamond"/>
          <w:b/>
          <w:sz w:val="24"/>
          <w:szCs w:val="24"/>
        </w:rPr>
        <w:t>: 1) CAMPUS CENTRAL DE TEGUCIGALPA, M.D.C., 2) CENTRO UNIVERSITARIO REGIONAL DE SAN PEDRO SULA</w:t>
      </w:r>
      <w:r w:rsidR="00421D2C">
        <w:rPr>
          <w:rFonts w:ascii="Garamond" w:hAnsi="Garamond"/>
          <w:b/>
          <w:sz w:val="24"/>
          <w:szCs w:val="24"/>
        </w:rPr>
        <w:t xml:space="preserve"> Y 3) CENTRO UNIVERSITARIO REGIONAL DE LA CEIBA</w:t>
      </w:r>
      <w:r w:rsidR="00F64126">
        <w:rPr>
          <w:rFonts w:ascii="Garamond" w:hAnsi="Garamond"/>
          <w:sz w:val="24"/>
          <w:szCs w:val="24"/>
        </w:rPr>
        <w:t xml:space="preserve"> </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2A14D7">
        <w:rPr>
          <w:rFonts w:ascii="Garamond" w:hAnsi="Garamond"/>
          <w:b/>
          <w:sz w:val="24"/>
          <w:szCs w:val="24"/>
        </w:rPr>
        <w:t xml:space="preserve">Servicios de </w:t>
      </w:r>
      <w:r w:rsidR="00F64126">
        <w:rPr>
          <w:rFonts w:ascii="Garamond" w:hAnsi="Garamond"/>
          <w:b/>
          <w:sz w:val="24"/>
          <w:szCs w:val="24"/>
        </w:rPr>
        <w:t xml:space="preserve">Mantenimiento de </w:t>
      </w:r>
      <w:r w:rsidR="003E3CAA">
        <w:rPr>
          <w:rFonts w:ascii="Garamond" w:hAnsi="Garamond"/>
          <w:b/>
          <w:sz w:val="24"/>
          <w:szCs w:val="24"/>
        </w:rPr>
        <w:t xml:space="preserve">Aires Acondicionados </w:t>
      </w:r>
      <w:r w:rsidR="00F64126">
        <w:rPr>
          <w:rFonts w:ascii="Garamond" w:hAnsi="Garamond"/>
          <w:b/>
          <w:sz w:val="24"/>
          <w:szCs w:val="24"/>
        </w:rPr>
        <w:t xml:space="preserve"> de la UPNFM</w:t>
      </w:r>
      <w:r>
        <w:rPr>
          <w:rFonts w:ascii="Garamond" w:hAnsi="Garamond"/>
          <w:b/>
          <w:sz w:val="24"/>
          <w:szCs w:val="24"/>
        </w:rPr>
        <w:t>: 1) Campus Central de Tegucigalpa, M.D.C.,</w:t>
      </w:r>
      <w:r w:rsidR="00F64126">
        <w:rPr>
          <w:rFonts w:ascii="Garamond" w:hAnsi="Garamond"/>
          <w:b/>
          <w:sz w:val="24"/>
          <w:szCs w:val="24"/>
        </w:rPr>
        <w:t xml:space="preserve">  </w:t>
      </w:r>
      <w:r>
        <w:rPr>
          <w:rFonts w:ascii="Garamond" w:hAnsi="Garamond"/>
          <w:b/>
          <w:sz w:val="24"/>
          <w:szCs w:val="24"/>
        </w:rPr>
        <w:t xml:space="preserve"> 2) Centro Universit</w:t>
      </w:r>
      <w:r w:rsidR="00F64126">
        <w:rPr>
          <w:rFonts w:ascii="Garamond" w:hAnsi="Garamond"/>
          <w:b/>
          <w:sz w:val="24"/>
          <w:szCs w:val="24"/>
        </w:rPr>
        <w:t>ario Regional de San Pedro Sula</w:t>
      </w:r>
      <w:r w:rsidR="00A43A2E">
        <w:rPr>
          <w:rFonts w:ascii="Garamond" w:hAnsi="Garamond"/>
          <w:b/>
          <w:sz w:val="24"/>
          <w:szCs w:val="24"/>
        </w:rPr>
        <w:t xml:space="preserve"> y 3) Centro Universitario Regional de La Ceiba</w:t>
      </w:r>
      <w:r w:rsidR="001D01F4">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1D01F4">
        <w:rPr>
          <w:rFonts w:ascii="Garamond" w:hAnsi="Garamond"/>
          <w:b/>
          <w:sz w:val="24"/>
          <w:szCs w:val="24"/>
        </w:rPr>
        <w:t xml:space="preserve">10 </w:t>
      </w:r>
      <w:r w:rsidR="00DF25EE" w:rsidRPr="00DF25EE">
        <w:rPr>
          <w:rFonts w:ascii="Garamond" w:hAnsi="Garamond"/>
          <w:b/>
          <w:sz w:val="24"/>
          <w:szCs w:val="24"/>
        </w:rPr>
        <w:t xml:space="preserve">de </w:t>
      </w:r>
      <w:r w:rsidR="001D01F4">
        <w:rPr>
          <w:rFonts w:ascii="Garamond" w:hAnsi="Garamond"/>
          <w:b/>
          <w:sz w:val="24"/>
          <w:szCs w:val="24"/>
        </w:rPr>
        <w:t>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3E3CAA">
        <w:rPr>
          <w:rFonts w:ascii="Garamond" w:hAnsi="Garamond"/>
          <w:b/>
          <w:sz w:val="24"/>
          <w:szCs w:val="24"/>
        </w:rPr>
        <w:t>02:00 p.m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 xml:space="preserve">Edificio Administrativo No. 1, a partir de las </w:t>
      </w:r>
      <w:r w:rsidR="003E3CAA">
        <w:rPr>
          <w:rFonts w:ascii="Garamond" w:hAnsi="Garamond"/>
          <w:b/>
          <w:sz w:val="24"/>
          <w:szCs w:val="24"/>
        </w:rPr>
        <w:t>02</w:t>
      </w:r>
      <w:r w:rsidRPr="00DF25EE">
        <w:rPr>
          <w:rFonts w:ascii="Garamond" w:hAnsi="Garamond"/>
          <w:b/>
          <w:sz w:val="24"/>
          <w:szCs w:val="24"/>
        </w:rPr>
        <w:t xml:space="preserve">:00 </w:t>
      </w:r>
      <w:r w:rsidR="003E3CAA">
        <w:rPr>
          <w:rFonts w:ascii="Garamond" w:hAnsi="Garamond"/>
          <w:b/>
          <w:sz w:val="24"/>
          <w:szCs w:val="24"/>
        </w:rPr>
        <w:t>p</w:t>
      </w:r>
      <w:r w:rsidRPr="00DF25EE">
        <w:rPr>
          <w:rFonts w:ascii="Garamond" w:hAnsi="Garamond"/>
          <w:b/>
          <w:sz w:val="24"/>
          <w:szCs w:val="24"/>
        </w:rPr>
        <w:t>.m.</w:t>
      </w:r>
    </w:p>
    <w:p w:rsidR="002D1EE6" w:rsidRDefault="002D1EE6" w:rsidP="000C1C96">
      <w:pPr>
        <w:jc w:val="both"/>
        <w:rPr>
          <w:rFonts w:ascii="Garamond" w:hAnsi="Garamond"/>
          <w:sz w:val="24"/>
          <w:szCs w:val="24"/>
        </w:rPr>
      </w:pPr>
    </w:p>
    <w:p w:rsidR="00F64126" w:rsidRDefault="00F6412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lastRenderedPageBreak/>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A4E06" w:rsidRPr="00327056" w:rsidRDefault="00BA4E06" w:rsidP="00BA4E0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327056">
        <w:rPr>
          <w:rFonts w:ascii="Garamond" w:hAnsi="Garamond"/>
          <w:b/>
          <w:color w:val="000000"/>
          <w:sz w:val="24"/>
          <w:szCs w:val="24"/>
          <w:u w:val="single"/>
        </w:rPr>
        <w:t>Constancia y Finiquito</w:t>
      </w:r>
      <w:r w:rsidRPr="00327056">
        <w:rPr>
          <w:rFonts w:ascii="Garamond" w:hAnsi="Garamond"/>
          <w:color w:val="000000"/>
          <w:sz w:val="24"/>
          <w:szCs w:val="24"/>
        </w:rPr>
        <w:t xml:space="preserve"> extendid</w:t>
      </w:r>
      <w:r>
        <w:rPr>
          <w:rFonts w:ascii="Garamond" w:hAnsi="Garamond"/>
          <w:color w:val="000000"/>
          <w:sz w:val="24"/>
          <w:szCs w:val="24"/>
        </w:rPr>
        <w:t xml:space="preserve">os </w:t>
      </w:r>
      <w:r w:rsidRPr="00327056">
        <w:rPr>
          <w:rFonts w:ascii="Garamond" w:hAnsi="Garamond"/>
          <w:color w:val="000000"/>
          <w:sz w:val="24"/>
          <w:szCs w:val="24"/>
        </w:rPr>
        <w:t xml:space="preserve"> por el Departamento de Administración de la UPNFM para las empresas que ya hayan  prestado servicio a la Institución, que acredite que han suscrito y ejecutado contratos a satisfacción de la UPNFM. (</w:t>
      </w:r>
      <w:r w:rsidRPr="00327056">
        <w:rPr>
          <w:rFonts w:ascii="Garamond" w:hAnsi="Garamond"/>
          <w:b/>
          <w:color w:val="000000"/>
          <w:sz w:val="24"/>
          <w:szCs w:val="24"/>
        </w:rPr>
        <w:t xml:space="preserve">LA NO PRESENTACIÓN de este requisito será motivo de descalificación </w:t>
      </w:r>
      <w:r w:rsidR="00F64126">
        <w:rPr>
          <w:rFonts w:ascii="Garamond" w:hAnsi="Garamond"/>
          <w:b/>
          <w:color w:val="000000"/>
          <w:sz w:val="24"/>
          <w:szCs w:val="24"/>
        </w:rPr>
        <w:t>d</w:t>
      </w:r>
      <w:r w:rsidRPr="00327056">
        <w:rPr>
          <w:rFonts w:ascii="Garamond" w:hAnsi="Garamond"/>
          <w:b/>
          <w:color w:val="000000"/>
          <w:sz w:val="24"/>
          <w:szCs w:val="24"/>
        </w:rPr>
        <w:t>el Oferente).</w:t>
      </w:r>
      <w:r w:rsidRPr="00327056">
        <w:rPr>
          <w:rFonts w:ascii="Garamond" w:hAnsi="Garamond"/>
          <w:sz w:val="24"/>
          <w:szCs w:val="24"/>
        </w:rPr>
        <w:t>.</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A4E06" w:rsidRDefault="00BA4E06" w:rsidP="00BA4E06">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p w:rsidR="00F64126" w:rsidRDefault="00F64126" w:rsidP="00F64126">
      <w:pPr>
        <w:pStyle w:val="Prrafodelista"/>
        <w:jc w:val="both"/>
        <w:rPr>
          <w:rFonts w:ascii="Garamond" w:hAnsi="Garamond"/>
          <w:sz w:val="24"/>
          <w:szCs w:val="24"/>
        </w:rPr>
      </w:pP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ACLARACIONES</w:t>
      </w:r>
    </w:p>
    <w:p w:rsidR="00F54937" w:rsidRDefault="00247A49" w:rsidP="00C5034E">
      <w:pPr>
        <w:jc w:val="both"/>
        <w:rPr>
          <w:rFonts w:ascii="Garamond" w:hAnsi="Garamond"/>
          <w:sz w:val="24"/>
          <w:szCs w:val="24"/>
        </w:rPr>
      </w:pPr>
      <w:r>
        <w:rPr>
          <w:rFonts w:ascii="Garamond" w:hAnsi="Garamond"/>
          <w:sz w:val="24"/>
          <w:szCs w:val="24"/>
        </w:rPr>
        <w:t xml:space="preserve">El ente contratante podrá realizar </w:t>
      </w:r>
      <w:r w:rsidR="00293084">
        <w:rPr>
          <w:rFonts w:ascii="Garamond" w:hAnsi="Garamond"/>
          <w:sz w:val="24"/>
          <w:szCs w:val="24"/>
        </w:rPr>
        <w:t xml:space="preserve">aclaraciones sobre </w:t>
      </w:r>
      <w:r>
        <w:rPr>
          <w:rFonts w:ascii="Garamond" w:hAnsi="Garamond"/>
          <w:sz w:val="24"/>
          <w:szCs w:val="24"/>
        </w:rPr>
        <w:t>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A4E06">
        <w:rPr>
          <w:rFonts w:ascii="Garamond" w:hAnsi="Garamond"/>
          <w:b/>
          <w:sz w:val="24"/>
          <w:szCs w:val="24"/>
        </w:rPr>
        <w:t>16</w:t>
      </w:r>
      <w:r w:rsidR="00A223F6">
        <w:rPr>
          <w:rFonts w:ascii="Garamond" w:hAnsi="Garamond"/>
          <w:b/>
          <w:sz w:val="24"/>
          <w:szCs w:val="24"/>
        </w:rPr>
        <w:t xml:space="preserve"> al </w:t>
      </w:r>
      <w:r w:rsidR="00BA4E06">
        <w:rPr>
          <w:rFonts w:ascii="Garamond" w:hAnsi="Garamond"/>
          <w:b/>
          <w:sz w:val="24"/>
          <w:szCs w:val="24"/>
        </w:rPr>
        <w:t>18</w:t>
      </w:r>
      <w:r w:rsidR="00A223F6">
        <w:rPr>
          <w:rFonts w:ascii="Garamond" w:hAnsi="Garamond"/>
          <w:b/>
          <w:sz w:val="24"/>
          <w:szCs w:val="24"/>
        </w:rPr>
        <w:t xml:space="preserve"> de </w:t>
      </w:r>
      <w:r w:rsidR="00BA4E06">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F64126" w:rsidRDefault="00F64126" w:rsidP="00C230A6">
      <w:pPr>
        <w:jc w:val="both"/>
        <w:rPr>
          <w:rFonts w:ascii="Garamond" w:hAnsi="Garamond"/>
          <w:sz w:val="24"/>
          <w:szCs w:val="24"/>
        </w:rPr>
      </w:pPr>
    </w:p>
    <w:p w:rsidR="00B63C41" w:rsidRDefault="00B63C41" w:rsidP="00C230A6">
      <w:pPr>
        <w:jc w:val="both"/>
        <w:rPr>
          <w:rFonts w:ascii="Garamond" w:hAnsi="Garamond"/>
          <w:sz w:val="24"/>
          <w:szCs w:val="24"/>
        </w:rPr>
      </w:pPr>
    </w:p>
    <w:p w:rsidR="00B63C41" w:rsidRDefault="00B63C41"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bl>
    <w:p w:rsidR="00B9798F" w:rsidRDefault="00B9798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AD52BF" w:rsidRDefault="00AD52BF" w:rsidP="0034526E">
      <w:pPr>
        <w:jc w:val="both"/>
        <w:rPr>
          <w:rFonts w:ascii="Garamond" w:hAnsi="Garamond"/>
          <w:sz w:val="24"/>
          <w:szCs w:val="24"/>
        </w:rPr>
      </w:pPr>
    </w:p>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AD52BF" w:rsidRDefault="00AD52B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lastRenderedPageBreak/>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4F147B" w:rsidRDefault="004F147B" w:rsidP="004F147B">
      <w:pPr>
        <w:widowControl w:val="0"/>
        <w:autoSpaceDE w:val="0"/>
        <w:autoSpaceDN w:val="0"/>
        <w:adjustRightInd w:val="0"/>
        <w:spacing w:line="264" w:lineRule="exact"/>
        <w:jc w:val="both"/>
        <w:rPr>
          <w:b/>
          <w:color w:val="000000"/>
          <w:u w:val="single"/>
        </w:rPr>
      </w:pPr>
      <w:r w:rsidRPr="004F147B">
        <w:rPr>
          <w:rFonts w:ascii="Garamond" w:hAnsi="Garamond"/>
          <w:b/>
          <w:color w:val="000000"/>
          <w:sz w:val="24"/>
          <w:szCs w:val="24"/>
          <w:highlight w:val="yellow"/>
          <w:u w:val="single"/>
        </w:rPr>
        <w:t>La UPNFM se reserva el derecho de adjudicar esta licitación a aquellas empresas que han prestado sus servicios con anterioridad, cuando a criterio de la UPNFM dicho contrato no se ejecutó en todas y cada una de sus cláusulas, según informe avalado por el Departamento de Auditoría de esta Universidad</w:t>
      </w:r>
      <w:r w:rsidRPr="00C939B1">
        <w:rPr>
          <w:b/>
          <w:color w:val="000000"/>
          <w:highlight w:val="yellow"/>
          <w:u w:val="single"/>
        </w:rPr>
        <w:t>.</w:t>
      </w:r>
    </w:p>
    <w:p w:rsidR="004F147B" w:rsidRDefault="004F147B" w:rsidP="00BE5AB2">
      <w:pPr>
        <w:pStyle w:val="Prrafodelista"/>
        <w:ind w:left="0"/>
        <w:jc w:val="both"/>
        <w:rPr>
          <w:rFonts w:ascii="Garamond" w:hAnsi="Garamond"/>
          <w:b/>
          <w:sz w:val="24"/>
          <w:szCs w:val="24"/>
        </w:rPr>
      </w:pP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lastRenderedPageBreak/>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A6C2E" w:rsidRDefault="00CA6C2E"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CA6C2E">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lastRenderedPageBreak/>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CA742A">
        <w:rPr>
          <w:rFonts w:ascii="Garamond" w:hAnsi="Garamond"/>
          <w:b/>
          <w:sz w:val="24"/>
          <w:szCs w:val="24"/>
        </w:rPr>
        <w:t xml:space="preserve">01 de Febrero </w:t>
      </w:r>
      <w:r w:rsidR="00DB1A97">
        <w:rPr>
          <w:rFonts w:ascii="Garamond" w:hAnsi="Garamond"/>
          <w:b/>
          <w:sz w:val="24"/>
          <w:szCs w:val="24"/>
        </w:rPr>
        <w:t xml:space="preserve"> al </w:t>
      </w:r>
      <w:r w:rsidR="000326AC">
        <w:rPr>
          <w:rFonts w:ascii="Garamond" w:hAnsi="Garamond"/>
          <w:b/>
          <w:sz w:val="24"/>
          <w:szCs w:val="24"/>
        </w:rPr>
        <w:t xml:space="preserve"> </w:t>
      </w:r>
      <w:r w:rsidR="00DB1A97">
        <w:rPr>
          <w:rFonts w:ascii="Garamond" w:hAnsi="Garamond"/>
          <w:b/>
          <w:sz w:val="24"/>
          <w:szCs w:val="24"/>
        </w:rPr>
        <w:t xml:space="preserve">14 de Diciembre </w:t>
      </w:r>
      <w:r w:rsidR="00CA742A">
        <w:rPr>
          <w:rFonts w:ascii="Garamond" w:hAnsi="Garamond"/>
          <w:b/>
          <w:sz w:val="24"/>
          <w:szCs w:val="24"/>
        </w:rPr>
        <w:t>del 2018.</w:t>
      </w:r>
    </w:p>
    <w:p w:rsidR="00DB1A97" w:rsidRDefault="00DB1A97" w:rsidP="00FC087D">
      <w:pPr>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C77BA9" w:rsidRDefault="00C77BA9" w:rsidP="00FC087D">
      <w:pPr>
        <w:jc w:val="both"/>
        <w:rPr>
          <w:rFonts w:ascii="Garamond" w:hAnsi="Garamond"/>
          <w:sz w:val="24"/>
          <w:szCs w:val="24"/>
        </w:rPr>
      </w:pP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 Universi</w:t>
      </w:r>
      <w:r w:rsidR="00C77BA9">
        <w:rPr>
          <w:rFonts w:ascii="Garamond" w:hAnsi="Garamond"/>
          <w:sz w:val="24"/>
          <w:szCs w:val="24"/>
        </w:rPr>
        <w:t>tario Regional de San Pedro Sula</w:t>
      </w:r>
      <w:r w:rsidR="00A07D1D">
        <w:rPr>
          <w:rFonts w:ascii="Garamond" w:hAnsi="Garamond"/>
          <w:sz w:val="24"/>
          <w:szCs w:val="24"/>
        </w:rPr>
        <w:t>.</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 xml:space="preserve">lo brindará del 01 de Febrero </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al</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 xml:space="preserve"> 14 </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de</w:t>
      </w:r>
      <w:r w:rsidR="001668CA">
        <w:rPr>
          <w:rFonts w:ascii="Times New Roman" w:eastAsia="Times New Roman" w:hAnsi="Times New Roman" w:cs="Times New Roman"/>
          <w:b/>
          <w:bCs/>
          <w:iCs/>
          <w:kern w:val="28"/>
          <w:sz w:val="24"/>
          <w:szCs w:val="24"/>
          <w:lang w:val="es-ES_tradnl" w:eastAsia="es-ES"/>
        </w:rPr>
        <w:t xml:space="preserve"> </w:t>
      </w:r>
      <w:r w:rsidR="006109D4">
        <w:rPr>
          <w:rFonts w:ascii="Times New Roman" w:eastAsia="Times New Roman" w:hAnsi="Times New Roman" w:cs="Times New Roman"/>
          <w:b/>
          <w:bCs/>
          <w:iCs/>
          <w:kern w:val="28"/>
          <w:sz w:val="24"/>
          <w:szCs w:val="24"/>
          <w:lang w:val="es-ES_tradnl" w:eastAsia="es-ES"/>
        </w:rPr>
        <w:t xml:space="preserve"> Diciembre del 2018</w:t>
      </w:r>
      <w:r w:rsidRPr="00A57829">
        <w:rPr>
          <w:rFonts w:ascii="Times New Roman" w:eastAsia="Times New Roman" w:hAnsi="Times New Roman" w:cs="Times New Roman"/>
          <w:b/>
          <w:bCs/>
          <w:iCs/>
          <w:kern w:val="28"/>
          <w:sz w:val="24"/>
          <w:szCs w:val="24"/>
          <w:lang w:val="es-ES_tradnl" w:eastAsia="es-ES"/>
        </w:rPr>
        <w:t>.</w:t>
      </w: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C0134D" w:rsidRPr="00753263" w:rsidRDefault="00C0134D" w:rsidP="00C0134D">
      <w:pPr>
        <w:spacing w:after="120" w:line="240" w:lineRule="auto"/>
        <w:jc w:val="both"/>
        <w:rPr>
          <w:rFonts w:ascii="Times New Roman" w:eastAsia="Times New Roman" w:hAnsi="Times New Roman" w:cs="Times New Roman"/>
          <w:b/>
          <w:bCs/>
          <w:i/>
          <w:iCs/>
          <w:kern w:val="28"/>
          <w:sz w:val="24"/>
          <w:szCs w:val="24"/>
          <w:lang w:eastAsia="es-ES"/>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lastRenderedPageBreak/>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DE203E" w:rsidRDefault="00DE203E"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2D4331" w:rsidRDefault="002D4331" w:rsidP="0082609D">
      <w:pPr>
        <w:jc w:val="center"/>
        <w:rPr>
          <w:rFonts w:ascii="Garamond" w:hAnsi="Garamond"/>
          <w:b/>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Default="005421C3" w:rsidP="0082609D">
      <w:pPr>
        <w:jc w:val="both"/>
        <w:rPr>
          <w:rFonts w:ascii="Garamond" w:hAnsi="Garamond"/>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0D269D" w:rsidRPr="00896BA1" w:rsidRDefault="000D269D" w:rsidP="0082609D">
      <w:pPr>
        <w:jc w:val="both"/>
        <w:rPr>
          <w:rFonts w:ascii="Garamond" w:hAnsi="Garamond"/>
          <w:b/>
          <w:sz w:val="24"/>
          <w:szCs w:val="24"/>
        </w:rPr>
      </w:pPr>
    </w:p>
    <w:p w:rsidR="0082609D" w:rsidRDefault="00F26645" w:rsidP="0082609D">
      <w:pPr>
        <w:jc w:val="both"/>
        <w:rPr>
          <w:rFonts w:ascii="Garamond" w:hAnsi="Garamond"/>
          <w:b/>
          <w:sz w:val="24"/>
          <w:szCs w:val="24"/>
        </w:rPr>
      </w:pPr>
      <w:r>
        <w:rPr>
          <w:rFonts w:ascii="Garamond" w:hAnsi="Garamond"/>
          <w:b/>
          <w:sz w:val="24"/>
          <w:szCs w:val="24"/>
        </w:rPr>
        <w:t>ET-02 ESPECIFICACIONES TÉCNICAS</w:t>
      </w: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Objeto del Contrato:</w:t>
      </w:r>
    </w:p>
    <w:p w:rsidR="00B63C41" w:rsidRPr="00EA60CF" w:rsidRDefault="00B63C41" w:rsidP="00B63C41">
      <w:pPr>
        <w:ind w:left="708"/>
        <w:jc w:val="both"/>
        <w:rPr>
          <w:rFonts w:ascii="Garamond" w:hAnsi="Garamond"/>
          <w:sz w:val="24"/>
          <w:szCs w:val="24"/>
        </w:rPr>
      </w:pPr>
      <w:r w:rsidRPr="00EA60CF">
        <w:rPr>
          <w:rFonts w:ascii="Garamond" w:hAnsi="Garamond"/>
          <w:sz w:val="24"/>
          <w:szCs w:val="24"/>
        </w:rPr>
        <w:t>Adquisición de los servicios de mantenimiento de las unidades de aire acondicionado instaladas en los campus universitarios de la Universidad Pedagógica Nacional Francisco Morazán en las ciudades de Tegucigalpa, San Pedro Sula y La Ceiba.</w:t>
      </w: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Período de Contratación:</w:t>
      </w:r>
    </w:p>
    <w:p w:rsidR="00B63C41" w:rsidRPr="00EA60CF" w:rsidRDefault="00B63C41" w:rsidP="00B63C41">
      <w:pPr>
        <w:ind w:left="708"/>
        <w:jc w:val="both"/>
        <w:rPr>
          <w:rFonts w:ascii="Garamond" w:hAnsi="Garamond"/>
          <w:sz w:val="24"/>
          <w:szCs w:val="24"/>
        </w:rPr>
      </w:pPr>
      <w:r w:rsidRPr="00EA60CF">
        <w:rPr>
          <w:rFonts w:ascii="Garamond" w:hAnsi="Garamond"/>
          <w:sz w:val="24"/>
          <w:szCs w:val="24"/>
        </w:rPr>
        <w:t>Según lo determinado en el documento de licitación.</w:t>
      </w: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Objetivos del Servicio de Mantenimiento a contratar:</w:t>
      </w:r>
    </w:p>
    <w:p w:rsidR="00B63C41" w:rsidRPr="00EA60CF" w:rsidRDefault="00B63C41" w:rsidP="00B63C41">
      <w:pPr>
        <w:pStyle w:val="Prrafodelista"/>
        <w:numPr>
          <w:ilvl w:val="1"/>
          <w:numId w:val="38"/>
        </w:numPr>
        <w:jc w:val="both"/>
        <w:rPr>
          <w:rFonts w:ascii="Garamond" w:hAnsi="Garamond"/>
          <w:sz w:val="24"/>
          <w:szCs w:val="24"/>
        </w:rPr>
      </w:pPr>
      <w:r w:rsidRPr="00EA60CF">
        <w:rPr>
          <w:rFonts w:ascii="Garamond" w:hAnsi="Garamond"/>
          <w:sz w:val="24"/>
          <w:szCs w:val="24"/>
        </w:rPr>
        <w:t>Realizar las actividades de mantenimiento preventivo y correctivo necesarias para el funcionamiento correcto y eficiente de las unidades de aire acondicionado instaladas en los campus universitarios de la Universidad Pedagógica Nacional Francisco Morazán en las ciudades de Tegucigalpa, San Pedro Sula y La Ceiba.</w:t>
      </w:r>
    </w:p>
    <w:p w:rsidR="00B63C41" w:rsidRPr="00EA60CF" w:rsidRDefault="00B63C41" w:rsidP="00B63C41">
      <w:pPr>
        <w:pStyle w:val="Prrafodelista"/>
        <w:numPr>
          <w:ilvl w:val="1"/>
          <w:numId w:val="38"/>
        </w:numPr>
        <w:jc w:val="both"/>
        <w:rPr>
          <w:rFonts w:ascii="Garamond" w:hAnsi="Garamond"/>
          <w:sz w:val="24"/>
          <w:szCs w:val="24"/>
        </w:rPr>
      </w:pPr>
      <w:r w:rsidRPr="00EA60CF">
        <w:rPr>
          <w:rFonts w:ascii="Garamond" w:hAnsi="Garamond"/>
          <w:sz w:val="24"/>
          <w:szCs w:val="24"/>
        </w:rPr>
        <w:t>Proveer los repuestos requeridos para la realización de los mantenimientos preventivos y mantenimientos correctivos menores.</w:t>
      </w:r>
    </w:p>
    <w:p w:rsidR="00B63C41" w:rsidRPr="00EA60CF" w:rsidRDefault="00B63C41" w:rsidP="00B63C41">
      <w:pPr>
        <w:pStyle w:val="Prrafodelista"/>
        <w:numPr>
          <w:ilvl w:val="1"/>
          <w:numId w:val="38"/>
        </w:numPr>
        <w:jc w:val="both"/>
        <w:rPr>
          <w:rFonts w:ascii="Garamond" w:hAnsi="Garamond"/>
          <w:sz w:val="24"/>
          <w:szCs w:val="24"/>
        </w:rPr>
      </w:pPr>
      <w:r w:rsidRPr="00EA60CF">
        <w:rPr>
          <w:rFonts w:ascii="Garamond" w:hAnsi="Garamond"/>
          <w:sz w:val="24"/>
          <w:szCs w:val="24"/>
        </w:rPr>
        <w:t>Ejecutar las actividades relacionadas a la reducción del consumo energético del sistema de climatización de la UPNFM.</w:t>
      </w: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Alcance del Servicio de Mantenimiento:</w:t>
      </w:r>
    </w:p>
    <w:p w:rsidR="00B63C41" w:rsidRPr="00EA60CF" w:rsidRDefault="00B63C41" w:rsidP="00B63C41">
      <w:pPr>
        <w:ind w:left="708"/>
        <w:rPr>
          <w:rFonts w:ascii="Garamond" w:hAnsi="Garamond"/>
          <w:sz w:val="24"/>
          <w:szCs w:val="24"/>
        </w:rPr>
      </w:pPr>
      <w:r w:rsidRPr="00EA60CF">
        <w:rPr>
          <w:rFonts w:ascii="Garamond" w:hAnsi="Garamond"/>
          <w:sz w:val="24"/>
          <w:szCs w:val="24"/>
        </w:rPr>
        <w:t>Realizar las actividades de mantenimiento a las unidades de aire acondicionado ubicadas en las siguientes ubicaciones:</w:t>
      </w:r>
    </w:p>
    <w:p w:rsidR="00B63C41" w:rsidRPr="00EA60CF" w:rsidRDefault="00B63C41" w:rsidP="00B63C41">
      <w:pPr>
        <w:ind w:left="708"/>
        <w:rPr>
          <w:rFonts w:ascii="Garamond" w:hAnsi="Garamond"/>
          <w:sz w:val="24"/>
          <w:szCs w:val="24"/>
        </w:rPr>
      </w:pPr>
      <w:r w:rsidRPr="00EA60CF">
        <w:rPr>
          <w:rFonts w:ascii="Garamond" w:hAnsi="Garamond"/>
          <w:sz w:val="24"/>
          <w:szCs w:val="24"/>
          <w:u w:val="single"/>
        </w:rPr>
        <w:t>Campus  Universitario Tegucigalpa</w:t>
      </w:r>
      <w:r w:rsidRPr="00EA60CF">
        <w:rPr>
          <w:rFonts w:ascii="Garamond" w:hAnsi="Garamond"/>
          <w:sz w:val="24"/>
          <w:szCs w:val="24"/>
        </w:rPr>
        <w:t>:</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Edificios CIIE</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Biblioteca Central</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No.1</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No.2</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No.3</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No.4</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No.6</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No.7</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No.8</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No.9</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lastRenderedPageBreak/>
        <w:t>Edificio No.11</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Aula Magna (No.12)</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No.13</w:t>
      </w:r>
    </w:p>
    <w:p w:rsidR="00B63C41" w:rsidRPr="00EA60CF" w:rsidRDefault="00B63C41" w:rsidP="00B63C41">
      <w:pPr>
        <w:pStyle w:val="Prrafodelista"/>
        <w:numPr>
          <w:ilvl w:val="1"/>
          <w:numId w:val="38"/>
        </w:numPr>
        <w:rPr>
          <w:rFonts w:ascii="Garamond" w:hAnsi="Garamond"/>
          <w:sz w:val="24"/>
          <w:szCs w:val="24"/>
        </w:rPr>
      </w:pPr>
      <w:r w:rsidRPr="00EA60CF">
        <w:rPr>
          <w:rFonts w:ascii="Garamond" w:hAnsi="Garamond"/>
          <w:sz w:val="24"/>
          <w:szCs w:val="24"/>
        </w:rPr>
        <w:t>Edificio No.14</w:t>
      </w:r>
    </w:p>
    <w:p w:rsidR="00B63C41" w:rsidRPr="00EA60CF" w:rsidRDefault="00B63C41" w:rsidP="00B63C41">
      <w:pPr>
        <w:ind w:left="708"/>
        <w:rPr>
          <w:rFonts w:ascii="Garamond" w:hAnsi="Garamond"/>
          <w:sz w:val="24"/>
          <w:szCs w:val="24"/>
          <w:u w:val="single"/>
        </w:rPr>
      </w:pPr>
      <w:r w:rsidRPr="00EA60CF">
        <w:rPr>
          <w:rFonts w:ascii="Garamond" w:hAnsi="Garamond"/>
          <w:sz w:val="24"/>
          <w:szCs w:val="24"/>
          <w:u w:val="single"/>
        </w:rPr>
        <w:t>Campus Universitario San Pedro Sula:</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de Administración No.1</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de Aulas No.1</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de Aulas No.2</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Biblioteca</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Laboratorios No.5</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Educación Física</w:t>
      </w:r>
    </w:p>
    <w:p w:rsidR="00B63C41" w:rsidRPr="00EA60CF" w:rsidRDefault="00B63C41" w:rsidP="00B63C41">
      <w:pPr>
        <w:pStyle w:val="Prrafodelista"/>
        <w:numPr>
          <w:ilvl w:val="0"/>
          <w:numId w:val="39"/>
        </w:numPr>
        <w:rPr>
          <w:rFonts w:ascii="Garamond" w:hAnsi="Garamond"/>
          <w:sz w:val="24"/>
          <w:szCs w:val="24"/>
        </w:rPr>
      </w:pPr>
      <w:r w:rsidRPr="00EA60CF">
        <w:rPr>
          <w:rFonts w:ascii="Garamond" w:hAnsi="Garamond"/>
          <w:sz w:val="24"/>
          <w:szCs w:val="24"/>
        </w:rPr>
        <w:t>Edificio Camerinos</w:t>
      </w:r>
    </w:p>
    <w:p w:rsidR="00B63C41" w:rsidRPr="00EA60CF" w:rsidRDefault="00B63C41" w:rsidP="00B63C41">
      <w:pPr>
        <w:ind w:left="708"/>
        <w:rPr>
          <w:rFonts w:ascii="Garamond" w:hAnsi="Garamond"/>
          <w:sz w:val="24"/>
          <w:szCs w:val="24"/>
          <w:u w:val="single"/>
        </w:rPr>
      </w:pPr>
      <w:r w:rsidRPr="00EA60CF">
        <w:rPr>
          <w:rFonts w:ascii="Garamond" w:hAnsi="Garamond"/>
          <w:sz w:val="24"/>
          <w:szCs w:val="24"/>
          <w:u w:val="single"/>
        </w:rPr>
        <w:t xml:space="preserve">Campus Universitario La Ceiba: </w:t>
      </w:r>
    </w:p>
    <w:p w:rsidR="00B63C41" w:rsidRPr="00EA60CF" w:rsidRDefault="00B63C41" w:rsidP="00B63C41">
      <w:pPr>
        <w:pStyle w:val="Prrafodelista"/>
        <w:numPr>
          <w:ilvl w:val="0"/>
          <w:numId w:val="40"/>
        </w:numPr>
        <w:rPr>
          <w:rFonts w:ascii="Garamond" w:hAnsi="Garamond"/>
          <w:sz w:val="24"/>
          <w:szCs w:val="24"/>
        </w:rPr>
      </w:pPr>
      <w:r w:rsidRPr="00EA60CF">
        <w:rPr>
          <w:rFonts w:ascii="Garamond" w:hAnsi="Garamond"/>
          <w:sz w:val="24"/>
          <w:szCs w:val="24"/>
        </w:rPr>
        <w:t>Edificio No.1</w:t>
      </w:r>
    </w:p>
    <w:p w:rsidR="00B63C41" w:rsidRPr="00EA60CF" w:rsidRDefault="00B63C41" w:rsidP="00B63C41">
      <w:pPr>
        <w:pStyle w:val="Prrafodelista"/>
        <w:numPr>
          <w:ilvl w:val="0"/>
          <w:numId w:val="40"/>
        </w:numPr>
        <w:rPr>
          <w:rFonts w:ascii="Garamond" w:hAnsi="Garamond"/>
          <w:sz w:val="24"/>
          <w:szCs w:val="24"/>
        </w:rPr>
      </w:pPr>
      <w:r w:rsidRPr="00EA60CF">
        <w:rPr>
          <w:rFonts w:ascii="Garamond" w:hAnsi="Garamond"/>
          <w:sz w:val="24"/>
          <w:szCs w:val="24"/>
        </w:rPr>
        <w:t>Edificio No.2</w:t>
      </w:r>
    </w:p>
    <w:p w:rsidR="00B63C41" w:rsidRPr="00EA60CF" w:rsidRDefault="00B63C41" w:rsidP="00B63C41">
      <w:pPr>
        <w:pStyle w:val="Prrafodelista"/>
        <w:numPr>
          <w:ilvl w:val="0"/>
          <w:numId w:val="40"/>
        </w:numPr>
        <w:rPr>
          <w:rFonts w:ascii="Garamond" w:hAnsi="Garamond"/>
          <w:sz w:val="24"/>
          <w:szCs w:val="24"/>
        </w:rPr>
      </w:pPr>
      <w:r w:rsidRPr="00EA60CF">
        <w:rPr>
          <w:rFonts w:ascii="Garamond" w:hAnsi="Garamond"/>
          <w:sz w:val="24"/>
          <w:szCs w:val="24"/>
        </w:rPr>
        <w:t>Edificio No.3 (Administrativo)</w:t>
      </w:r>
    </w:p>
    <w:p w:rsidR="00B63C41" w:rsidRPr="00EA60CF" w:rsidRDefault="00B63C41" w:rsidP="00B63C41">
      <w:pPr>
        <w:rPr>
          <w:rFonts w:ascii="Garamond" w:hAnsi="Garamond"/>
          <w:sz w:val="24"/>
          <w:szCs w:val="24"/>
        </w:rPr>
      </w:pPr>
      <w:r w:rsidRPr="00EA60CF">
        <w:rPr>
          <w:rFonts w:ascii="Garamond" w:hAnsi="Garamond"/>
          <w:sz w:val="24"/>
          <w:szCs w:val="24"/>
        </w:rPr>
        <w:t>La cantidad de unidades de aire acondicionado que están bajo la cobertura</w:t>
      </w:r>
      <w:r>
        <w:rPr>
          <w:rFonts w:ascii="Garamond" w:hAnsi="Garamond"/>
          <w:sz w:val="24"/>
          <w:szCs w:val="24"/>
        </w:rPr>
        <w:t xml:space="preserve"> </w:t>
      </w:r>
      <w:r w:rsidRPr="00EA60CF">
        <w:rPr>
          <w:rFonts w:ascii="Garamond" w:hAnsi="Garamond"/>
          <w:sz w:val="24"/>
          <w:szCs w:val="24"/>
        </w:rPr>
        <w:t>del servicio de mantenimiento, clasificadas según el tipo de unidad, se describe en el siguiente cuadro:</w:t>
      </w:r>
    </w:p>
    <w:p w:rsidR="00B63C41" w:rsidRPr="00EA60CF" w:rsidRDefault="00B63C41" w:rsidP="00B63C41">
      <w:pPr>
        <w:pStyle w:val="Prrafodelista"/>
        <w:ind w:left="1440"/>
        <w:rPr>
          <w:rFonts w:ascii="Garamond" w:hAnsi="Garamond"/>
          <w:sz w:val="24"/>
          <w:szCs w:val="24"/>
        </w:rPr>
      </w:pPr>
    </w:p>
    <w:tbl>
      <w:tblPr>
        <w:tblStyle w:val="Tablaconcuadrcula"/>
        <w:tblW w:w="0" w:type="auto"/>
        <w:tblLook w:val="04A0"/>
      </w:tblPr>
      <w:tblGrid>
        <w:gridCol w:w="1637"/>
        <w:gridCol w:w="1557"/>
        <w:gridCol w:w="1458"/>
        <w:gridCol w:w="1553"/>
        <w:gridCol w:w="1342"/>
        <w:gridCol w:w="1507"/>
      </w:tblGrid>
      <w:tr w:rsidR="00B63C41" w:rsidRPr="00EA60CF" w:rsidTr="00BE7353">
        <w:tc>
          <w:tcPr>
            <w:tcW w:w="1637" w:type="dxa"/>
            <w:shd w:val="clear" w:color="auto" w:fill="C6D9F1" w:themeFill="text2" w:themeFillTint="33"/>
          </w:tcPr>
          <w:p w:rsidR="00B63C41" w:rsidRPr="00EA60CF" w:rsidRDefault="00B63C41" w:rsidP="00BE7353">
            <w:pPr>
              <w:rPr>
                <w:rFonts w:ascii="Garamond" w:hAnsi="Garamond"/>
                <w:b/>
                <w:sz w:val="24"/>
                <w:szCs w:val="24"/>
              </w:rPr>
            </w:pPr>
            <w:r w:rsidRPr="00EA60CF">
              <w:rPr>
                <w:rFonts w:ascii="Garamond" w:hAnsi="Garamond"/>
                <w:b/>
                <w:sz w:val="24"/>
                <w:szCs w:val="24"/>
              </w:rPr>
              <w:t>SEDE</w:t>
            </w:r>
          </w:p>
        </w:tc>
        <w:tc>
          <w:tcPr>
            <w:tcW w:w="1557" w:type="dxa"/>
            <w:shd w:val="clear" w:color="auto" w:fill="C6D9F1" w:themeFill="text2" w:themeFillTint="33"/>
          </w:tcPr>
          <w:p w:rsidR="00B63C41" w:rsidRPr="00EA60CF" w:rsidRDefault="00B63C41" w:rsidP="00BE7353">
            <w:pPr>
              <w:jc w:val="center"/>
              <w:rPr>
                <w:rFonts w:ascii="Garamond" w:hAnsi="Garamond"/>
                <w:b/>
                <w:sz w:val="24"/>
                <w:szCs w:val="24"/>
              </w:rPr>
            </w:pPr>
            <w:r w:rsidRPr="00EA60CF">
              <w:rPr>
                <w:rFonts w:ascii="Garamond" w:hAnsi="Garamond"/>
                <w:b/>
                <w:sz w:val="24"/>
                <w:szCs w:val="24"/>
              </w:rPr>
              <w:t>Ventana</w:t>
            </w:r>
          </w:p>
        </w:tc>
        <w:tc>
          <w:tcPr>
            <w:tcW w:w="1458" w:type="dxa"/>
            <w:shd w:val="clear" w:color="auto" w:fill="C6D9F1" w:themeFill="text2" w:themeFillTint="33"/>
          </w:tcPr>
          <w:p w:rsidR="00B63C41" w:rsidRPr="00EA60CF" w:rsidRDefault="00B63C41" w:rsidP="00BE7353">
            <w:pPr>
              <w:jc w:val="center"/>
              <w:rPr>
                <w:rFonts w:ascii="Garamond" w:hAnsi="Garamond"/>
                <w:b/>
                <w:sz w:val="24"/>
                <w:szCs w:val="24"/>
              </w:rPr>
            </w:pPr>
            <w:r w:rsidRPr="00EA60CF">
              <w:rPr>
                <w:rFonts w:ascii="Garamond" w:hAnsi="Garamond"/>
                <w:b/>
                <w:sz w:val="24"/>
                <w:szCs w:val="24"/>
              </w:rPr>
              <w:t>Mini Split</w:t>
            </w:r>
          </w:p>
        </w:tc>
        <w:tc>
          <w:tcPr>
            <w:tcW w:w="1553" w:type="dxa"/>
            <w:shd w:val="clear" w:color="auto" w:fill="C6D9F1" w:themeFill="text2" w:themeFillTint="33"/>
          </w:tcPr>
          <w:p w:rsidR="00B63C41" w:rsidRPr="00EA60CF" w:rsidRDefault="00B63C41" w:rsidP="00BE7353">
            <w:pPr>
              <w:jc w:val="center"/>
              <w:rPr>
                <w:rFonts w:ascii="Garamond" w:hAnsi="Garamond"/>
                <w:b/>
                <w:sz w:val="24"/>
                <w:szCs w:val="24"/>
              </w:rPr>
            </w:pPr>
            <w:r w:rsidRPr="00EA60CF">
              <w:rPr>
                <w:rFonts w:ascii="Garamond" w:hAnsi="Garamond"/>
                <w:b/>
                <w:sz w:val="24"/>
                <w:szCs w:val="24"/>
              </w:rPr>
              <w:t>Paquete</w:t>
            </w:r>
          </w:p>
        </w:tc>
        <w:tc>
          <w:tcPr>
            <w:tcW w:w="1342" w:type="dxa"/>
            <w:shd w:val="clear" w:color="auto" w:fill="C6D9F1" w:themeFill="text2" w:themeFillTint="33"/>
          </w:tcPr>
          <w:p w:rsidR="00B63C41" w:rsidRPr="00EA60CF" w:rsidRDefault="00B63C41" w:rsidP="00BE7353">
            <w:pPr>
              <w:jc w:val="center"/>
              <w:rPr>
                <w:rFonts w:ascii="Garamond" w:hAnsi="Garamond"/>
                <w:b/>
                <w:sz w:val="24"/>
                <w:szCs w:val="24"/>
              </w:rPr>
            </w:pPr>
            <w:r w:rsidRPr="00EA60CF">
              <w:rPr>
                <w:rFonts w:ascii="Garamond" w:hAnsi="Garamond"/>
                <w:b/>
                <w:sz w:val="24"/>
                <w:szCs w:val="24"/>
              </w:rPr>
              <w:t>Split</w:t>
            </w:r>
          </w:p>
        </w:tc>
        <w:tc>
          <w:tcPr>
            <w:tcW w:w="1507" w:type="dxa"/>
            <w:shd w:val="clear" w:color="auto" w:fill="C6D9F1" w:themeFill="text2" w:themeFillTint="33"/>
          </w:tcPr>
          <w:p w:rsidR="00B63C41" w:rsidRPr="00EA60CF" w:rsidRDefault="00B63C41" w:rsidP="00BE7353">
            <w:pPr>
              <w:jc w:val="center"/>
              <w:rPr>
                <w:rFonts w:ascii="Garamond" w:hAnsi="Garamond"/>
                <w:b/>
                <w:sz w:val="24"/>
                <w:szCs w:val="24"/>
              </w:rPr>
            </w:pPr>
            <w:r w:rsidRPr="00EA60CF">
              <w:rPr>
                <w:rFonts w:ascii="Garamond" w:hAnsi="Garamond"/>
                <w:b/>
                <w:sz w:val="24"/>
                <w:szCs w:val="24"/>
              </w:rPr>
              <w:t>TOTAL</w:t>
            </w:r>
          </w:p>
        </w:tc>
      </w:tr>
      <w:tr w:rsidR="00B63C41" w:rsidRPr="00EA60CF" w:rsidTr="00BE7353">
        <w:tc>
          <w:tcPr>
            <w:tcW w:w="1637" w:type="dxa"/>
          </w:tcPr>
          <w:p w:rsidR="00B63C41" w:rsidRPr="00EA60CF" w:rsidRDefault="00B63C41" w:rsidP="00BE7353">
            <w:pPr>
              <w:rPr>
                <w:rFonts w:ascii="Garamond" w:hAnsi="Garamond"/>
                <w:sz w:val="24"/>
                <w:szCs w:val="24"/>
              </w:rPr>
            </w:pPr>
            <w:r w:rsidRPr="00EA60CF">
              <w:rPr>
                <w:rFonts w:ascii="Garamond" w:hAnsi="Garamond"/>
                <w:sz w:val="24"/>
                <w:szCs w:val="24"/>
              </w:rPr>
              <w:t>Tegucigalpa</w:t>
            </w:r>
          </w:p>
        </w:tc>
        <w:tc>
          <w:tcPr>
            <w:tcW w:w="155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53</w:t>
            </w:r>
          </w:p>
        </w:tc>
        <w:tc>
          <w:tcPr>
            <w:tcW w:w="1458" w:type="dxa"/>
          </w:tcPr>
          <w:p w:rsidR="00B63C41" w:rsidRPr="00EA60CF" w:rsidRDefault="00B63C41" w:rsidP="00BE7353">
            <w:pPr>
              <w:jc w:val="center"/>
              <w:rPr>
                <w:rFonts w:ascii="Garamond" w:hAnsi="Garamond"/>
                <w:sz w:val="24"/>
                <w:szCs w:val="24"/>
              </w:rPr>
            </w:pPr>
            <w:r w:rsidRPr="00EA60CF">
              <w:rPr>
                <w:rFonts w:ascii="Garamond" w:hAnsi="Garamond"/>
                <w:sz w:val="24"/>
                <w:szCs w:val="24"/>
              </w:rPr>
              <w:t>260</w:t>
            </w:r>
          </w:p>
        </w:tc>
        <w:tc>
          <w:tcPr>
            <w:tcW w:w="1553"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10</w:t>
            </w:r>
          </w:p>
        </w:tc>
        <w:tc>
          <w:tcPr>
            <w:tcW w:w="1342"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13</w:t>
            </w:r>
          </w:p>
        </w:tc>
        <w:tc>
          <w:tcPr>
            <w:tcW w:w="150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336</w:t>
            </w:r>
          </w:p>
        </w:tc>
      </w:tr>
      <w:tr w:rsidR="00B63C41" w:rsidRPr="00EA60CF" w:rsidTr="00BE7353">
        <w:tc>
          <w:tcPr>
            <w:tcW w:w="1637" w:type="dxa"/>
          </w:tcPr>
          <w:p w:rsidR="00B63C41" w:rsidRPr="00EA60CF" w:rsidRDefault="00B63C41" w:rsidP="00BE7353">
            <w:pPr>
              <w:rPr>
                <w:rFonts w:ascii="Garamond" w:hAnsi="Garamond"/>
                <w:sz w:val="24"/>
                <w:szCs w:val="24"/>
              </w:rPr>
            </w:pPr>
            <w:r w:rsidRPr="00EA60CF">
              <w:rPr>
                <w:rFonts w:ascii="Garamond" w:hAnsi="Garamond"/>
                <w:sz w:val="24"/>
                <w:szCs w:val="24"/>
              </w:rPr>
              <w:t>San Pedro Sula</w:t>
            </w:r>
          </w:p>
        </w:tc>
        <w:tc>
          <w:tcPr>
            <w:tcW w:w="155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7</w:t>
            </w:r>
          </w:p>
        </w:tc>
        <w:tc>
          <w:tcPr>
            <w:tcW w:w="1458"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153</w:t>
            </w:r>
          </w:p>
        </w:tc>
        <w:tc>
          <w:tcPr>
            <w:tcW w:w="1553" w:type="dxa"/>
          </w:tcPr>
          <w:p w:rsidR="00B63C41" w:rsidRPr="00EA60CF" w:rsidRDefault="00B63C41" w:rsidP="00BE7353">
            <w:pPr>
              <w:jc w:val="center"/>
              <w:rPr>
                <w:rFonts w:ascii="Garamond" w:hAnsi="Garamond"/>
                <w:sz w:val="24"/>
                <w:szCs w:val="24"/>
              </w:rPr>
            </w:pPr>
            <w:r w:rsidRPr="00EA60CF">
              <w:rPr>
                <w:rFonts w:ascii="Garamond" w:hAnsi="Garamond"/>
                <w:sz w:val="24"/>
                <w:szCs w:val="24"/>
              </w:rPr>
              <w:t>9</w:t>
            </w:r>
          </w:p>
        </w:tc>
        <w:tc>
          <w:tcPr>
            <w:tcW w:w="1342" w:type="dxa"/>
          </w:tcPr>
          <w:p w:rsidR="00B63C41" w:rsidRPr="00EA60CF" w:rsidRDefault="00B63C41" w:rsidP="00BE7353">
            <w:pPr>
              <w:jc w:val="center"/>
              <w:rPr>
                <w:rFonts w:ascii="Garamond" w:hAnsi="Garamond"/>
                <w:sz w:val="24"/>
                <w:szCs w:val="24"/>
              </w:rPr>
            </w:pPr>
          </w:p>
        </w:tc>
        <w:tc>
          <w:tcPr>
            <w:tcW w:w="150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169</w:t>
            </w:r>
          </w:p>
        </w:tc>
      </w:tr>
      <w:tr w:rsidR="00B63C41" w:rsidRPr="00EA60CF" w:rsidTr="00BE7353">
        <w:tc>
          <w:tcPr>
            <w:tcW w:w="1637" w:type="dxa"/>
          </w:tcPr>
          <w:p w:rsidR="00B63C41" w:rsidRPr="00EA60CF" w:rsidRDefault="00B63C41" w:rsidP="00BE7353">
            <w:pPr>
              <w:rPr>
                <w:rFonts w:ascii="Garamond" w:hAnsi="Garamond"/>
                <w:sz w:val="24"/>
                <w:szCs w:val="24"/>
              </w:rPr>
            </w:pPr>
            <w:r w:rsidRPr="00EA60CF">
              <w:rPr>
                <w:rFonts w:ascii="Garamond" w:hAnsi="Garamond"/>
                <w:sz w:val="24"/>
                <w:szCs w:val="24"/>
              </w:rPr>
              <w:t>La Ceiba</w:t>
            </w:r>
          </w:p>
        </w:tc>
        <w:tc>
          <w:tcPr>
            <w:tcW w:w="155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0</w:t>
            </w:r>
          </w:p>
        </w:tc>
        <w:tc>
          <w:tcPr>
            <w:tcW w:w="1458"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16</w:t>
            </w:r>
          </w:p>
        </w:tc>
        <w:tc>
          <w:tcPr>
            <w:tcW w:w="1553" w:type="dxa"/>
          </w:tcPr>
          <w:p w:rsidR="00B63C41" w:rsidRPr="00EA60CF" w:rsidRDefault="00B63C41" w:rsidP="00BE7353">
            <w:pPr>
              <w:jc w:val="center"/>
              <w:rPr>
                <w:rFonts w:ascii="Garamond" w:hAnsi="Garamond"/>
                <w:sz w:val="24"/>
                <w:szCs w:val="24"/>
              </w:rPr>
            </w:pPr>
            <w:r w:rsidRPr="00EA60CF">
              <w:rPr>
                <w:rFonts w:ascii="Garamond" w:hAnsi="Garamond"/>
                <w:sz w:val="24"/>
                <w:szCs w:val="24"/>
              </w:rPr>
              <w:t>0</w:t>
            </w:r>
          </w:p>
        </w:tc>
        <w:tc>
          <w:tcPr>
            <w:tcW w:w="1342" w:type="dxa"/>
          </w:tcPr>
          <w:p w:rsidR="00B63C41" w:rsidRPr="00EA60CF" w:rsidRDefault="00B63C41" w:rsidP="00BE7353">
            <w:pPr>
              <w:jc w:val="center"/>
              <w:rPr>
                <w:rFonts w:ascii="Garamond" w:hAnsi="Garamond"/>
                <w:sz w:val="24"/>
                <w:szCs w:val="24"/>
              </w:rPr>
            </w:pPr>
          </w:p>
        </w:tc>
        <w:tc>
          <w:tcPr>
            <w:tcW w:w="1507" w:type="dxa"/>
          </w:tcPr>
          <w:p w:rsidR="00B63C41" w:rsidRPr="00EA60CF" w:rsidRDefault="00B63C41" w:rsidP="00BE7353">
            <w:pPr>
              <w:jc w:val="center"/>
              <w:rPr>
                <w:rFonts w:ascii="Garamond" w:hAnsi="Garamond"/>
                <w:sz w:val="24"/>
                <w:szCs w:val="24"/>
              </w:rPr>
            </w:pPr>
            <w:r w:rsidRPr="00EA60CF">
              <w:rPr>
                <w:rFonts w:ascii="Garamond" w:hAnsi="Garamond"/>
                <w:sz w:val="24"/>
                <w:szCs w:val="24"/>
              </w:rPr>
              <w:t>16</w:t>
            </w:r>
          </w:p>
        </w:tc>
      </w:tr>
      <w:tr w:rsidR="00B63C41" w:rsidRPr="00EA60CF" w:rsidTr="00BE7353">
        <w:tc>
          <w:tcPr>
            <w:tcW w:w="1637" w:type="dxa"/>
          </w:tcPr>
          <w:p w:rsidR="00B63C41" w:rsidRPr="00EA60CF" w:rsidRDefault="00B63C41" w:rsidP="00BE7353">
            <w:pPr>
              <w:rPr>
                <w:rFonts w:ascii="Garamond" w:hAnsi="Garamond"/>
                <w:b/>
                <w:sz w:val="24"/>
                <w:szCs w:val="24"/>
              </w:rPr>
            </w:pPr>
            <w:r w:rsidRPr="00EA60CF">
              <w:rPr>
                <w:rFonts w:ascii="Garamond" w:hAnsi="Garamond"/>
                <w:b/>
                <w:sz w:val="24"/>
                <w:szCs w:val="24"/>
              </w:rPr>
              <w:t>TOTAL</w:t>
            </w:r>
          </w:p>
        </w:tc>
        <w:tc>
          <w:tcPr>
            <w:tcW w:w="1557" w:type="dxa"/>
          </w:tcPr>
          <w:p w:rsidR="00B63C41" w:rsidRPr="00EA60CF" w:rsidRDefault="00B63C41" w:rsidP="00BE7353">
            <w:pPr>
              <w:jc w:val="center"/>
              <w:rPr>
                <w:rFonts w:ascii="Garamond" w:hAnsi="Garamond"/>
                <w:b/>
                <w:sz w:val="24"/>
                <w:szCs w:val="24"/>
              </w:rPr>
            </w:pPr>
            <w:r w:rsidRPr="00EA60CF">
              <w:rPr>
                <w:rFonts w:ascii="Garamond" w:hAnsi="Garamond"/>
                <w:b/>
                <w:sz w:val="24"/>
                <w:szCs w:val="24"/>
              </w:rPr>
              <w:t>60</w:t>
            </w:r>
          </w:p>
        </w:tc>
        <w:tc>
          <w:tcPr>
            <w:tcW w:w="1458" w:type="dxa"/>
          </w:tcPr>
          <w:p w:rsidR="00B63C41" w:rsidRPr="00EA60CF" w:rsidRDefault="00B63C41" w:rsidP="00BE7353">
            <w:pPr>
              <w:jc w:val="center"/>
              <w:rPr>
                <w:rFonts w:ascii="Garamond" w:hAnsi="Garamond"/>
                <w:b/>
                <w:sz w:val="24"/>
                <w:szCs w:val="24"/>
              </w:rPr>
            </w:pPr>
            <w:r w:rsidRPr="00EA60CF">
              <w:rPr>
                <w:rFonts w:ascii="Garamond" w:hAnsi="Garamond"/>
                <w:b/>
                <w:sz w:val="24"/>
                <w:szCs w:val="24"/>
              </w:rPr>
              <w:t>429</w:t>
            </w:r>
          </w:p>
        </w:tc>
        <w:tc>
          <w:tcPr>
            <w:tcW w:w="1553" w:type="dxa"/>
          </w:tcPr>
          <w:p w:rsidR="00B63C41" w:rsidRPr="00EA60CF" w:rsidRDefault="00B63C41" w:rsidP="00BE7353">
            <w:pPr>
              <w:jc w:val="center"/>
              <w:rPr>
                <w:rFonts w:ascii="Garamond" w:hAnsi="Garamond"/>
                <w:b/>
                <w:sz w:val="24"/>
                <w:szCs w:val="24"/>
              </w:rPr>
            </w:pPr>
            <w:r w:rsidRPr="00EA60CF">
              <w:rPr>
                <w:rFonts w:ascii="Garamond" w:hAnsi="Garamond"/>
                <w:b/>
                <w:sz w:val="24"/>
                <w:szCs w:val="24"/>
              </w:rPr>
              <w:t>19</w:t>
            </w:r>
          </w:p>
        </w:tc>
        <w:tc>
          <w:tcPr>
            <w:tcW w:w="1342" w:type="dxa"/>
          </w:tcPr>
          <w:p w:rsidR="00B63C41" w:rsidRPr="00EA60CF" w:rsidRDefault="00B63C41" w:rsidP="00BE7353">
            <w:pPr>
              <w:jc w:val="center"/>
              <w:rPr>
                <w:rFonts w:ascii="Garamond" w:hAnsi="Garamond"/>
                <w:b/>
                <w:sz w:val="24"/>
                <w:szCs w:val="24"/>
              </w:rPr>
            </w:pPr>
            <w:r w:rsidRPr="00EA60CF">
              <w:rPr>
                <w:rFonts w:ascii="Garamond" w:hAnsi="Garamond"/>
                <w:b/>
                <w:sz w:val="24"/>
                <w:szCs w:val="24"/>
              </w:rPr>
              <w:t>13</w:t>
            </w:r>
          </w:p>
        </w:tc>
        <w:tc>
          <w:tcPr>
            <w:tcW w:w="1507" w:type="dxa"/>
          </w:tcPr>
          <w:p w:rsidR="00B63C41" w:rsidRPr="00EA60CF" w:rsidRDefault="00B63C41" w:rsidP="00BE7353">
            <w:pPr>
              <w:jc w:val="center"/>
              <w:rPr>
                <w:rFonts w:ascii="Garamond" w:hAnsi="Garamond"/>
                <w:b/>
                <w:sz w:val="24"/>
                <w:szCs w:val="24"/>
              </w:rPr>
            </w:pPr>
            <w:r w:rsidRPr="00EA60CF">
              <w:rPr>
                <w:rFonts w:ascii="Garamond" w:hAnsi="Garamond"/>
                <w:b/>
                <w:sz w:val="24"/>
                <w:szCs w:val="24"/>
              </w:rPr>
              <w:t>521</w:t>
            </w:r>
          </w:p>
        </w:tc>
      </w:tr>
    </w:tbl>
    <w:p w:rsidR="00B63C41" w:rsidRDefault="00B63C41" w:rsidP="00B63C41">
      <w:pPr>
        <w:jc w:val="both"/>
        <w:rPr>
          <w:rFonts w:ascii="Garamond" w:hAnsi="Garamond"/>
          <w:sz w:val="24"/>
          <w:szCs w:val="24"/>
        </w:rPr>
      </w:pPr>
    </w:p>
    <w:p w:rsidR="00B63C41" w:rsidRPr="00EA60CF" w:rsidRDefault="00B63C41" w:rsidP="00B63C41">
      <w:pPr>
        <w:jc w:val="both"/>
        <w:rPr>
          <w:rFonts w:ascii="Garamond" w:hAnsi="Garamond"/>
          <w:sz w:val="24"/>
          <w:szCs w:val="24"/>
        </w:rPr>
      </w:pPr>
      <w:r w:rsidRPr="00EA60CF">
        <w:rPr>
          <w:rFonts w:ascii="Garamond" w:hAnsi="Garamond"/>
          <w:sz w:val="24"/>
          <w:szCs w:val="24"/>
        </w:rPr>
        <w:t>(*) Las cantidades y tipología pueden haber sufrido algún cambio desde la última toma de inventario. El alcance del contrato es sobre todas las unidades de aire acondicionado instaladas en los campus universitarios de Tegucigalpa, San Pedro Sula y La Ceiba durante la vigencia del contrato.</w:t>
      </w: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Descripción de las Actividades de Mantenimiento a realizar:</w:t>
      </w:r>
    </w:p>
    <w:p w:rsidR="00B63C41" w:rsidRPr="00EA60CF" w:rsidRDefault="00B63C41" w:rsidP="00B63C41">
      <w:pPr>
        <w:rPr>
          <w:rFonts w:ascii="Garamond" w:hAnsi="Garamond"/>
          <w:sz w:val="24"/>
          <w:szCs w:val="24"/>
        </w:rPr>
      </w:pPr>
      <w:r w:rsidRPr="00EA60CF">
        <w:rPr>
          <w:rFonts w:ascii="Garamond" w:hAnsi="Garamond"/>
          <w:noProof/>
          <w:szCs w:val="24"/>
          <w:lang w:eastAsia="es-HN"/>
        </w:rPr>
        <w:lastRenderedPageBreak/>
        <w:drawing>
          <wp:inline distT="0" distB="0" distL="0" distR="0">
            <wp:extent cx="5400040" cy="4943804"/>
            <wp:effectExtent l="1905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00040" cy="4943804"/>
                    </a:xfrm>
                    <a:prstGeom prst="rect">
                      <a:avLst/>
                    </a:prstGeom>
                    <a:noFill/>
                    <a:ln w="9525">
                      <a:noFill/>
                      <a:miter lim="800000"/>
                      <a:headEnd/>
                      <a:tailEnd/>
                    </a:ln>
                  </pic:spPr>
                </pic:pic>
              </a:graphicData>
            </a:graphic>
          </wp:inline>
        </w:drawing>
      </w:r>
    </w:p>
    <w:p w:rsidR="00B63C41" w:rsidRPr="00EA60CF" w:rsidRDefault="00B63C41" w:rsidP="00B63C41">
      <w:pPr>
        <w:rPr>
          <w:rFonts w:ascii="Garamond" w:hAnsi="Garamond"/>
          <w:sz w:val="24"/>
          <w:szCs w:val="24"/>
        </w:rPr>
      </w:pPr>
      <w:r w:rsidRPr="00EA60CF">
        <w:rPr>
          <w:rFonts w:ascii="Garamond" w:hAnsi="Garamond"/>
          <w:noProof/>
          <w:szCs w:val="24"/>
          <w:lang w:eastAsia="es-HN"/>
        </w:rPr>
        <w:drawing>
          <wp:inline distT="0" distB="0" distL="0" distR="0">
            <wp:extent cx="5400040" cy="2700020"/>
            <wp:effectExtent l="19050" t="0" r="0" b="0"/>
            <wp:docPr id="67"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5400040" cy="2700020"/>
                    </a:xfrm>
                    <a:prstGeom prst="rect">
                      <a:avLst/>
                    </a:prstGeom>
                    <a:noFill/>
                    <a:ln w="9525">
                      <a:noFill/>
                      <a:miter lim="800000"/>
                      <a:headEnd/>
                      <a:tailEnd/>
                    </a:ln>
                  </pic:spPr>
                </pic:pic>
              </a:graphicData>
            </a:graphic>
          </wp:inline>
        </w:drawing>
      </w:r>
    </w:p>
    <w:p w:rsidR="00B63C41" w:rsidRPr="00EA60CF" w:rsidRDefault="00B63C41" w:rsidP="00B63C41">
      <w:pPr>
        <w:rPr>
          <w:rFonts w:ascii="Garamond" w:hAnsi="Garamond"/>
          <w:sz w:val="24"/>
          <w:szCs w:val="24"/>
        </w:rPr>
      </w:pPr>
      <w:r w:rsidRPr="00EA60CF">
        <w:rPr>
          <w:rFonts w:ascii="Garamond" w:hAnsi="Garamond"/>
          <w:noProof/>
          <w:szCs w:val="24"/>
          <w:lang w:eastAsia="es-HN"/>
        </w:rPr>
        <w:lastRenderedPageBreak/>
        <w:drawing>
          <wp:inline distT="0" distB="0" distL="0" distR="0">
            <wp:extent cx="5400040" cy="2101678"/>
            <wp:effectExtent l="19050" t="0" r="0" b="0"/>
            <wp:docPr id="6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srcRect/>
                    <a:stretch>
                      <a:fillRect/>
                    </a:stretch>
                  </pic:blipFill>
                  <pic:spPr bwMode="auto">
                    <a:xfrm>
                      <a:off x="0" y="0"/>
                      <a:ext cx="5400040" cy="2101678"/>
                    </a:xfrm>
                    <a:prstGeom prst="rect">
                      <a:avLst/>
                    </a:prstGeom>
                    <a:noFill/>
                    <a:ln w="9525">
                      <a:noFill/>
                      <a:miter lim="800000"/>
                      <a:headEnd/>
                      <a:tailEnd/>
                    </a:ln>
                  </pic:spPr>
                </pic:pic>
              </a:graphicData>
            </a:graphic>
          </wp:inline>
        </w:drawing>
      </w:r>
    </w:p>
    <w:p w:rsidR="00B63C41" w:rsidRPr="00EA60CF" w:rsidRDefault="00B63C41" w:rsidP="00B63C41">
      <w:pPr>
        <w:rPr>
          <w:rFonts w:ascii="Garamond" w:hAnsi="Garamond"/>
          <w:sz w:val="24"/>
          <w:szCs w:val="24"/>
        </w:rPr>
      </w:pP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Inventario Actualizado de los Equipos:</w:t>
      </w:r>
    </w:p>
    <w:p w:rsidR="00B63C41" w:rsidRPr="00EA60CF" w:rsidRDefault="00B63C41" w:rsidP="00B63C41">
      <w:pPr>
        <w:jc w:val="both"/>
        <w:rPr>
          <w:rFonts w:ascii="Garamond" w:hAnsi="Garamond"/>
          <w:sz w:val="24"/>
          <w:szCs w:val="24"/>
        </w:rPr>
      </w:pPr>
      <w:r w:rsidRPr="00EA60CF">
        <w:rPr>
          <w:rFonts w:ascii="Garamond" w:hAnsi="Garamond"/>
          <w:sz w:val="24"/>
          <w:szCs w:val="24"/>
        </w:rPr>
        <w:t>Será responsabilidad de la empresa contratista realizar el inventario (marca, modelo y número de inventario) de las unidades de aire acondicionado instaladas en los campus universitarios de la UPNFM, por lo menos una vez durante la vigencia del presente contrato. Este inventario debe ser enviado al Departamento de Administración de cada campus universitario, con copia a la Vicerrectoría Administrativa.</w:t>
      </w:r>
    </w:p>
    <w:p w:rsidR="00B63C41" w:rsidRPr="00EA60CF" w:rsidRDefault="00B63C41" w:rsidP="00B63C41">
      <w:pPr>
        <w:pStyle w:val="Prrafodelista"/>
        <w:numPr>
          <w:ilvl w:val="0"/>
          <w:numId w:val="38"/>
        </w:numPr>
        <w:jc w:val="both"/>
        <w:rPr>
          <w:rFonts w:ascii="Garamond" w:hAnsi="Garamond"/>
          <w:b/>
          <w:sz w:val="24"/>
          <w:szCs w:val="24"/>
        </w:rPr>
      </w:pPr>
      <w:r w:rsidRPr="00EA60CF">
        <w:rPr>
          <w:rFonts w:ascii="Garamond" w:hAnsi="Garamond"/>
          <w:b/>
          <w:sz w:val="24"/>
          <w:szCs w:val="24"/>
        </w:rPr>
        <w:t>Proyecto de reducción del consumo energético:</w:t>
      </w:r>
    </w:p>
    <w:p w:rsidR="00B63C41" w:rsidRPr="00EA60CF" w:rsidRDefault="00B63C41" w:rsidP="00B63C41">
      <w:pPr>
        <w:jc w:val="both"/>
        <w:rPr>
          <w:rFonts w:ascii="Garamond" w:hAnsi="Garamond"/>
          <w:sz w:val="24"/>
          <w:szCs w:val="24"/>
        </w:rPr>
      </w:pPr>
      <w:r w:rsidRPr="00EA60CF">
        <w:rPr>
          <w:rFonts w:ascii="Garamond" w:hAnsi="Garamond"/>
          <w:sz w:val="24"/>
          <w:szCs w:val="24"/>
        </w:rPr>
        <w:t>La empresa contratista participará en las actividades relacionadas al proyecto de ahorro energético de la UPNFM, especificamente realizando las siguientes actividades:</w:t>
      </w:r>
    </w:p>
    <w:p w:rsidR="00B63C41" w:rsidRPr="00EA60CF" w:rsidRDefault="00B63C41" w:rsidP="00B63C41">
      <w:pPr>
        <w:pStyle w:val="Prrafodelista"/>
        <w:numPr>
          <w:ilvl w:val="1"/>
          <w:numId w:val="38"/>
        </w:numPr>
        <w:jc w:val="both"/>
        <w:rPr>
          <w:rFonts w:ascii="Garamond" w:hAnsi="Garamond"/>
          <w:sz w:val="24"/>
          <w:szCs w:val="24"/>
        </w:rPr>
      </w:pPr>
      <w:r w:rsidRPr="00EA60CF">
        <w:rPr>
          <w:rFonts w:ascii="Garamond" w:hAnsi="Garamond"/>
          <w:sz w:val="24"/>
          <w:szCs w:val="24"/>
        </w:rPr>
        <w:t>Identificación de las unidades de aire acondicionado cuya vida útil está por caducar, o que por haber sufrido muchas reparaciones, su sustitución sea recomendada. La empresa deberá entregar el listado de las unidades al Departamento de Administración de cada campus universitario con copia  a la Vicerrectoría Administrativa, por lo menos una vez durante la vigencia del presente contrato.</w:t>
      </w:r>
    </w:p>
    <w:p w:rsidR="00B63C41" w:rsidRPr="00EA60CF" w:rsidRDefault="00B63C41" w:rsidP="00B63C41">
      <w:pPr>
        <w:pStyle w:val="Prrafodelista"/>
        <w:numPr>
          <w:ilvl w:val="1"/>
          <w:numId w:val="38"/>
        </w:numPr>
        <w:jc w:val="both"/>
        <w:rPr>
          <w:rFonts w:ascii="Garamond" w:hAnsi="Garamond"/>
          <w:sz w:val="24"/>
          <w:szCs w:val="24"/>
        </w:rPr>
      </w:pPr>
      <w:r w:rsidRPr="00EA60CF">
        <w:rPr>
          <w:rFonts w:ascii="Garamond" w:hAnsi="Garamond"/>
          <w:sz w:val="24"/>
          <w:szCs w:val="24"/>
        </w:rPr>
        <w:t>Otras actividades relacionadas con el proyecto de ahorro energético y que sean coordinadas a través del Coordinador de Mantenimiento o Servicios Generales.</w:t>
      </w:r>
    </w:p>
    <w:p w:rsidR="00B63C41" w:rsidRPr="00EA60CF" w:rsidRDefault="00B63C41" w:rsidP="00B63C41">
      <w:pPr>
        <w:pStyle w:val="Prrafodelista"/>
        <w:ind w:left="1440"/>
        <w:jc w:val="both"/>
        <w:rPr>
          <w:rFonts w:ascii="Garamond" w:hAnsi="Garamond"/>
          <w:sz w:val="24"/>
          <w:szCs w:val="24"/>
        </w:rPr>
      </w:pPr>
    </w:p>
    <w:p w:rsidR="00B63C41" w:rsidRPr="00EA60CF" w:rsidRDefault="00B63C41" w:rsidP="00B63C41">
      <w:pPr>
        <w:pStyle w:val="Prrafodelista"/>
        <w:numPr>
          <w:ilvl w:val="0"/>
          <w:numId w:val="38"/>
        </w:numPr>
        <w:rPr>
          <w:rFonts w:ascii="Garamond" w:hAnsi="Garamond"/>
          <w:b/>
          <w:sz w:val="24"/>
          <w:szCs w:val="24"/>
        </w:rPr>
      </w:pPr>
      <w:r w:rsidRPr="00EA60CF">
        <w:rPr>
          <w:rFonts w:ascii="Garamond" w:hAnsi="Garamond"/>
          <w:b/>
          <w:sz w:val="24"/>
          <w:szCs w:val="24"/>
        </w:rPr>
        <w:t>Programación de las Actividades de Mantenimiento:</w:t>
      </w:r>
    </w:p>
    <w:p w:rsidR="00B63C41" w:rsidRPr="00EA60CF" w:rsidRDefault="00B63C41" w:rsidP="00B63C41">
      <w:pPr>
        <w:jc w:val="both"/>
        <w:rPr>
          <w:rFonts w:ascii="Garamond" w:hAnsi="Garamond"/>
          <w:sz w:val="24"/>
          <w:szCs w:val="24"/>
        </w:rPr>
      </w:pPr>
      <w:r w:rsidRPr="00EA60CF">
        <w:rPr>
          <w:rFonts w:ascii="Garamond" w:hAnsi="Garamond"/>
          <w:sz w:val="24"/>
          <w:szCs w:val="24"/>
        </w:rPr>
        <w:t>Será responsabilidad de la empresa contratista realizar la programación semanal de las actividades de mantenimiento con el Coordinador de Mantenimiento o Servicios Generales de cada campus universitario, o con la persona designada por la UPNFM a través del Departamento de Administración.</w:t>
      </w:r>
    </w:p>
    <w:p w:rsidR="00B63C41" w:rsidRDefault="00B63C41" w:rsidP="00B63C41">
      <w:pPr>
        <w:jc w:val="both"/>
        <w:rPr>
          <w:rFonts w:ascii="Garamond" w:hAnsi="Garamond"/>
          <w:sz w:val="24"/>
          <w:szCs w:val="24"/>
        </w:rPr>
      </w:pPr>
    </w:p>
    <w:p w:rsidR="00B63C41" w:rsidRPr="00EA60CF" w:rsidRDefault="00B63C41" w:rsidP="00B63C41">
      <w:pPr>
        <w:jc w:val="both"/>
        <w:rPr>
          <w:rFonts w:ascii="Garamond" w:hAnsi="Garamond"/>
          <w:sz w:val="24"/>
          <w:szCs w:val="24"/>
        </w:rPr>
      </w:pPr>
    </w:p>
    <w:p w:rsidR="00B63C41" w:rsidRPr="00EA60CF" w:rsidRDefault="00B63C41" w:rsidP="00B63C41">
      <w:pPr>
        <w:pStyle w:val="Prrafodelista"/>
        <w:numPr>
          <w:ilvl w:val="0"/>
          <w:numId w:val="38"/>
        </w:numPr>
        <w:jc w:val="both"/>
        <w:rPr>
          <w:rFonts w:ascii="Garamond" w:hAnsi="Garamond"/>
          <w:b/>
          <w:sz w:val="24"/>
          <w:szCs w:val="24"/>
        </w:rPr>
      </w:pPr>
      <w:r w:rsidRPr="00EA60CF">
        <w:rPr>
          <w:rFonts w:ascii="Garamond" w:hAnsi="Garamond"/>
          <w:b/>
          <w:sz w:val="24"/>
          <w:szCs w:val="24"/>
        </w:rPr>
        <w:lastRenderedPageBreak/>
        <w:t>Reportes:</w:t>
      </w:r>
    </w:p>
    <w:p w:rsidR="00B63C41" w:rsidRPr="00EA60CF" w:rsidRDefault="00B63C41" w:rsidP="00B63C41">
      <w:pPr>
        <w:jc w:val="both"/>
        <w:rPr>
          <w:rFonts w:ascii="Garamond" w:hAnsi="Garamond"/>
          <w:sz w:val="24"/>
          <w:szCs w:val="24"/>
        </w:rPr>
      </w:pPr>
      <w:r w:rsidRPr="00EA60CF">
        <w:rPr>
          <w:rFonts w:ascii="Garamond" w:hAnsi="Garamond"/>
          <w:sz w:val="24"/>
          <w:szCs w:val="24"/>
        </w:rPr>
        <w:t>La empresa contratista deberá entregar un informe de las actividades de mantenimiento realizadas en cada una de la unidades de acondicionamiento de aire. El informe deberá ser entregado al  Coordinador de Mantenimiento o Servicios Generales, o a quien designe la UPNFM a través del Departamento de Administración. Este informe deberá tener al menos la siguiente información:</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Información de la unidad de AC (marca, modelo, # inventario, capacidad, tipo).</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Ubicación de la unidad de AC (campus, edificio, departamento).</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Responsable de la actividad de mantenimiento.</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Fecha de realización de las actividades.</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Tipo de mantenimiento realizado (correctivo, preventivo, nueva instalación, otros).</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Actividades de mantenimiento realizadas.</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Repuestos utilizados (si se utilizaron).</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Observaciones generales.</w:t>
      </w:r>
    </w:p>
    <w:p w:rsidR="00B63C41" w:rsidRPr="00EA60CF" w:rsidRDefault="00B63C41" w:rsidP="00B63C41">
      <w:pPr>
        <w:pStyle w:val="Prrafodelista"/>
        <w:numPr>
          <w:ilvl w:val="0"/>
          <w:numId w:val="41"/>
        </w:numPr>
        <w:jc w:val="both"/>
        <w:rPr>
          <w:rFonts w:ascii="Garamond" w:hAnsi="Garamond"/>
          <w:sz w:val="24"/>
          <w:szCs w:val="24"/>
        </w:rPr>
      </w:pPr>
      <w:r w:rsidRPr="00EA60CF">
        <w:rPr>
          <w:rFonts w:ascii="Garamond" w:hAnsi="Garamond"/>
          <w:sz w:val="24"/>
          <w:szCs w:val="24"/>
        </w:rPr>
        <w:t>Firma de las personas responsables: ejecutor, responsable del área donde está instalado la unidad de AC y Coordinador de Mantenimiento.</w:t>
      </w:r>
    </w:p>
    <w:p w:rsidR="00B63C41" w:rsidRPr="00EA60CF" w:rsidRDefault="00B63C41" w:rsidP="00B63C41">
      <w:pPr>
        <w:jc w:val="both"/>
        <w:rPr>
          <w:rFonts w:ascii="Garamond" w:hAnsi="Garamond"/>
          <w:sz w:val="24"/>
          <w:szCs w:val="24"/>
        </w:rPr>
      </w:pPr>
      <w:r w:rsidRPr="00EA60CF">
        <w:rPr>
          <w:rFonts w:ascii="Garamond" w:hAnsi="Garamond"/>
          <w:sz w:val="24"/>
          <w:szCs w:val="24"/>
        </w:rPr>
        <w:t>La empresa contratista deberá crear un archivo con el expediente de cada unidad de AC, donde estén registradas el historial y las actividades de mantenimiento realizadas en cada unidad. Este archivo será independiente de los registros que lleve la UPNFM.</w:t>
      </w:r>
    </w:p>
    <w:p w:rsidR="00B63C41" w:rsidRPr="00EA60CF" w:rsidRDefault="00B63C41" w:rsidP="00B63C41">
      <w:pPr>
        <w:jc w:val="both"/>
        <w:rPr>
          <w:rFonts w:ascii="Garamond" w:hAnsi="Garamond"/>
          <w:sz w:val="24"/>
          <w:szCs w:val="24"/>
        </w:rPr>
      </w:pPr>
      <w:r w:rsidRPr="00EA60CF">
        <w:rPr>
          <w:rFonts w:ascii="Garamond" w:hAnsi="Garamond"/>
          <w:sz w:val="24"/>
          <w:szCs w:val="24"/>
        </w:rPr>
        <w:t>Se puede utilizar el siguiente ejemplo como formato de informe de actividades de mantenimiento en las unidades de AC de la UPNFM:</w:t>
      </w:r>
    </w:p>
    <w:p w:rsidR="00B63C41" w:rsidRPr="00EA60CF" w:rsidRDefault="00B63C41" w:rsidP="00B63C41">
      <w:pPr>
        <w:jc w:val="both"/>
        <w:rPr>
          <w:rFonts w:ascii="Garamond" w:hAnsi="Garamond"/>
          <w:sz w:val="24"/>
          <w:szCs w:val="24"/>
        </w:rPr>
      </w:pPr>
    </w:p>
    <w:p w:rsidR="00B63C41" w:rsidRPr="00EA60CF" w:rsidRDefault="00B63C41" w:rsidP="00B63C41">
      <w:pPr>
        <w:jc w:val="both"/>
        <w:rPr>
          <w:rFonts w:ascii="Garamond" w:hAnsi="Garamond"/>
          <w:sz w:val="24"/>
          <w:szCs w:val="24"/>
        </w:rPr>
      </w:pPr>
      <w:r w:rsidRPr="00EA60CF">
        <w:rPr>
          <w:rFonts w:ascii="Garamond" w:hAnsi="Garamond"/>
          <w:noProof/>
          <w:sz w:val="24"/>
          <w:szCs w:val="24"/>
          <w:lang w:eastAsia="es-H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22875" cy="8572500"/>
            <wp:effectExtent l="25400" t="25400" r="34925" b="3810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2875" cy="8572500"/>
                    </a:xfrm>
                    <a:prstGeom prst="rect">
                      <a:avLst/>
                    </a:prstGeom>
                    <a:noFill/>
                    <a:ln>
                      <a:solidFill>
                        <a:schemeClr val="tx1">
                          <a:alpha val="50000"/>
                        </a:schemeClr>
                      </a:solidFill>
                    </a:ln>
                  </pic:spPr>
                </pic:pic>
              </a:graphicData>
            </a:graphic>
          </wp:anchor>
        </w:drawing>
      </w:r>
    </w:p>
    <w:p w:rsidR="00B63C41" w:rsidRPr="00EA60CF" w:rsidRDefault="00B63C41" w:rsidP="00B63C41">
      <w:pPr>
        <w:pStyle w:val="Prrafodelista"/>
        <w:numPr>
          <w:ilvl w:val="0"/>
          <w:numId w:val="38"/>
        </w:numPr>
        <w:jc w:val="both"/>
        <w:rPr>
          <w:rFonts w:ascii="Garamond" w:hAnsi="Garamond"/>
          <w:b/>
          <w:sz w:val="24"/>
          <w:szCs w:val="24"/>
        </w:rPr>
      </w:pPr>
      <w:r w:rsidRPr="00EA60CF">
        <w:rPr>
          <w:rFonts w:ascii="Garamond" w:hAnsi="Garamond"/>
          <w:b/>
          <w:sz w:val="24"/>
          <w:szCs w:val="24"/>
        </w:rPr>
        <w:lastRenderedPageBreak/>
        <w:t>Suministro de Repuestos:</w:t>
      </w:r>
    </w:p>
    <w:p w:rsidR="00B63C41" w:rsidRPr="00EA60CF" w:rsidRDefault="00B63C41" w:rsidP="00B63C41">
      <w:pPr>
        <w:jc w:val="both"/>
        <w:rPr>
          <w:rFonts w:ascii="Garamond" w:hAnsi="Garamond"/>
          <w:sz w:val="24"/>
          <w:szCs w:val="24"/>
        </w:rPr>
      </w:pPr>
      <w:r w:rsidRPr="00EA60CF">
        <w:rPr>
          <w:rFonts w:ascii="Garamond" w:hAnsi="Garamond"/>
          <w:sz w:val="24"/>
          <w:szCs w:val="24"/>
        </w:rPr>
        <w:t>La empresa contratista deberá suministrar todos los insumos y repuestos que se necesiten para la realización de las actividades de mantenimiento preventivo y reparaciones menores, y deberá estar considerado dentro del costo del contrato de mantenimiento. El suministro de repuestos e insumos requeridos para la realización de reparaciones mayores, deberá seguir el procedimiento de adquisición de bienes e insumos de la institución.</w:t>
      </w:r>
    </w:p>
    <w:p w:rsidR="00B63C41" w:rsidRPr="00EA60CF" w:rsidRDefault="00B63C41" w:rsidP="00B63C41">
      <w:pPr>
        <w:pStyle w:val="Prrafodelista"/>
        <w:numPr>
          <w:ilvl w:val="0"/>
          <w:numId w:val="38"/>
        </w:numPr>
        <w:jc w:val="both"/>
        <w:rPr>
          <w:rFonts w:ascii="Garamond" w:hAnsi="Garamond"/>
          <w:b/>
          <w:sz w:val="24"/>
          <w:szCs w:val="24"/>
        </w:rPr>
      </w:pPr>
      <w:r w:rsidRPr="00EA60CF">
        <w:rPr>
          <w:rFonts w:ascii="Garamond" w:hAnsi="Garamond"/>
          <w:b/>
          <w:sz w:val="24"/>
          <w:szCs w:val="24"/>
          <w:lang w:val="uz-Cyrl-UZ"/>
        </w:rPr>
        <w:t>Instalación de nuevas unidades de aire acondicionado</w:t>
      </w:r>
      <w:r w:rsidRPr="00EA60CF">
        <w:rPr>
          <w:rFonts w:ascii="Garamond" w:hAnsi="Garamond"/>
          <w:b/>
          <w:sz w:val="24"/>
          <w:szCs w:val="24"/>
        </w:rPr>
        <w:t>:</w:t>
      </w:r>
    </w:p>
    <w:p w:rsidR="00B63C41" w:rsidRPr="00EA60CF" w:rsidRDefault="00B63C41" w:rsidP="00B63C41">
      <w:pPr>
        <w:jc w:val="both"/>
        <w:rPr>
          <w:rFonts w:ascii="Garamond" w:hAnsi="Garamond"/>
          <w:sz w:val="24"/>
          <w:szCs w:val="24"/>
        </w:rPr>
      </w:pPr>
      <w:r w:rsidRPr="00EA60CF">
        <w:rPr>
          <w:rFonts w:ascii="Garamond" w:hAnsi="Garamond"/>
          <w:sz w:val="24"/>
          <w:szCs w:val="24"/>
        </w:rPr>
        <w:t>La empresa contratista, al ser la beneficiaria de este contrato de mantenimiento, será la primera opción</w:t>
      </w:r>
      <w:r>
        <w:rPr>
          <w:rFonts w:ascii="Garamond" w:hAnsi="Garamond"/>
          <w:sz w:val="24"/>
          <w:szCs w:val="24"/>
        </w:rPr>
        <w:t xml:space="preserve"> </w:t>
      </w:r>
      <w:r w:rsidRPr="00EA60CF">
        <w:rPr>
          <w:rFonts w:ascii="Garamond" w:hAnsi="Garamond"/>
          <w:sz w:val="24"/>
          <w:szCs w:val="24"/>
        </w:rPr>
        <w:t>para la instalación (mano de obra) de las nuevas unidades de aire acondicionado, siempre que respete la siguiente estructura de precios de instalación:</w:t>
      </w:r>
    </w:p>
    <w:p w:rsidR="00B63C41" w:rsidRPr="00EA60CF" w:rsidRDefault="00B63C41" w:rsidP="00B63C41">
      <w:pPr>
        <w:jc w:val="both"/>
        <w:rPr>
          <w:rFonts w:ascii="Garamond" w:hAnsi="Garamond"/>
          <w:sz w:val="24"/>
          <w:szCs w:val="24"/>
        </w:rPr>
      </w:pPr>
    </w:p>
    <w:tbl>
      <w:tblPr>
        <w:tblStyle w:val="Tablaconcuadrcula"/>
        <w:tblW w:w="0" w:type="auto"/>
        <w:tblLook w:val="04A0"/>
      </w:tblPr>
      <w:tblGrid>
        <w:gridCol w:w="2244"/>
        <w:gridCol w:w="2244"/>
        <w:gridCol w:w="2245"/>
        <w:gridCol w:w="2245"/>
      </w:tblGrid>
      <w:tr w:rsidR="00B63C41" w:rsidRPr="00EA60CF" w:rsidTr="00BE7353">
        <w:tc>
          <w:tcPr>
            <w:tcW w:w="2244" w:type="dxa"/>
            <w:shd w:val="clear" w:color="auto" w:fill="C6D9F1" w:themeFill="text2" w:themeFillTint="33"/>
          </w:tcPr>
          <w:p w:rsidR="00B63C41" w:rsidRPr="00EA60CF" w:rsidRDefault="00B63C41" w:rsidP="00BE7353">
            <w:pPr>
              <w:jc w:val="center"/>
              <w:rPr>
                <w:rFonts w:ascii="Garamond" w:hAnsi="Garamond"/>
                <w:sz w:val="24"/>
                <w:szCs w:val="24"/>
              </w:rPr>
            </w:pPr>
            <w:r w:rsidRPr="00EA60CF">
              <w:rPr>
                <w:rFonts w:ascii="Garamond" w:hAnsi="Garamond"/>
                <w:sz w:val="24"/>
                <w:szCs w:val="24"/>
              </w:rPr>
              <w:t>Capacidad y tipo</w:t>
            </w:r>
          </w:p>
        </w:tc>
        <w:tc>
          <w:tcPr>
            <w:tcW w:w="2244" w:type="dxa"/>
            <w:shd w:val="clear" w:color="auto" w:fill="C6D9F1" w:themeFill="text2" w:themeFillTint="33"/>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Hasta una distancia  de 10 mts</w:t>
            </w:r>
          </w:p>
        </w:tc>
        <w:tc>
          <w:tcPr>
            <w:tcW w:w="2245" w:type="dxa"/>
            <w:shd w:val="clear" w:color="auto" w:fill="C6D9F1" w:themeFill="text2" w:themeFillTint="33"/>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Por cada 10 mts adicionales</w:t>
            </w:r>
          </w:p>
        </w:tc>
        <w:tc>
          <w:tcPr>
            <w:tcW w:w="2245" w:type="dxa"/>
            <w:shd w:val="clear" w:color="auto" w:fill="C6D9F1" w:themeFill="text2" w:themeFillTint="33"/>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Precio límite máximo</w:t>
            </w:r>
          </w:p>
        </w:tc>
      </w:tr>
      <w:tr w:rsidR="00B63C41" w:rsidRPr="00EA60CF" w:rsidTr="00BE7353">
        <w:tc>
          <w:tcPr>
            <w:tcW w:w="2244" w:type="dxa"/>
          </w:tcPr>
          <w:p w:rsidR="00B63C41" w:rsidRPr="00EA60CF" w:rsidRDefault="00B63C41" w:rsidP="00BE7353">
            <w:pPr>
              <w:jc w:val="both"/>
              <w:rPr>
                <w:rFonts w:ascii="Garamond" w:hAnsi="Garamond"/>
                <w:sz w:val="24"/>
                <w:szCs w:val="24"/>
              </w:rPr>
            </w:pPr>
            <w:r w:rsidRPr="00EA60CF">
              <w:rPr>
                <w:rFonts w:ascii="Garamond" w:hAnsi="Garamond"/>
                <w:sz w:val="24"/>
                <w:szCs w:val="24"/>
              </w:rPr>
              <w:t>Minisplit de hasta 2 TonR</w:t>
            </w:r>
          </w:p>
        </w:tc>
        <w:tc>
          <w:tcPr>
            <w:tcW w:w="2244"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2,500</w:t>
            </w:r>
          </w:p>
        </w:tc>
        <w:tc>
          <w:tcPr>
            <w:tcW w:w="2245"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500</w:t>
            </w:r>
          </w:p>
        </w:tc>
        <w:tc>
          <w:tcPr>
            <w:tcW w:w="2245"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3,500</w:t>
            </w:r>
          </w:p>
        </w:tc>
      </w:tr>
      <w:tr w:rsidR="00B63C41" w:rsidRPr="00EA60CF" w:rsidTr="00BE7353">
        <w:tc>
          <w:tcPr>
            <w:tcW w:w="2244" w:type="dxa"/>
          </w:tcPr>
          <w:p w:rsidR="00B63C41" w:rsidRPr="00EA60CF" w:rsidRDefault="00B63C41" w:rsidP="00BE7353">
            <w:pPr>
              <w:jc w:val="both"/>
              <w:rPr>
                <w:rFonts w:ascii="Garamond" w:hAnsi="Garamond"/>
                <w:sz w:val="24"/>
                <w:szCs w:val="24"/>
              </w:rPr>
            </w:pPr>
            <w:r w:rsidRPr="00EA60CF">
              <w:rPr>
                <w:rFonts w:ascii="Garamond" w:hAnsi="Garamond"/>
                <w:sz w:val="24"/>
                <w:szCs w:val="24"/>
              </w:rPr>
              <w:t>Minisplit entre 3 y 5 TonR</w:t>
            </w:r>
          </w:p>
        </w:tc>
        <w:tc>
          <w:tcPr>
            <w:tcW w:w="2244"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3,500</w:t>
            </w:r>
          </w:p>
        </w:tc>
        <w:tc>
          <w:tcPr>
            <w:tcW w:w="2245"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500</w:t>
            </w:r>
          </w:p>
        </w:tc>
        <w:tc>
          <w:tcPr>
            <w:tcW w:w="2245" w:type="dxa"/>
            <w:vAlign w:val="center"/>
          </w:tcPr>
          <w:p w:rsidR="00B63C41" w:rsidRPr="00EA60CF" w:rsidRDefault="00B63C41" w:rsidP="00BE7353">
            <w:pPr>
              <w:jc w:val="center"/>
              <w:rPr>
                <w:rFonts w:ascii="Garamond" w:hAnsi="Garamond"/>
                <w:sz w:val="24"/>
                <w:szCs w:val="24"/>
              </w:rPr>
            </w:pPr>
            <w:r w:rsidRPr="00EA60CF">
              <w:rPr>
                <w:rFonts w:ascii="Garamond" w:hAnsi="Garamond"/>
                <w:sz w:val="24"/>
                <w:szCs w:val="24"/>
              </w:rPr>
              <w:t>Lps. 4,500</w:t>
            </w:r>
          </w:p>
        </w:tc>
      </w:tr>
    </w:tbl>
    <w:p w:rsidR="00B63C41" w:rsidRDefault="00B63C41" w:rsidP="00B63C41">
      <w:pPr>
        <w:jc w:val="both"/>
        <w:rPr>
          <w:rFonts w:ascii="Garamond" w:hAnsi="Garamond"/>
          <w:sz w:val="24"/>
          <w:szCs w:val="24"/>
        </w:rPr>
      </w:pPr>
    </w:p>
    <w:p w:rsidR="00B63C41" w:rsidRPr="00EA60CF" w:rsidRDefault="00B63C41" w:rsidP="00B63C41">
      <w:pPr>
        <w:jc w:val="both"/>
        <w:rPr>
          <w:rFonts w:ascii="Garamond" w:hAnsi="Garamond"/>
          <w:sz w:val="24"/>
          <w:szCs w:val="24"/>
        </w:rPr>
      </w:pPr>
      <w:r w:rsidRPr="00EA60CF">
        <w:rPr>
          <w:rFonts w:ascii="Garamond" w:hAnsi="Garamond"/>
          <w:sz w:val="24"/>
          <w:szCs w:val="24"/>
        </w:rPr>
        <w:t>(*) La distancia es la separación entre la unidad evaporadora y la unidad condensadora.</w:t>
      </w:r>
    </w:p>
    <w:p w:rsidR="00B63C41" w:rsidRPr="00EA60CF" w:rsidRDefault="00B63C41" w:rsidP="00B63C41">
      <w:pPr>
        <w:jc w:val="both"/>
        <w:rPr>
          <w:rFonts w:ascii="Garamond" w:hAnsi="Garamond"/>
          <w:sz w:val="24"/>
          <w:szCs w:val="24"/>
        </w:rPr>
      </w:pPr>
    </w:p>
    <w:p w:rsidR="00B63C41" w:rsidRPr="00EA60CF" w:rsidRDefault="00B63C41" w:rsidP="00B63C41">
      <w:pPr>
        <w:jc w:val="both"/>
        <w:rPr>
          <w:rFonts w:ascii="Garamond" w:hAnsi="Garamond"/>
          <w:sz w:val="24"/>
          <w:szCs w:val="24"/>
          <w:lang w:val="uz-Cyrl-UZ"/>
        </w:rPr>
      </w:pPr>
      <w:r w:rsidRPr="00EA60CF">
        <w:rPr>
          <w:rFonts w:ascii="Garamond" w:hAnsi="Garamond"/>
          <w:sz w:val="24"/>
          <w:szCs w:val="24"/>
        </w:rPr>
        <w:t>Para contratar la instalación (mano de obra) de unidades de aire acondicionado que no estén consideradas en el cuadro anterior, el suministro de las unidades de aire acondicionado, y el suministro de materiales e insumos requeridos para la instalación de las unidades, se seguirá el procedimiento de adquisición de bienes e insumos de la institución.</w:t>
      </w:r>
    </w:p>
    <w:p w:rsidR="00B63C41" w:rsidRPr="00EA60CF" w:rsidRDefault="00B63C41" w:rsidP="00B63C41">
      <w:pPr>
        <w:jc w:val="both"/>
        <w:rPr>
          <w:rFonts w:ascii="Garamond" w:hAnsi="Garamond"/>
          <w:sz w:val="24"/>
          <w:szCs w:val="24"/>
          <w:lang w:val="uz-Cyrl-UZ"/>
        </w:rPr>
      </w:pPr>
    </w:p>
    <w:p w:rsidR="00B63C41" w:rsidRPr="00EA60CF" w:rsidRDefault="00B63C41" w:rsidP="00B63C41">
      <w:pPr>
        <w:rPr>
          <w:rFonts w:ascii="Garamond" w:hAnsi="Garamond"/>
          <w:sz w:val="24"/>
          <w:szCs w:val="24"/>
        </w:rPr>
      </w:pPr>
    </w:p>
    <w:p w:rsidR="00241A23" w:rsidRDefault="00241A23"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B63C41" w:rsidRDefault="00B63C41" w:rsidP="00343CA2">
      <w:pPr>
        <w:widowControl w:val="0"/>
        <w:autoSpaceDE w:val="0"/>
        <w:autoSpaceDN w:val="0"/>
        <w:adjustRightInd w:val="0"/>
        <w:spacing w:line="252" w:lineRule="exact"/>
        <w:ind w:left="1920"/>
        <w:jc w:val="both"/>
        <w:rPr>
          <w:rFonts w:ascii="Garamond" w:hAnsi="Garamond"/>
          <w:color w:val="000000"/>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w:t>
      </w:r>
      <w:r w:rsidRPr="00FE60D0">
        <w:rPr>
          <w:rFonts w:ascii="Times New Roman" w:eastAsia="Times New Roman" w:hAnsi="Times New Roman" w:cs="Times New Roman"/>
          <w:sz w:val="24"/>
          <w:szCs w:val="24"/>
          <w:lang w:val="es-ES_tradnl"/>
        </w:rPr>
        <w:lastRenderedPageBreak/>
        <w:t xml:space="preserve">o segundo de afinidad de los funcionarios o empleados a que se refiere el numeral anterior, o 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13"/>
          <w:footerReference w:type="first" r:id="rId14"/>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5"/>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w:t>
      </w:r>
      <w:r w:rsidRPr="00D611D0">
        <w:rPr>
          <w:rFonts w:ascii="Times New Roman" w:eastAsia="Times New Roman" w:hAnsi="Times New Roman" w:cs="Times New Roman"/>
          <w:sz w:val="23"/>
          <w:szCs w:val="24"/>
          <w:lang w:val="es-ES"/>
        </w:rPr>
        <w:lastRenderedPageBreak/>
        <w:t>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472297" w:rsidRDefault="002001BC" w:rsidP="00D57C9B">
      <w:pPr>
        <w:spacing w:after="0"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lastRenderedPageBreak/>
        <w:t>AVISO DE LICITACIÓN PÚBLICA</w:t>
      </w:r>
    </w:p>
    <w:p w:rsidR="00657420" w:rsidRPr="00472297" w:rsidRDefault="00657420" w:rsidP="00D57C9B">
      <w:pPr>
        <w:spacing w:line="240" w:lineRule="auto"/>
        <w:jc w:val="center"/>
        <w:rPr>
          <w:rFonts w:ascii="Garamond" w:eastAsia="Times New Roman" w:hAnsi="Garamond" w:cs="Times New Roman"/>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B63C41" w:rsidRPr="00B63C41" w:rsidRDefault="004D6F21" w:rsidP="00B63C41">
      <w:pPr>
        <w:pStyle w:val="Sinespaciado"/>
        <w:jc w:val="center"/>
        <w:rPr>
          <w:rFonts w:ascii="Garamond" w:hAnsi="Garamond"/>
          <w:b/>
        </w:rPr>
      </w:pPr>
      <w:r w:rsidRPr="00B63C41">
        <w:rPr>
          <w:rFonts w:ascii="Garamond" w:hAnsi="Garamond"/>
          <w:b/>
        </w:rPr>
        <w:t xml:space="preserve">ADQUISICIÓN DE SERVICIOS DE </w:t>
      </w:r>
      <w:r w:rsidR="00B63C41" w:rsidRPr="00B63C41">
        <w:rPr>
          <w:rFonts w:ascii="Garamond" w:hAnsi="Garamond"/>
          <w:b/>
        </w:rPr>
        <w:t>MANTENIMIENTO DE AIRES ACONDICIONADOS</w:t>
      </w:r>
    </w:p>
    <w:p w:rsidR="004D6F21" w:rsidRPr="00B63C41" w:rsidRDefault="00B63C41" w:rsidP="00B63C41">
      <w:pPr>
        <w:pStyle w:val="Sinespaciado"/>
        <w:jc w:val="center"/>
        <w:rPr>
          <w:rFonts w:ascii="Garamond" w:hAnsi="Garamond"/>
          <w:b/>
        </w:rPr>
      </w:pPr>
      <w:r w:rsidRPr="00B63C41">
        <w:rPr>
          <w:rFonts w:ascii="Garamond" w:hAnsi="Garamond"/>
          <w:b/>
        </w:rPr>
        <w:t xml:space="preserve">DE LA UNIVERSIDAD PEDAGÓGICA NACIONAL  FRANCISCO MORAZÁN: </w:t>
      </w:r>
      <w:r w:rsidR="004D6F21" w:rsidRPr="00B63C41">
        <w:rPr>
          <w:rFonts w:ascii="Garamond" w:hAnsi="Garamond"/>
          <w:b/>
        </w:rPr>
        <w:t>: 1) CAMPUS CENTRAL DE TEGUCIGALPA, M.D.C., 2) CENTRO UNIVERSITA</w:t>
      </w:r>
      <w:r w:rsidRPr="00B63C41">
        <w:rPr>
          <w:rFonts w:ascii="Garamond" w:hAnsi="Garamond"/>
          <w:b/>
        </w:rPr>
        <w:t xml:space="preserve">RIO REGIONAL DE SAN PEDRO SULA Y </w:t>
      </w:r>
      <w:r w:rsidR="004D6F21" w:rsidRPr="00B63C41">
        <w:rPr>
          <w:rFonts w:ascii="Garamond" w:hAnsi="Garamond"/>
          <w:b/>
        </w:rPr>
        <w:t>3) CENTRO UNIVERSITARIO REGIONAL DE LA CEIBA</w:t>
      </w:r>
      <w:r w:rsidRPr="00B63C41">
        <w:rPr>
          <w:rFonts w:ascii="Garamond" w:hAnsi="Garamond"/>
          <w:b/>
        </w:rPr>
        <w:t>.</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B63C41">
        <w:rPr>
          <w:rFonts w:ascii="Garamond" w:eastAsia="Times New Roman" w:hAnsi="Garamond" w:cs="Times New Roman"/>
          <w:b/>
          <w:iCs/>
          <w:lang w:val="es-ES"/>
        </w:rPr>
        <w:t>8</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B63C41">
        <w:rPr>
          <w:rFonts w:ascii="Garamond" w:eastAsia="Times New Roman" w:hAnsi="Garamond" w:cs="Times New Roman"/>
          <w:b/>
          <w:iCs/>
          <w:lang w:val="es-ES"/>
        </w:rPr>
        <w:t>8</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BF07F5">
        <w:rPr>
          <w:rFonts w:ascii="Garamond" w:hAnsi="Garamond"/>
          <w:b/>
        </w:rPr>
        <w:t xml:space="preserve">SERVICIOS DE </w:t>
      </w:r>
      <w:r w:rsidR="00B63C41">
        <w:rPr>
          <w:rFonts w:ascii="Garamond" w:hAnsi="Garamond"/>
          <w:b/>
        </w:rPr>
        <w:t>MANTENIMIENTO DE AIRES ACONDICIONADOS DE LA UNIVERSIDAD PEDAGÓGICA NACIONAL FRANCISCO MORAZ{AN</w:t>
      </w:r>
      <w:r w:rsidR="004D6F21" w:rsidRPr="00472297">
        <w:rPr>
          <w:rFonts w:ascii="Garamond" w:hAnsi="Garamond"/>
          <w:b/>
        </w:rPr>
        <w:t>: 1) CAMPUS CENTRAL DE TEGUCIGALPA, M.D.C., 2) CENTRO UNIVERSITA</w:t>
      </w:r>
      <w:r w:rsidR="00B63C41">
        <w:rPr>
          <w:rFonts w:ascii="Garamond" w:hAnsi="Garamond"/>
          <w:b/>
        </w:rPr>
        <w:t xml:space="preserve">RIO REGIONAL DE SAN PEDRO SULA Y </w:t>
      </w:r>
      <w:r w:rsidR="004D6F21" w:rsidRPr="00472297">
        <w:rPr>
          <w:rFonts w:ascii="Garamond" w:hAnsi="Garamond"/>
          <w:b/>
        </w:rPr>
        <w:t>3) CENTRO UNIVERSITARIO REGIONAL DE LA CEIBA.</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3A63DC"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3A63DC">
        <w:rPr>
          <w:rFonts w:ascii="Garamond" w:eastAsia="Times New Roman" w:hAnsi="Garamond" w:cs="Times New Roman"/>
          <w:lang w:val="es-ES"/>
        </w:rPr>
        <w:t>09 al 13 de 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3A63DC" w:rsidRPr="00124AD6">
        <w:rPr>
          <w:rFonts w:ascii="Garamond" w:eastAsia="Times New Roman" w:hAnsi="Garamond" w:cs="Times New Roman"/>
          <w:b/>
          <w:lang w:val="es-ES"/>
        </w:rPr>
        <w:t xml:space="preserve">Viernes 10 </w:t>
      </w:r>
      <w:r w:rsidRPr="00124AD6">
        <w:rPr>
          <w:rFonts w:ascii="Garamond" w:eastAsia="Times New Roman" w:hAnsi="Garamond" w:cs="Times New Roman"/>
          <w:b/>
          <w:lang w:val="es-ES"/>
        </w:rPr>
        <w:t xml:space="preserve"> de</w:t>
      </w:r>
      <w:r w:rsidR="003A63DC" w:rsidRPr="00124AD6">
        <w:rPr>
          <w:rFonts w:ascii="Garamond" w:eastAsia="Times New Roman" w:hAnsi="Garamond" w:cs="Times New Roman"/>
          <w:b/>
          <w:lang w:val="es-ES"/>
        </w:rPr>
        <w:t xml:space="preserve"> Noviembre</w:t>
      </w:r>
      <w:r w:rsidR="00D821E6">
        <w:rPr>
          <w:rFonts w:ascii="Garamond" w:eastAsia="Times New Roman" w:hAnsi="Garamond" w:cs="Times New Roman"/>
          <w:b/>
          <w:lang w:val="es-ES"/>
        </w:rPr>
        <w:t xml:space="preserve"> del 2017 antes de las 02</w:t>
      </w:r>
      <w:r w:rsidRPr="00124AD6">
        <w:rPr>
          <w:rFonts w:ascii="Garamond" w:eastAsia="Times New Roman" w:hAnsi="Garamond" w:cs="Times New Roman"/>
          <w:b/>
          <w:lang w:val="es-ES"/>
        </w:rPr>
        <w:t xml:space="preserve">:00 </w:t>
      </w:r>
      <w:r w:rsidR="00D821E6">
        <w:rPr>
          <w:rFonts w:ascii="Garamond" w:eastAsia="Times New Roman" w:hAnsi="Garamond" w:cs="Times New Roman"/>
          <w:b/>
          <w:lang w:val="es-ES"/>
        </w:rPr>
        <w:t>p</w:t>
      </w:r>
      <w:r w:rsidRPr="00124AD6">
        <w:rPr>
          <w:rFonts w:ascii="Garamond" w:eastAsia="Times New Roman" w:hAnsi="Garamond" w:cs="Times New Roman"/>
          <w:b/>
          <w:lang w:val="es-ES"/>
        </w:rPr>
        <w:t>.m.</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 xml:space="preserve">n la dirección indicada, a las </w:t>
      </w:r>
      <w:r w:rsidR="00D821E6">
        <w:rPr>
          <w:rFonts w:ascii="Garamond" w:eastAsia="Times New Roman" w:hAnsi="Garamond" w:cs="Times New Roman"/>
          <w:lang w:val="es-ES"/>
        </w:rPr>
        <w:t>02</w:t>
      </w:r>
      <w:r w:rsidRPr="00472297">
        <w:rPr>
          <w:rFonts w:ascii="Garamond" w:eastAsia="Times New Roman" w:hAnsi="Garamond" w:cs="Times New Roman"/>
          <w:lang w:val="es-ES"/>
        </w:rPr>
        <w:t xml:space="preserve">:00 </w:t>
      </w:r>
      <w:r w:rsidR="00D821E6">
        <w:rPr>
          <w:rFonts w:ascii="Garamond" w:eastAsia="Times New Roman" w:hAnsi="Garamond" w:cs="Times New Roman"/>
          <w:lang w:val="es-ES"/>
        </w:rPr>
        <w:t>p</w:t>
      </w:r>
      <w:r w:rsidRPr="00472297">
        <w:rPr>
          <w:rFonts w:ascii="Garamond" w:eastAsia="Times New Roman" w:hAnsi="Garamond" w:cs="Times New Roman"/>
          <w:lang w:val="es-ES"/>
        </w:rPr>
        <w:t xml:space="preserve">.m. del día </w:t>
      </w:r>
      <w:r w:rsidR="003A63DC">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6"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7"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3A63DC">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D821E6" w:rsidRDefault="00D821E6" w:rsidP="00D57C9B">
      <w:pPr>
        <w:spacing w:after="0" w:line="240" w:lineRule="auto"/>
        <w:jc w:val="center"/>
        <w:rPr>
          <w:rFonts w:ascii="Times New Roman" w:eastAsia="Times New Roman" w:hAnsi="Times New Roman" w:cs="Times New Roman"/>
          <w:b/>
          <w:sz w:val="24"/>
          <w:szCs w:val="24"/>
          <w:u w:val="single"/>
          <w:lang w:val="es-ES_tradnl"/>
        </w:rPr>
      </w:pPr>
    </w:p>
    <w:p w:rsidR="00D821E6" w:rsidRDefault="00D821E6" w:rsidP="00D57C9B">
      <w:pPr>
        <w:spacing w:after="0" w:line="240" w:lineRule="auto"/>
        <w:jc w:val="center"/>
        <w:rPr>
          <w:rFonts w:ascii="Times New Roman" w:eastAsia="Times New Roman" w:hAnsi="Times New Roman" w:cs="Times New Roman"/>
          <w:b/>
          <w:sz w:val="24"/>
          <w:szCs w:val="24"/>
          <w:u w:val="single"/>
          <w:lang w:val="es-ES_tradnl"/>
        </w:rPr>
      </w:pPr>
    </w:p>
    <w:p w:rsidR="00D821E6" w:rsidRDefault="00D821E6"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8"/>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386" w:rsidRDefault="00BC4386" w:rsidP="001A564B">
      <w:pPr>
        <w:spacing w:after="0" w:line="240" w:lineRule="auto"/>
      </w:pPr>
      <w:r>
        <w:separator/>
      </w:r>
    </w:p>
  </w:endnote>
  <w:endnote w:type="continuationSeparator" w:id="1">
    <w:p w:rsidR="00BC4386" w:rsidRDefault="00BC4386"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201786"/>
      <w:docPartObj>
        <w:docPartGallery w:val="Page Numbers (Bottom of Page)"/>
        <w:docPartUnique/>
      </w:docPartObj>
    </w:sdtPr>
    <w:sdtContent>
      <w:p w:rsidR="00FB3566" w:rsidRDefault="00FB3566">
        <w:pPr>
          <w:pStyle w:val="Piedepgina"/>
          <w:jc w:val="center"/>
        </w:pPr>
        <w:fldSimple w:instr=" PAGE   \* MERGEFORMAT ">
          <w:r w:rsidR="00905875">
            <w:rPr>
              <w:noProof/>
            </w:rPr>
            <w:t>2</w:t>
          </w:r>
        </w:fldSimple>
      </w:p>
    </w:sdtContent>
  </w:sdt>
  <w:p w:rsidR="00F807B0" w:rsidRDefault="00F807B0"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386" w:rsidRDefault="00BC4386" w:rsidP="001A564B">
      <w:pPr>
        <w:spacing w:after="0" w:line="240" w:lineRule="auto"/>
      </w:pPr>
      <w:r>
        <w:separator/>
      </w:r>
    </w:p>
  </w:footnote>
  <w:footnote w:type="continuationSeparator" w:id="1">
    <w:p w:rsidR="00BC4386" w:rsidRDefault="00BC4386"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7B0" w:rsidRDefault="00F807B0">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4"/>
    <w:multiLevelType w:val="singleLevel"/>
    <w:tmpl w:val="00000004"/>
    <w:name w:val="WW8Num4"/>
    <w:lvl w:ilvl="0">
      <w:start w:val="1"/>
      <w:numFmt w:val="decimal"/>
      <w:lvlText w:val="%1."/>
      <w:lvlJc w:val="left"/>
      <w:pPr>
        <w:tabs>
          <w:tab w:val="num" w:pos="1776"/>
        </w:tabs>
        <w:ind w:left="1776" w:hanging="360"/>
      </w:pPr>
    </w:lvl>
  </w:abstractNum>
  <w:abstractNum w:abstractNumId="2">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00000009"/>
    <w:multiLevelType w:val="singleLevel"/>
    <w:tmpl w:val="00000009"/>
    <w:name w:val="WW8Num9"/>
    <w:lvl w:ilvl="0">
      <w:start w:val="1"/>
      <w:numFmt w:val="bullet"/>
      <w:lvlText w:val=""/>
      <w:lvlJc w:val="left"/>
      <w:pPr>
        <w:tabs>
          <w:tab w:val="num" w:pos="2912"/>
        </w:tabs>
        <w:ind w:left="2912" w:hanging="360"/>
      </w:pPr>
      <w:rPr>
        <w:rFonts w:ascii="Symbol" w:hAnsi="Symbol"/>
      </w:rPr>
    </w:lvl>
  </w:abstractNum>
  <w:abstractNum w:abstractNumId="5">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9">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1">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DCD6DD0"/>
    <w:multiLevelType w:val="hybridMultilevel"/>
    <w:tmpl w:val="0ED2F97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BA46F20"/>
    <w:multiLevelType w:val="hybridMultilevel"/>
    <w:tmpl w:val="CF80EE94"/>
    <w:lvl w:ilvl="0" w:tplc="6E52E2F0">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D336F"/>
    <w:multiLevelType w:val="hybridMultilevel"/>
    <w:tmpl w:val="50F67D7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0">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764D6"/>
    <w:multiLevelType w:val="hybridMultilevel"/>
    <w:tmpl w:val="55AE5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1587F28"/>
    <w:multiLevelType w:val="hybridMultilevel"/>
    <w:tmpl w:val="8D48AE1C"/>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FC26559"/>
    <w:multiLevelType w:val="hybridMultilevel"/>
    <w:tmpl w:val="56322052"/>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5">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8">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7"/>
  </w:num>
  <w:num w:numId="2">
    <w:abstractNumId w:val="28"/>
  </w:num>
  <w:num w:numId="3">
    <w:abstractNumId w:val="14"/>
  </w:num>
  <w:num w:numId="4">
    <w:abstractNumId w:val="13"/>
  </w:num>
  <w:num w:numId="5">
    <w:abstractNumId w:val="15"/>
  </w:num>
  <w:num w:numId="6">
    <w:abstractNumId w:val="36"/>
  </w:num>
  <w:num w:numId="7">
    <w:abstractNumId w:val="30"/>
  </w:num>
  <w:num w:numId="8">
    <w:abstractNumId w:val="34"/>
  </w:num>
  <w:num w:numId="9">
    <w:abstractNumId w:val="8"/>
  </w:num>
  <w:num w:numId="10">
    <w:abstractNumId w:val="41"/>
  </w:num>
  <w:num w:numId="11">
    <w:abstractNumId w:val="20"/>
  </w:num>
  <w:num w:numId="12">
    <w:abstractNumId w:val="21"/>
  </w:num>
  <w:num w:numId="13">
    <w:abstractNumId w:val="24"/>
  </w:num>
  <w:num w:numId="14">
    <w:abstractNumId w:val="40"/>
  </w:num>
  <w:num w:numId="15">
    <w:abstractNumId w:val="6"/>
  </w:num>
  <w:num w:numId="16">
    <w:abstractNumId w:val="39"/>
  </w:num>
  <w:num w:numId="17">
    <w:abstractNumId w:val="35"/>
  </w:num>
  <w:num w:numId="18">
    <w:abstractNumId w:val="32"/>
  </w:num>
  <w:num w:numId="19">
    <w:abstractNumId w:val="9"/>
  </w:num>
  <w:num w:numId="20">
    <w:abstractNumId w:val="38"/>
  </w:num>
  <w:num w:numId="21">
    <w:abstractNumId w:val="10"/>
  </w:num>
  <w:num w:numId="22">
    <w:abstractNumId w:val="27"/>
  </w:num>
  <w:num w:numId="23">
    <w:abstractNumId w:val="31"/>
  </w:num>
  <w:num w:numId="24">
    <w:abstractNumId w:val="22"/>
  </w:num>
  <w:num w:numId="25">
    <w:abstractNumId w:val="5"/>
  </w:num>
  <w:num w:numId="26">
    <w:abstractNumId w:val="25"/>
  </w:num>
  <w:num w:numId="27">
    <w:abstractNumId w:val="19"/>
  </w:num>
  <w:num w:numId="28">
    <w:abstractNumId w:val="11"/>
  </w:num>
  <w:num w:numId="29">
    <w:abstractNumId w:val="29"/>
  </w:num>
  <w:num w:numId="30">
    <w:abstractNumId w:val="37"/>
  </w:num>
  <w:num w:numId="31">
    <w:abstractNumId w:val="16"/>
  </w:num>
  <w:num w:numId="32">
    <w:abstractNumId w:val="23"/>
  </w:num>
  <w:num w:numId="33">
    <w:abstractNumId w:val="2"/>
  </w:num>
  <w:num w:numId="34">
    <w:abstractNumId w:val="4"/>
  </w:num>
  <w:num w:numId="35">
    <w:abstractNumId w:val="18"/>
  </w:num>
  <w:num w:numId="36">
    <w:abstractNumId w:val="1"/>
  </w:num>
  <w:num w:numId="37">
    <w:abstractNumId w:val="3"/>
  </w:num>
  <w:num w:numId="38">
    <w:abstractNumId w:val="17"/>
  </w:num>
  <w:num w:numId="39">
    <w:abstractNumId w:val="33"/>
  </w:num>
  <w:num w:numId="40">
    <w:abstractNumId w:val="12"/>
  </w:num>
  <w:num w:numId="41">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3D77"/>
    <w:rsid w:val="000326AC"/>
    <w:rsid w:val="000329FC"/>
    <w:rsid w:val="00052D87"/>
    <w:rsid w:val="000551C1"/>
    <w:rsid w:val="000760EC"/>
    <w:rsid w:val="000818A8"/>
    <w:rsid w:val="00095493"/>
    <w:rsid w:val="00095985"/>
    <w:rsid w:val="00095E3B"/>
    <w:rsid w:val="000A44B5"/>
    <w:rsid w:val="000B172B"/>
    <w:rsid w:val="000B1C94"/>
    <w:rsid w:val="000B4BDF"/>
    <w:rsid w:val="000C1C96"/>
    <w:rsid w:val="000D269D"/>
    <w:rsid w:val="000D460D"/>
    <w:rsid w:val="000D7684"/>
    <w:rsid w:val="000D7A0C"/>
    <w:rsid w:val="000E34B8"/>
    <w:rsid w:val="000E3B6E"/>
    <w:rsid w:val="000E4538"/>
    <w:rsid w:val="00110224"/>
    <w:rsid w:val="00113401"/>
    <w:rsid w:val="00124AD6"/>
    <w:rsid w:val="001425F4"/>
    <w:rsid w:val="001668CA"/>
    <w:rsid w:val="001870AD"/>
    <w:rsid w:val="00190C28"/>
    <w:rsid w:val="001A564B"/>
    <w:rsid w:val="001B0AED"/>
    <w:rsid w:val="001B4CD1"/>
    <w:rsid w:val="001B7DEF"/>
    <w:rsid w:val="001C5E33"/>
    <w:rsid w:val="001D01F4"/>
    <w:rsid w:val="001F261D"/>
    <w:rsid w:val="001F6641"/>
    <w:rsid w:val="002001BC"/>
    <w:rsid w:val="00225234"/>
    <w:rsid w:val="00225DC1"/>
    <w:rsid w:val="00241A23"/>
    <w:rsid w:val="00247A49"/>
    <w:rsid w:val="00254D56"/>
    <w:rsid w:val="00262698"/>
    <w:rsid w:val="00270262"/>
    <w:rsid w:val="00270D5A"/>
    <w:rsid w:val="00280444"/>
    <w:rsid w:val="00286A16"/>
    <w:rsid w:val="00293084"/>
    <w:rsid w:val="002A14D7"/>
    <w:rsid w:val="002A6B67"/>
    <w:rsid w:val="002B683E"/>
    <w:rsid w:val="002C119A"/>
    <w:rsid w:val="002C4D36"/>
    <w:rsid w:val="002C592B"/>
    <w:rsid w:val="002D1EE6"/>
    <w:rsid w:val="002D4331"/>
    <w:rsid w:val="002E7F12"/>
    <w:rsid w:val="00301172"/>
    <w:rsid w:val="00315DE6"/>
    <w:rsid w:val="00321EE4"/>
    <w:rsid w:val="00331C9C"/>
    <w:rsid w:val="00343CA2"/>
    <w:rsid w:val="0034526E"/>
    <w:rsid w:val="003657F4"/>
    <w:rsid w:val="00380536"/>
    <w:rsid w:val="00382DDC"/>
    <w:rsid w:val="00392875"/>
    <w:rsid w:val="003941E2"/>
    <w:rsid w:val="00397275"/>
    <w:rsid w:val="00397C65"/>
    <w:rsid w:val="003A0668"/>
    <w:rsid w:val="003A1348"/>
    <w:rsid w:val="003A63DC"/>
    <w:rsid w:val="003B71BC"/>
    <w:rsid w:val="003D21C6"/>
    <w:rsid w:val="003D4D2A"/>
    <w:rsid w:val="003E3CAA"/>
    <w:rsid w:val="003F36D4"/>
    <w:rsid w:val="004147AB"/>
    <w:rsid w:val="004162F2"/>
    <w:rsid w:val="00421D2C"/>
    <w:rsid w:val="00431970"/>
    <w:rsid w:val="00437F14"/>
    <w:rsid w:val="00443D4B"/>
    <w:rsid w:val="004467D9"/>
    <w:rsid w:val="00460DA6"/>
    <w:rsid w:val="00463797"/>
    <w:rsid w:val="00466625"/>
    <w:rsid w:val="00472297"/>
    <w:rsid w:val="00487055"/>
    <w:rsid w:val="004A6F2F"/>
    <w:rsid w:val="004C31BD"/>
    <w:rsid w:val="004C5178"/>
    <w:rsid w:val="004D6F21"/>
    <w:rsid w:val="004E4F41"/>
    <w:rsid w:val="004F147B"/>
    <w:rsid w:val="004F20E8"/>
    <w:rsid w:val="00525879"/>
    <w:rsid w:val="005317BE"/>
    <w:rsid w:val="005345B4"/>
    <w:rsid w:val="00536401"/>
    <w:rsid w:val="005404C9"/>
    <w:rsid w:val="005421C3"/>
    <w:rsid w:val="005446C2"/>
    <w:rsid w:val="00547E4D"/>
    <w:rsid w:val="00595CA6"/>
    <w:rsid w:val="005C4FB2"/>
    <w:rsid w:val="005D3DF4"/>
    <w:rsid w:val="005E54A2"/>
    <w:rsid w:val="006109D4"/>
    <w:rsid w:val="006443D8"/>
    <w:rsid w:val="006535A9"/>
    <w:rsid w:val="00657420"/>
    <w:rsid w:val="00657D89"/>
    <w:rsid w:val="00676824"/>
    <w:rsid w:val="00681752"/>
    <w:rsid w:val="0069516C"/>
    <w:rsid w:val="006A17F3"/>
    <w:rsid w:val="006A1D1B"/>
    <w:rsid w:val="006A2BC3"/>
    <w:rsid w:val="006B5C80"/>
    <w:rsid w:val="006C3EE9"/>
    <w:rsid w:val="006C7022"/>
    <w:rsid w:val="006C7C02"/>
    <w:rsid w:val="006E1559"/>
    <w:rsid w:val="006E2CAD"/>
    <w:rsid w:val="006E712B"/>
    <w:rsid w:val="006F7423"/>
    <w:rsid w:val="00707F7C"/>
    <w:rsid w:val="0071007A"/>
    <w:rsid w:val="00714E4E"/>
    <w:rsid w:val="0072448E"/>
    <w:rsid w:val="007315D8"/>
    <w:rsid w:val="00734436"/>
    <w:rsid w:val="007500A0"/>
    <w:rsid w:val="00753F62"/>
    <w:rsid w:val="007828B4"/>
    <w:rsid w:val="007867A3"/>
    <w:rsid w:val="007917DB"/>
    <w:rsid w:val="007937B5"/>
    <w:rsid w:val="007A2269"/>
    <w:rsid w:val="007A53E9"/>
    <w:rsid w:val="007A5C8E"/>
    <w:rsid w:val="007A7E81"/>
    <w:rsid w:val="007B4BFD"/>
    <w:rsid w:val="007C13E3"/>
    <w:rsid w:val="007C3173"/>
    <w:rsid w:val="007D5E50"/>
    <w:rsid w:val="007D6A82"/>
    <w:rsid w:val="007D77A3"/>
    <w:rsid w:val="007E19E5"/>
    <w:rsid w:val="007E3131"/>
    <w:rsid w:val="007E67AE"/>
    <w:rsid w:val="007F3248"/>
    <w:rsid w:val="007F4058"/>
    <w:rsid w:val="007F7ED3"/>
    <w:rsid w:val="008105CD"/>
    <w:rsid w:val="00812878"/>
    <w:rsid w:val="008178B0"/>
    <w:rsid w:val="00820FCA"/>
    <w:rsid w:val="0082609D"/>
    <w:rsid w:val="00844129"/>
    <w:rsid w:val="008547B7"/>
    <w:rsid w:val="00862AE9"/>
    <w:rsid w:val="00863003"/>
    <w:rsid w:val="00871641"/>
    <w:rsid w:val="00881B23"/>
    <w:rsid w:val="00885785"/>
    <w:rsid w:val="00887F16"/>
    <w:rsid w:val="00896BA1"/>
    <w:rsid w:val="008975A7"/>
    <w:rsid w:val="008A36A6"/>
    <w:rsid w:val="008D1697"/>
    <w:rsid w:val="008D3461"/>
    <w:rsid w:val="008D71DC"/>
    <w:rsid w:val="008F2249"/>
    <w:rsid w:val="008F2FF8"/>
    <w:rsid w:val="008F719E"/>
    <w:rsid w:val="00905875"/>
    <w:rsid w:val="00945CAB"/>
    <w:rsid w:val="00947183"/>
    <w:rsid w:val="0094763C"/>
    <w:rsid w:val="00954812"/>
    <w:rsid w:val="00960840"/>
    <w:rsid w:val="00962EFE"/>
    <w:rsid w:val="00964CF5"/>
    <w:rsid w:val="00993422"/>
    <w:rsid w:val="009947EA"/>
    <w:rsid w:val="00994B89"/>
    <w:rsid w:val="009A316E"/>
    <w:rsid w:val="009C64AF"/>
    <w:rsid w:val="009D4403"/>
    <w:rsid w:val="009F3762"/>
    <w:rsid w:val="00A013AE"/>
    <w:rsid w:val="00A01E4C"/>
    <w:rsid w:val="00A0255B"/>
    <w:rsid w:val="00A05971"/>
    <w:rsid w:val="00A0725E"/>
    <w:rsid w:val="00A07D1D"/>
    <w:rsid w:val="00A117DE"/>
    <w:rsid w:val="00A15DED"/>
    <w:rsid w:val="00A20CE9"/>
    <w:rsid w:val="00A210EE"/>
    <w:rsid w:val="00A223F6"/>
    <w:rsid w:val="00A23587"/>
    <w:rsid w:val="00A25997"/>
    <w:rsid w:val="00A40455"/>
    <w:rsid w:val="00A43A2E"/>
    <w:rsid w:val="00A57917"/>
    <w:rsid w:val="00A64772"/>
    <w:rsid w:val="00A7223C"/>
    <w:rsid w:val="00A76FCB"/>
    <w:rsid w:val="00A87BA3"/>
    <w:rsid w:val="00AB0198"/>
    <w:rsid w:val="00AB4707"/>
    <w:rsid w:val="00AC018A"/>
    <w:rsid w:val="00AD52BF"/>
    <w:rsid w:val="00AF01BE"/>
    <w:rsid w:val="00B138A0"/>
    <w:rsid w:val="00B217CF"/>
    <w:rsid w:val="00B255E4"/>
    <w:rsid w:val="00B26DC3"/>
    <w:rsid w:val="00B3248A"/>
    <w:rsid w:val="00B42891"/>
    <w:rsid w:val="00B46493"/>
    <w:rsid w:val="00B63C41"/>
    <w:rsid w:val="00B844A1"/>
    <w:rsid w:val="00B9798F"/>
    <w:rsid w:val="00BA022A"/>
    <w:rsid w:val="00BA2680"/>
    <w:rsid w:val="00BA2EB4"/>
    <w:rsid w:val="00BA440C"/>
    <w:rsid w:val="00BA4E06"/>
    <w:rsid w:val="00BA59AC"/>
    <w:rsid w:val="00BB465F"/>
    <w:rsid w:val="00BC3934"/>
    <w:rsid w:val="00BC4386"/>
    <w:rsid w:val="00BC70EB"/>
    <w:rsid w:val="00BD5A03"/>
    <w:rsid w:val="00BE4D16"/>
    <w:rsid w:val="00BE5AB2"/>
    <w:rsid w:val="00BF07F5"/>
    <w:rsid w:val="00C0134D"/>
    <w:rsid w:val="00C05BA0"/>
    <w:rsid w:val="00C105A5"/>
    <w:rsid w:val="00C141E8"/>
    <w:rsid w:val="00C157FA"/>
    <w:rsid w:val="00C163EE"/>
    <w:rsid w:val="00C230A6"/>
    <w:rsid w:val="00C35D9B"/>
    <w:rsid w:val="00C438D0"/>
    <w:rsid w:val="00C43C37"/>
    <w:rsid w:val="00C45D4F"/>
    <w:rsid w:val="00C45DF7"/>
    <w:rsid w:val="00C5034E"/>
    <w:rsid w:val="00C532A0"/>
    <w:rsid w:val="00C61BF9"/>
    <w:rsid w:val="00C66DB2"/>
    <w:rsid w:val="00C77BA9"/>
    <w:rsid w:val="00CA6C2E"/>
    <w:rsid w:val="00CA742A"/>
    <w:rsid w:val="00CB19A3"/>
    <w:rsid w:val="00CC1DCB"/>
    <w:rsid w:val="00CC2618"/>
    <w:rsid w:val="00CD1ECA"/>
    <w:rsid w:val="00CE0ACC"/>
    <w:rsid w:val="00D125DD"/>
    <w:rsid w:val="00D44027"/>
    <w:rsid w:val="00D45658"/>
    <w:rsid w:val="00D46E9A"/>
    <w:rsid w:val="00D5382F"/>
    <w:rsid w:val="00D55024"/>
    <w:rsid w:val="00D57C9B"/>
    <w:rsid w:val="00D66ACE"/>
    <w:rsid w:val="00D76E7B"/>
    <w:rsid w:val="00D821E6"/>
    <w:rsid w:val="00D87FF5"/>
    <w:rsid w:val="00D90ECE"/>
    <w:rsid w:val="00DA1630"/>
    <w:rsid w:val="00DA6BE7"/>
    <w:rsid w:val="00DB0EBD"/>
    <w:rsid w:val="00DB1A97"/>
    <w:rsid w:val="00DE203E"/>
    <w:rsid w:val="00DF25EE"/>
    <w:rsid w:val="00DF697C"/>
    <w:rsid w:val="00E15A9C"/>
    <w:rsid w:val="00E3483B"/>
    <w:rsid w:val="00E37C7E"/>
    <w:rsid w:val="00E43BF9"/>
    <w:rsid w:val="00E55C08"/>
    <w:rsid w:val="00E71030"/>
    <w:rsid w:val="00EA0DF9"/>
    <w:rsid w:val="00EB0912"/>
    <w:rsid w:val="00EC5CDC"/>
    <w:rsid w:val="00ED50C5"/>
    <w:rsid w:val="00EF46DD"/>
    <w:rsid w:val="00F121C5"/>
    <w:rsid w:val="00F15E21"/>
    <w:rsid w:val="00F26645"/>
    <w:rsid w:val="00F35340"/>
    <w:rsid w:val="00F4352F"/>
    <w:rsid w:val="00F54937"/>
    <w:rsid w:val="00F62616"/>
    <w:rsid w:val="00F64126"/>
    <w:rsid w:val="00F807B0"/>
    <w:rsid w:val="00F81001"/>
    <w:rsid w:val="00F870C2"/>
    <w:rsid w:val="00FA6F3A"/>
    <w:rsid w:val="00FB271C"/>
    <w:rsid w:val="00FB3566"/>
    <w:rsid w:val="00FB58D2"/>
    <w:rsid w:val="00FC087D"/>
    <w:rsid w:val="00FC4EDD"/>
    <w:rsid w:val="00FF0233"/>
    <w:rsid w:val="00FF07BB"/>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laelvir@yahoo.es" TargetMode="External"/><Relationship Id="rId2" Type="http://schemas.openxmlformats.org/officeDocument/2006/relationships/numbering" Target="numbering.xml"/><Relationship Id="rId16" Type="http://schemas.openxmlformats.org/officeDocument/2006/relationships/hyperlink" Target="mailto:borjas_isabel@yahoo.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8237-6901-4CBE-B414-8FF8C50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8559</Words>
  <Characters>47079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28</cp:revision>
  <cp:lastPrinted>2017-09-28T17:56:00Z</cp:lastPrinted>
  <dcterms:created xsi:type="dcterms:W3CDTF">2017-09-22T17:16:00Z</dcterms:created>
  <dcterms:modified xsi:type="dcterms:W3CDTF">2017-09-28T18:04:00Z</dcterms:modified>
</cp:coreProperties>
</file>