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7C51" w14:textId="11D27460" w:rsidR="003466AE" w:rsidRPr="003466AE" w:rsidRDefault="003466AE" w:rsidP="007B51FC">
      <w:pPr>
        <w:pStyle w:val="Ttulo1"/>
        <w:jc w:val="center"/>
        <w:rPr>
          <w:b/>
          <w:sz w:val="36"/>
        </w:rPr>
      </w:pPr>
      <w:r w:rsidRPr="003466AE">
        <w:rPr>
          <w:b/>
          <w:sz w:val="36"/>
        </w:rPr>
        <w:t>TÉRMINOS DE REFERENCIA</w:t>
      </w:r>
      <w:r w:rsidR="00A27041">
        <w:rPr>
          <w:b/>
          <w:sz w:val="36"/>
        </w:rPr>
        <w:t xml:space="preserve"> CONSULTOR INFORMATICO </w:t>
      </w:r>
      <w:r w:rsidR="0011791E">
        <w:rPr>
          <w:b/>
          <w:sz w:val="36"/>
        </w:rPr>
        <w:t>NACIONAL</w:t>
      </w:r>
      <w:r w:rsidR="00A27041">
        <w:rPr>
          <w:b/>
          <w:sz w:val="36"/>
        </w:rPr>
        <w:t>.</w:t>
      </w:r>
    </w:p>
    <w:p w14:paraId="5A8B8D63" w14:textId="24A4F734" w:rsidR="007B51FC" w:rsidRDefault="007B51FC" w:rsidP="007B51FC">
      <w:pPr>
        <w:pStyle w:val="Ttulo1"/>
        <w:jc w:val="center"/>
      </w:pPr>
      <w:r w:rsidRPr="007B51FC">
        <w:t>CONSULTORÍA</w:t>
      </w:r>
      <w:r w:rsidR="00A27041">
        <w:t xml:space="preserve"> </w:t>
      </w:r>
      <w:r w:rsidRPr="007B51FC">
        <w:t xml:space="preserve">PARA </w:t>
      </w:r>
      <w:r w:rsidR="004F30C6">
        <w:t>EL</w:t>
      </w:r>
      <w:r w:rsidR="00A27041">
        <w:t xml:space="preserve"> DESARROLLO DE</w:t>
      </w:r>
      <w:r w:rsidR="00AF3811">
        <w:t>L</w:t>
      </w:r>
      <w:r w:rsidR="00A27041">
        <w:t xml:space="preserve"> </w:t>
      </w:r>
      <w:r w:rsidR="00AF3811" w:rsidRPr="00AF3811">
        <w:t xml:space="preserve">MÓDULO PARA EL REGISTRO DE AJUSTES ADUANEROS POST-LEVANTE DE MERCANCÍAS IMPORTADAS EN RÉGIMEN DEFINITIVO </w:t>
      </w:r>
      <w:r w:rsidR="00A27041" w:rsidRPr="00A27041">
        <w:t>EN EL SISTEMA AUTOMATIZADO DE RENTAS ADUANERAS DE HONDURAS (SARAH)</w:t>
      </w:r>
      <w:r w:rsidR="004F30C6">
        <w:t>.</w:t>
      </w:r>
    </w:p>
    <w:p w14:paraId="4916930A" w14:textId="76D25F77" w:rsidR="00873DF7" w:rsidRDefault="00873DF7" w:rsidP="00873DF7">
      <w:pPr>
        <w:pStyle w:val="Ttulo1"/>
      </w:pPr>
      <w:r>
        <w:t>Antecedentes</w:t>
      </w:r>
    </w:p>
    <w:p w14:paraId="7DACFF68" w14:textId="5AFABB15" w:rsidR="00CB2D54" w:rsidRDefault="004C516C" w:rsidP="00FB5315">
      <w:r>
        <w:t>Mediante</w:t>
      </w:r>
      <w:r w:rsidR="00CB2D54">
        <w:t xml:space="preserve"> Decreto Ejecutivo PCM 083-2016</w:t>
      </w:r>
      <w:r w:rsidR="00FB5315">
        <w:t xml:space="preserve"> publicado el 22 de noviembre de 2016 en el Diario Oficial La Gaceta</w:t>
      </w:r>
      <w:r>
        <w:t xml:space="preserve"> </w:t>
      </w:r>
      <w:r w:rsidRPr="004C516C">
        <w:t xml:space="preserve">se creó </w:t>
      </w:r>
      <w:r w:rsidR="00CB2D54">
        <w:t xml:space="preserve">la Comisión Presidencial de Reforma Integral del Sistema Aduanero y Operadores de Comercio (COPRISAO), </w:t>
      </w:r>
      <w:r w:rsidR="00737F86">
        <w:t>la cual d</w:t>
      </w:r>
      <w:r w:rsidR="00737F86" w:rsidRPr="00737F86">
        <w:t>esde el inicio de su gestión el 25 de noviembre de 2016 h</w:t>
      </w:r>
      <w:r w:rsidR="00737F86">
        <w:t xml:space="preserve">a realizado una evaluación del sistema y los </w:t>
      </w:r>
      <w:r w:rsidR="00737F86" w:rsidRPr="00737F86">
        <w:t>procesos aduaneros con el fin de adoptar y ejecutar el plan de medidas inmediatas,  de corto y mediano plazo aprobado por el Presidente de la República y así lograr a la brevedad posible, elevar los niveles de eficiencia, facilitación comercial, simplificación administrativa, transparencia, seguridad y certeza en el servicio aduanero de Honduras</w:t>
      </w:r>
      <w:r w:rsidR="00737F86">
        <w:t>.</w:t>
      </w:r>
    </w:p>
    <w:p w14:paraId="14B76A61" w14:textId="60D1D30B" w:rsidR="00737F86" w:rsidRDefault="00737F86" w:rsidP="00737F86">
      <w:r>
        <w:t>P</w:t>
      </w:r>
      <w:r w:rsidRPr="00D34E37">
        <w:t>ara lograr la eficiencia y altos nive</w:t>
      </w:r>
      <w:r>
        <w:t>les de competitividad del</w:t>
      </w:r>
      <w:r w:rsidRPr="00D34E37">
        <w:t xml:space="preserve"> sistema aduanero se requiere la aplicación de medidas y planes, así como la adopción de acciones legales para determinar y definir nuevas competencias que vengan a reformar el</w:t>
      </w:r>
      <w:r w:rsidR="0052716B">
        <w:t xml:space="preserve"> sistema aduanero de Honduras,</w:t>
      </w:r>
      <w:r w:rsidRPr="00D34E37">
        <w:t xml:space="preserve"> simplificar y racionalizar la toma de decisiones expe</w:t>
      </w:r>
      <w:r w:rsidR="00A633B8">
        <w:t>ditas, eficientes y eficaces.</w:t>
      </w:r>
    </w:p>
    <w:p w14:paraId="6E22EBAF" w14:textId="1D639AAF" w:rsidR="00737F86" w:rsidRDefault="00737F86" w:rsidP="00737F86">
      <w:r>
        <w:t>Para mejorar la competitividad del país la Comisión analiza y evalúa el sistema aduanero, tomando decisiones que sean necesarias y emitiendo órdenes e instrucciones de obligatorio cumplimiento a las cuales les dará cercano seguimiento, con el propósito de:</w:t>
      </w:r>
    </w:p>
    <w:p w14:paraId="4CB88FEF" w14:textId="77777777" w:rsidR="00737F86" w:rsidRDefault="00737F86" w:rsidP="00737F86">
      <w:pPr>
        <w:pStyle w:val="Prrafodelista"/>
        <w:numPr>
          <w:ilvl w:val="0"/>
          <w:numId w:val="12"/>
        </w:numPr>
      </w:pPr>
      <w:r>
        <w:t>Mejorar la calidad del servicio para el usuario;</w:t>
      </w:r>
    </w:p>
    <w:p w14:paraId="5F76AB4C" w14:textId="77777777" w:rsidR="00737F86" w:rsidRDefault="00737F86" w:rsidP="00737F86">
      <w:pPr>
        <w:pStyle w:val="Prrafodelista"/>
        <w:numPr>
          <w:ilvl w:val="0"/>
          <w:numId w:val="12"/>
        </w:numPr>
      </w:pPr>
      <w:r>
        <w:t>Obtener mayor eficiencia fiscal y administrativa;</w:t>
      </w:r>
    </w:p>
    <w:p w14:paraId="66967CE4" w14:textId="77777777" w:rsidR="00737F86" w:rsidRDefault="00737F86" w:rsidP="00737F86">
      <w:pPr>
        <w:pStyle w:val="Prrafodelista"/>
        <w:numPr>
          <w:ilvl w:val="0"/>
          <w:numId w:val="12"/>
        </w:numPr>
      </w:pPr>
      <w:r>
        <w:t>Lograr la simplificación administrativa;</w:t>
      </w:r>
    </w:p>
    <w:p w14:paraId="36422174" w14:textId="77777777" w:rsidR="00737F86" w:rsidRDefault="00737F86" w:rsidP="00737F86">
      <w:pPr>
        <w:pStyle w:val="Prrafodelista"/>
        <w:numPr>
          <w:ilvl w:val="0"/>
          <w:numId w:val="12"/>
        </w:numPr>
      </w:pPr>
      <w:r>
        <w:t>Armonizar los procesos en las aduanas;</w:t>
      </w:r>
    </w:p>
    <w:p w14:paraId="220A24D3" w14:textId="77777777" w:rsidR="00737F86" w:rsidRDefault="00737F86" w:rsidP="00737F86">
      <w:pPr>
        <w:pStyle w:val="Prrafodelista"/>
        <w:numPr>
          <w:ilvl w:val="0"/>
          <w:numId w:val="12"/>
        </w:numPr>
      </w:pPr>
      <w:r>
        <w:t>Alcanzar la transparencia y combate frontal a la corrupción;</w:t>
      </w:r>
    </w:p>
    <w:p w14:paraId="7A3389A4" w14:textId="77777777" w:rsidR="00737F86" w:rsidRDefault="00737F86" w:rsidP="00737F86">
      <w:pPr>
        <w:pStyle w:val="Prrafodelista"/>
        <w:numPr>
          <w:ilvl w:val="0"/>
          <w:numId w:val="12"/>
        </w:numPr>
      </w:pPr>
      <w:r>
        <w:t>Procurar la competencia y competitividad en igualdad de condiciones;</w:t>
      </w:r>
    </w:p>
    <w:p w14:paraId="2634545D" w14:textId="77777777" w:rsidR="00737F86" w:rsidRDefault="00737F86" w:rsidP="00737F86">
      <w:r>
        <w:t>Las medidas de facilitación del comercio son complementarias con la liberalización comercial, si es que los países tienen interés en integrarse de una mejor manera a la economía mundial. Entendiendo que el comercio es un proceso en el que los bienes o mercancías pasan o cruzan por las fronteras, esto implica el sometimiento a procedimientos de inspección, contemplados en la normativa aduanera de cada país.</w:t>
      </w:r>
    </w:p>
    <w:p w14:paraId="15544E49" w14:textId="26A7E163" w:rsidR="00737F86" w:rsidRDefault="00737F86" w:rsidP="00737F86">
      <w:r>
        <w:t xml:space="preserve">Estos procedimientos de inspección pueden ser motivados por diversas razones como: Seguridad, recaudación de tributos o tasas asociadas al comercio exterior, control cuarentenario, entre otros. </w:t>
      </w:r>
      <w:r w:rsidR="00897A79">
        <w:t xml:space="preserve">Cuando estos procedimientos no son estandarizados, no son del conocimiento de los usuarios, o </w:t>
      </w:r>
      <w:r w:rsidR="00897A79">
        <w:lastRenderedPageBreak/>
        <w:t>son discrecionales por parte de los funcionarios, tiene un impacto negativo en los operadores de comercio</w:t>
      </w:r>
      <w:r>
        <w:t>.</w:t>
      </w:r>
    </w:p>
    <w:p w14:paraId="26626D73" w14:textId="77777777" w:rsidR="005F1A1E" w:rsidRDefault="005F1A1E" w:rsidP="005F1A1E">
      <w:r>
        <w:t xml:space="preserve">Sumado a lo anterior, la entrada en vigencia del nuevo Código Tributario, en el que se establece la creación de una Superintendencia Tributaria Aduanera, la Administración Tributaria y la Administración Aduanera cada una de ellas como entidades desconcentradas de la Presidencia de la República, con autonomía funcional, técnica, administrativa y de seguridad nacional, con personalidad jurídica propia, obliga a estructurar y hacer operativa la nueva Administración Aduanera con todas sus unidades de apoyo administrativo, logístico y tecnológico para que pueda de forma autónoma administrar sus recursos, soportar sus operaciones y desarrollar y mantener sus servicios y sistemas de información.  </w:t>
      </w:r>
    </w:p>
    <w:p w14:paraId="2615828A" w14:textId="5A448871" w:rsidR="00737F86" w:rsidRDefault="002F4A3B" w:rsidP="00737F86">
      <w:r>
        <w:t xml:space="preserve">Por tales razones se hace necesario llevar a cabo un conjunto de actividades dirigidas a </w:t>
      </w:r>
      <w:r w:rsidR="0052716B">
        <w:t>dotar</w:t>
      </w:r>
      <w:r>
        <w:t xml:space="preserve"> al Sistema Automatizado de Rentas Aduaneras de Honduras (SARAH) </w:t>
      </w:r>
      <w:r w:rsidR="0052716B">
        <w:t xml:space="preserve">de </w:t>
      </w:r>
      <w:r>
        <w:t xml:space="preserve">una plataforma tecnológica que garantice la alta disponibilidad de los servicios en línea </w:t>
      </w:r>
      <w:r w:rsidR="00BF12FF">
        <w:t>dirigidos a</w:t>
      </w:r>
      <w:r>
        <w:t xml:space="preserve"> los operadores de comercio</w:t>
      </w:r>
      <w:r w:rsidR="00BF12FF">
        <w:t xml:space="preserve">, </w:t>
      </w:r>
      <w:r w:rsidR="0052716B">
        <w:t>ejecutar</w:t>
      </w:r>
      <w:r>
        <w:t xml:space="preserve"> proyectos </w:t>
      </w:r>
      <w:r w:rsidR="0052716B">
        <w:t>para</w:t>
      </w:r>
      <w:r>
        <w:t xml:space="preserve"> potenciar la actualización tecnológica, desarrollar nuevos módulos</w:t>
      </w:r>
      <w:r w:rsidR="0052716B">
        <w:t xml:space="preserve"> informáticos</w:t>
      </w:r>
      <w:r>
        <w:t xml:space="preserve">, implementar nuevas tecnologías </w:t>
      </w:r>
      <w:r w:rsidR="0052716B">
        <w:t>en pro de</w:t>
      </w:r>
      <w:r>
        <w:t xml:space="preserve"> la ventaja estratégica</w:t>
      </w:r>
      <w:r w:rsidR="00BF12FF">
        <w:t>, proveer</w:t>
      </w:r>
      <w:r>
        <w:t xml:space="preserve"> de herramientas para la efectiva y oportuna toma de decisiones y </w:t>
      </w:r>
      <w:r w:rsidR="00BF12FF">
        <w:t>mejorar</w:t>
      </w:r>
      <w:r>
        <w:t xml:space="preserve"> los procesos </w:t>
      </w:r>
      <w:r w:rsidR="00BF12FF">
        <w:t>de gestión</w:t>
      </w:r>
      <w:r w:rsidR="0052716B">
        <w:t xml:space="preserve"> y trámites en</w:t>
      </w:r>
      <w:r>
        <w:t xml:space="preserve"> la Administración de Aduanas</w:t>
      </w:r>
      <w:r w:rsidR="00BF12FF">
        <w:t>.</w:t>
      </w:r>
    </w:p>
    <w:p w14:paraId="22782677" w14:textId="532888A3" w:rsidR="002F179E" w:rsidRDefault="002F179E" w:rsidP="009A160E">
      <w:pPr>
        <w:pStyle w:val="Ttulo1"/>
      </w:pPr>
      <w:r>
        <w:t>Objetivo</w:t>
      </w:r>
      <w:r w:rsidR="003050FB">
        <w:t>s</w:t>
      </w:r>
      <w:r>
        <w:t xml:space="preserve"> de la consultoría</w:t>
      </w:r>
    </w:p>
    <w:p w14:paraId="3C29A398" w14:textId="369F4AEE" w:rsidR="003050FB" w:rsidRPr="003050FB" w:rsidRDefault="003050FB" w:rsidP="003050FB">
      <w:pPr>
        <w:pStyle w:val="Ttulo2"/>
      </w:pPr>
      <w:r>
        <w:t>G</w:t>
      </w:r>
      <w:r w:rsidRPr="003050FB">
        <w:t>eneral</w:t>
      </w:r>
    </w:p>
    <w:p w14:paraId="140B0539" w14:textId="4D903B4F" w:rsidR="009A160E" w:rsidRDefault="003050FB" w:rsidP="003F5ED2">
      <w:r>
        <w:t xml:space="preserve">El objetivo general de la presente consultoría, la cual se complementa con la participación de </w:t>
      </w:r>
      <w:r w:rsidR="00275F8D">
        <w:t xml:space="preserve">otros </w:t>
      </w:r>
      <w:r>
        <w:t>expertos</w:t>
      </w:r>
      <w:r w:rsidR="00BF12FF">
        <w:t xml:space="preserve"> informáticos </w:t>
      </w:r>
      <w:r>
        <w:t xml:space="preserve">y aduaneros, es la de definir </w:t>
      </w:r>
      <w:r w:rsidR="00BF12FF">
        <w:t>un conjunto de proyectos</w:t>
      </w:r>
      <w:r>
        <w:t xml:space="preserve"> desde la perspectiva informática y aduanera</w:t>
      </w:r>
      <w:r w:rsidR="00275F8D">
        <w:t xml:space="preserve"> </w:t>
      </w:r>
      <w:r>
        <w:t>que contribuyan a m</w:t>
      </w:r>
      <w:r w:rsidRPr="003050FB">
        <w:t xml:space="preserve">ejorar </w:t>
      </w:r>
      <w:r w:rsidR="00BF12FF">
        <w:t>los servicios proporcionados por el sistema</w:t>
      </w:r>
      <w:r w:rsidR="00275F8D">
        <w:t xml:space="preserve"> aduanero nacional</w:t>
      </w:r>
      <w:r w:rsidR="00BF12FF">
        <w:t xml:space="preserve"> y alcanzar los objetivos estratégicos institucionales particularmente los relacionados con la recaudación, la facilitación y los controles.</w:t>
      </w:r>
    </w:p>
    <w:p w14:paraId="35F44504" w14:textId="7AC79A13" w:rsidR="003050FB" w:rsidRDefault="003050FB" w:rsidP="003050FB">
      <w:pPr>
        <w:pStyle w:val="Ttulo2"/>
      </w:pPr>
      <w:r>
        <w:t>Específicos</w:t>
      </w:r>
    </w:p>
    <w:p w14:paraId="151FBEEE" w14:textId="7CCFF250" w:rsidR="00B70F7A" w:rsidRDefault="00A43796" w:rsidP="00B70F7A">
      <w:pPr>
        <w:pStyle w:val="Prrafodelista"/>
        <w:numPr>
          <w:ilvl w:val="0"/>
          <w:numId w:val="8"/>
        </w:numPr>
      </w:pPr>
      <w:r>
        <w:t>Desarrollar un conjunto de aplicaciones, sistemas y módulos informáticos para la implementación de nuevas funcionalidades y servicios en el Sistema Automatizado de Rentas Aduaneras de Honduras (SARAH).</w:t>
      </w:r>
    </w:p>
    <w:p w14:paraId="508FDE0C" w14:textId="51CB3B81" w:rsidR="00A43796" w:rsidRDefault="00A43796" w:rsidP="00B70F7A">
      <w:pPr>
        <w:pStyle w:val="Prrafodelista"/>
        <w:numPr>
          <w:ilvl w:val="0"/>
          <w:numId w:val="8"/>
        </w:numPr>
      </w:pPr>
      <w:r>
        <w:t>Realizar las adaptaciones, mejoras, adecuaciones y correcciones que sean requeridas para mejorar la plataforma informática para los usuario</w:t>
      </w:r>
      <w:r w:rsidR="00651840">
        <w:t>s internos y externos del Servicio A</w:t>
      </w:r>
      <w:r>
        <w:t>duanero.</w:t>
      </w:r>
    </w:p>
    <w:p w14:paraId="202BFF56" w14:textId="0E55B828" w:rsidR="00A43796" w:rsidRDefault="00A43796" w:rsidP="00B70F7A">
      <w:pPr>
        <w:pStyle w:val="Prrafodelista"/>
        <w:numPr>
          <w:ilvl w:val="0"/>
          <w:numId w:val="8"/>
        </w:numPr>
      </w:pPr>
      <w:r>
        <w:t>Integrar las nuevas soluciones y adaptaciones informáticas en una única infraestructura lógica a fin de garantizar el mantenimiento, escalabilidad y eficiencia del Sistema Aduanero.</w:t>
      </w:r>
    </w:p>
    <w:p w14:paraId="11579341" w14:textId="7C9B5DE9" w:rsidR="00A43796" w:rsidRDefault="00A43796" w:rsidP="00A43796">
      <w:pPr>
        <w:pStyle w:val="Prrafodelista"/>
        <w:numPr>
          <w:ilvl w:val="0"/>
          <w:numId w:val="8"/>
        </w:numPr>
      </w:pPr>
      <w:r>
        <w:t>Aplicar las mejores prácticas de desarrollo de software con el fin de garantizar la óptima calidad y rendimiento de las aplicaciones.</w:t>
      </w:r>
    </w:p>
    <w:p w14:paraId="27C0DF03" w14:textId="77777777" w:rsidR="00B70F7A" w:rsidRDefault="00B70F7A" w:rsidP="00B70F7A">
      <w:pPr>
        <w:pStyle w:val="Prrafodelista"/>
        <w:ind w:left="360"/>
      </w:pPr>
    </w:p>
    <w:p w14:paraId="7B5B2710" w14:textId="0F10D029" w:rsidR="00EA171C" w:rsidRDefault="004C4E64" w:rsidP="00DA1B81">
      <w:pPr>
        <w:pStyle w:val="Ttulo1"/>
      </w:pPr>
      <w:r>
        <w:t>Productos</w:t>
      </w:r>
      <w:r w:rsidR="00DA1B81">
        <w:t xml:space="preserve"> a desarrollar en la consultoría</w:t>
      </w:r>
    </w:p>
    <w:p w14:paraId="38065E67" w14:textId="6233C59B" w:rsidR="00A633B8" w:rsidRDefault="00A633B8" w:rsidP="00861882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 xml:space="preserve">Desarrollar el </w:t>
      </w:r>
      <w:bookmarkStart w:id="0" w:name="_Hlk496515757"/>
      <w:r>
        <w:rPr>
          <w:b/>
        </w:rPr>
        <w:t xml:space="preserve">Módulo </w:t>
      </w:r>
      <w:r w:rsidR="00AE1B4C">
        <w:rPr>
          <w:b/>
        </w:rPr>
        <w:t>para el Registro de Ajustes Aduaneros post-levante de mercancías importadas en régimen definitivo</w:t>
      </w:r>
      <w:bookmarkEnd w:id="0"/>
      <w:r>
        <w:rPr>
          <w:b/>
        </w:rPr>
        <w:t>.</w:t>
      </w:r>
    </w:p>
    <w:p w14:paraId="643DC8D6" w14:textId="7EB2DF93" w:rsidR="00A633B8" w:rsidRPr="001341FF" w:rsidRDefault="00AE1B4C" w:rsidP="00A633B8">
      <w:pPr>
        <w:pStyle w:val="Prrafodelista"/>
        <w:numPr>
          <w:ilvl w:val="1"/>
          <w:numId w:val="13"/>
        </w:numPr>
      </w:pPr>
      <w:r>
        <w:t>Registrar ajustes aduaneros posteriores al despacho de mercancías importadas para consumo</w:t>
      </w:r>
      <w:r w:rsidR="00A633B8" w:rsidRPr="001341FF">
        <w:t>.</w:t>
      </w:r>
    </w:p>
    <w:p w14:paraId="746754B7" w14:textId="78B79980" w:rsidR="00933AFC" w:rsidRDefault="00933AFC" w:rsidP="00A633B8">
      <w:pPr>
        <w:pStyle w:val="Prrafodelista"/>
        <w:numPr>
          <w:ilvl w:val="1"/>
          <w:numId w:val="13"/>
        </w:numPr>
      </w:pPr>
      <w:r>
        <w:lastRenderedPageBreak/>
        <w:t>Registro de convenio de pago por ajuste aduanero post-levante por parte del Departamento de Fiscalización Aduanera.</w:t>
      </w:r>
    </w:p>
    <w:p w14:paraId="4A95B891" w14:textId="083A6AF6" w:rsidR="00933AFC" w:rsidRDefault="00933AFC" w:rsidP="00A633B8">
      <w:pPr>
        <w:pStyle w:val="Prrafodelista"/>
        <w:numPr>
          <w:ilvl w:val="1"/>
          <w:numId w:val="13"/>
        </w:numPr>
      </w:pPr>
      <w:r>
        <w:t>Emisión de boletines de liquidación por planes de pago aduaneros por deuda firme y exigible.</w:t>
      </w:r>
    </w:p>
    <w:p w14:paraId="58CE4E50" w14:textId="3F150D06" w:rsidR="00933AFC" w:rsidRDefault="00933AFC" w:rsidP="00A633B8">
      <w:pPr>
        <w:pStyle w:val="Prrafodelista"/>
        <w:numPr>
          <w:ilvl w:val="1"/>
          <w:numId w:val="13"/>
        </w:numPr>
      </w:pPr>
      <w:r>
        <w:t>Consulta de informes por ajuste aduanero post-levante por Departamento de Fiscalización Aduanera.</w:t>
      </w:r>
    </w:p>
    <w:p w14:paraId="4361AC63" w14:textId="53F428CE" w:rsidR="00A633B8" w:rsidRDefault="001341FF" w:rsidP="00A633B8">
      <w:pPr>
        <w:pStyle w:val="Prrafodelista"/>
        <w:numPr>
          <w:ilvl w:val="1"/>
          <w:numId w:val="13"/>
        </w:numPr>
      </w:pPr>
      <w:r>
        <w:t>Revisión y aprobación/rechazo de informe de fiscalización.</w:t>
      </w:r>
    </w:p>
    <w:p w14:paraId="0F232D40" w14:textId="3AA75DCF" w:rsidR="001341FF" w:rsidRDefault="001341FF" w:rsidP="00A633B8">
      <w:pPr>
        <w:pStyle w:val="Prrafodelista"/>
        <w:numPr>
          <w:ilvl w:val="1"/>
          <w:numId w:val="13"/>
        </w:numPr>
      </w:pPr>
      <w:r>
        <w:t>Registro de resolución.</w:t>
      </w:r>
    </w:p>
    <w:p w14:paraId="41C6990E" w14:textId="5B9A63DB" w:rsidR="001341FF" w:rsidRDefault="001341FF" w:rsidP="00A633B8">
      <w:pPr>
        <w:pStyle w:val="Prrafodelista"/>
        <w:numPr>
          <w:ilvl w:val="1"/>
          <w:numId w:val="13"/>
        </w:numPr>
      </w:pPr>
      <w:r>
        <w:t>Emisión de boletines de liquidación.</w:t>
      </w:r>
    </w:p>
    <w:p w14:paraId="1E209DF7" w14:textId="0ED53231" w:rsidR="001341FF" w:rsidRDefault="001341FF" w:rsidP="00DF31EA">
      <w:pPr>
        <w:pStyle w:val="Prrafodelista"/>
        <w:numPr>
          <w:ilvl w:val="1"/>
          <w:numId w:val="13"/>
        </w:numPr>
      </w:pPr>
      <w:r>
        <w:t>Manejo de planes de pago de fiscalización.</w:t>
      </w:r>
    </w:p>
    <w:p w14:paraId="23F3447D" w14:textId="57693431" w:rsidR="00933AFC" w:rsidRPr="001341FF" w:rsidRDefault="00933AFC" w:rsidP="00DF31EA">
      <w:pPr>
        <w:pStyle w:val="Prrafodelista"/>
        <w:numPr>
          <w:ilvl w:val="1"/>
          <w:numId w:val="13"/>
        </w:numPr>
      </w:pPr>
      <w:r>
        <w:t>Integración de obligaciones a la cuenta corriente del obligado tributario aduanero.</w:t>
      </w:r>
    </w:p>
    <w:p w14:paraId="3D83AF22" w14:textId="77777777" w:rsidR="006D0EC2" w:rsidRDefault="006D0EC2" w:rsidP="006D0EC2">
      <w:pPr>
        <w:pStyle w:val="Prrafodelista"/>
        <w:ind w:left="1440"/>
      </w:pPr>
    </w:p>
    <w:p w14:paraId="03D0D6DB" w14:textId="4A1CDB5E" w:rsidR="00652FEE" w:rsidRDefault="00120078" w:rsidP="006D0EC2">
      <w:pPr>
        <w:pStyle w:val="Prrafodelista"/>
        <w:numPr>
          <w:ilvl w:val="0"/>
          <w:numId w:val="13"/>
        </w:numPr>
      </w:pPr>
      <w:r w:rsidRPr="00120078">
        <w:t>Realizar informes relacionados con las etapas y avances de los procesos y proyectos.</w:t>
      </w:r>
    </w:p>
    <w:p w14:paraId="50188D4C" w14:textId="77777777" w:rsidR="006D0EC2" w:rsidRDefault="006D0EC2" w:rsidP="006D0EC2">
      <w:pPr>
        <w:pStyle w:val="Prrafodelista"/>
      </w:pPr>
    </w:p>
    <w:p w14:paraId="3CCAAC1E" w14:textId="58F188E1" w:rsidR="00652FEE" w:rsidRDefault="00652FEE" w:rsidP="00816E3E">
      <w:pPr>
        <w:pStyle w:val="Prrafodelista"/>
        <w:numPr>
          <w:ilvl w:val="0"/>
          <w:numId w:val="13"/>
        </w:numPr>
      </w:pPr>
      <w:r>
        <w:t>Participar en reuniones</w:t>
      </w:r>
      <w:r w:rsidR="006D0EC2">
        <w:t xml:space="preserve"> con el equipo de expertos aduaneros y otros miembros del equipo de profesionales de la informática para levantar requerimientos y retroalimentar avances.</w:t>
      </w:r>
    </w:p>
    <w:p w14:paraId="451D0BA3" w14:textId="77777777" w:rsidR="006D0EC2" w:rsidRDefault="006D0EC2" w:rsidP="006D0EC2">
      <w:pPr>
        <w:pStyle w:val="Prrafodelista"/>
      </w:pPr>
    </w:p>
    <w:p w14:paraId="7F1832BC" w14:textId="553E4273" w:rsidR="006D0EC2" w:rsidRDefault="006D0EC2" w:rsidP="00816E3E">
      <w:pPr>
        <w:pStyle w:val="Prrafodelista"/>
        <w:numPr>
          <w:ilvl w:val="0"/>
          <w:numId w:val="13"/>
        </w:numPr>
      </w:pPr>
      <w:r>
        <w:t>Otras actividades que del ejercicio de la consultoría y de los requerimientos de la normativa aduanera se deriven.</w:t>
      </w:r>
    </w:p>
    <w:p w14:paraId="0362FCB0" w14:textId="77777777" w:rsidR="00DA1B81" w:rsidRDefault="00DA1B81" w:rsidP="00DA1B81">
      <w:pPr>
        <w:pStyle w:val="Ttulo1"/>
      </w:pPr>
      <w:r>
        <w:t>Productos a entregar</w:t>
      </w:r>
    </w:p>
    <w:p w14:paraId="2507A020" w14:textId="78A90E8E" w:rsidR="004C4E64" w:rsidRDefault="004C4E64" w:rsidP="00B118A9">
      <w:pPr>
        <w:pStyle w:val="Prrafodelista"/>
        <w:numPr>
          <w:ilvl w:val="0"/>
          <w:numId w:val="2"/>
        </w:numPr>
      </w:pPr>
      <w:r>
        <w:t xml:space="preserve">Cronograma de actividades donde se </w:t>
      </w:r>
      <w:r w:rsidR="00B76543">
        <w:t xml:space="preserve">establezca las acciones a realizar y las fechas de entrega de cada </w:t>
      </w:r>
      <w:r w:rsidR="002B44B5">
        <w:t>avance</w:t>
      </w:r>
      <w:r w:rsidR="00B76543">
        <w:t xml:space="preserve"> y/o producto.</w:t>
      </w:r>
    </w:p>
    <w:p w14:paraId="0ED9D00A" w14:textId="3328DDB5" w:rsidR="00957D70" w:rsidRDefault="005D784A" w:rsidP="00B118A9">
      <w:pPr>
        <w:pStyle w:val="Prrafodelista"/>
        <w:numPr>
          <w:ilvl w:val="0"/>
          <w:numId w:val="2"/>
        </w:numPr>
      </w:pPr>
      <w:r w:rsidRPr="00411745">
        <w:t xml:space="preserve">Documentos e instrumentos técnicos según se requiera de acuerdo a la planificación </w:t>
      </w:r>
      <w:r w:rsidR="00957D70">
        <w:t>definida</w:t>
      </w:r>
      <w:r w:rsidR="00B118A9">
        <w:t xml:space="preserve"> y las actividades descritas en los presentes términos de referencia</w:t>
      </w:r>
      <w:r w:rsidRPr="00411745">
        <w:t>.</w:t>
      </w:r>
      <w:r w:rsidR="001E7BE3" w:rsidRPr="00411745">
        <w:t xml:space="preserve"> </w:t>
      </w:r>
      <w:r w:rsidR="00411745">
        <w:t xml:space="preserve">Estos documentos e </w:t>
      </w:r>
      <w:r w:rsidR="001E7BE3" w:rsidRPr="00411745">
        <w:t>instrumentos incluyen:</w:t>
      </w:r>
    </w:p>
    <w:p w14:paraId="189DF0F0" w14:textId="2EFC523E" w:rsidR="00652FEE" w:rsidRDefault="00652FEE" w:rsidP="00652FEE">
      <w:pPr>
        <w:pStyle w:val="Prrafodelista"/>
        <w:numPr>
          <w:ilvl w:val="1"/>
          <w:numId w:val="2"/>
        </w:numPr>
      </w:pPr>
      <w:r>
        <w:t>Especificaciones</w:t>
      </w:r>
    </w:p>
    <w:p w14:paraId="20EBE1B4" w14:textId="4D4C7643" w:rsidR="00652FEE" w:rsidRDefault="00652FEE" w:rsidP="00652FEE">
      <w:pPr>
        <w:pStyle w:val="Prrafodelista"/>
        <w:numPr>
          <w:ilvl w:val="1"/>
          <w:numId w:val="2"/>
        </w:numPr>
      </w:pPr>
      <w:r>
        <w:t>Reportes</w:t>
      </w:r>
    </w:p>
    <w:p w14:paraId="0742B10E" w14:textId="14303789" w:rsidR="00652FEE" w:rsidRDefault="00652FEE" w:rsidP="00652FEE">
      <w:pPr>
        <w:pStyle w:val="Prrafodelista"/>
        <w:numPr>
          <w:ilvl w:val="1"/>
          <w:numId w:val="2"/>
        </w:numPr>
      </w:pPr>
      <w:r>
        <w:t>Informes técnicos</w:t>
      </w:r>
    </w:p>
    <w:p w14:paraId="18CF3952" w14:textId="4AD89B0E" w:rsidR="00652FEE" w:rsidRDefault="00652FEE" w:rsidP="00652FEE">
      <w:pPr>
        <w:pStyle w:val="Prrafodelista"/>
        <w:numPr>
          <w:ilvl w:val="1"/>
          <w:numId w:val="2"/>
        </w:numPr>
      </w:pPr>
      <w:r>
        <w:t>Evaluaciones de herramientas</w:t>
      </w:r>
    </w:p>
    <w:p w14:paraId="65BA65C6" w14:textId="215B79CD" w:rsidR="00A448B8" w:rsidRDefault="00A448B8" w:rsidP="00652FEE">
      <w:pPr>
        <w:pStyle w:val="Prrafodelista"/>
        <w:numPr>
          <w:ilvl w:val="1"/>
          <w:numId w:val="2"/>
        </w:numPr>
      </w:pPr>
      <w:r>
        <w:t>Informes Ejecutivos</w:t>
      </w:r>
    </w:p>
    <w:p w14:paraId="4D5C6AEA" w14:textId="7FD6AAD8" w:rsidR="00A448B8" w:rsidRDefault="00A448B8" w:rsidP="00652FEE">
      <w:pPr>
        <w:pStyle w:val="Prrafodelista"/>
        <w:numPr>
          <w:ilvl w:val="1"/>
          <w:numId w:val="2"/>
        </w:numPr>
      </w:pPr>
      <w:r>
        <w:t>Cronogramas</w:t>
      </w:r>
    </w:p>
    <w:p w14:paraId="6965252A" w14:textId="77777777" w:rsidR="006D0EC2" w:rsidRDefault="006D0EC2" w:rsidP="006D0EC2">
      <w:pPr>
        <w:pStyle w:val="Prrafodelista"/>
        <w:ind w:left="1080"/>
      </w:pPr>
    </w:p>
    <w:p w14:paraId="678C75BA" w14:textId="280C10FE" w:rsidR="006D0EC2" w:rsidRPr="00411745" w:rsidRDefault="006D0EC2" w:rsidP="006D0EC2">
      <w:pPr>
        <w:pStyle w:val="Prrafodelista"/>
        <w:numPr>
          <w:ilvl w:val="0"/>
          <w:numId w:val="2"/>
        </w:numPr>
      </w:pPr>
      <w:r>
        <w:t xml:space="preserve">Código fuente de los desarrollos realizados </w:t>
      </w:r>
      <w:r w:rsidR="00D3578B">
        <w:t>almacenado en el</w:t>
      </w:r>
      <w:r>
        <w:t xml:space="preserve"> repositorio de código fuente institucional y entregado en medio digital con el informe mensual de avances.</w:t>
      </w:r>
    </w:p>
    <w:p w14:paraId="5984ACE0" w14:textId="77777777" w:rsidR="006D0EC2" w:rsidRDefault="006D0EC2" w:rsidP="00E03EDF"/>
    <w:p w14:paraId="51EABE11" w14:textId="17822794" w:rsidR="00802635" w:rsidRDefault="00411745" w:rsidP="00E03EDF">
      <w:r>
        <w:t>La</w:t>
      </w:r>
      <w:r w:rsidR="00E03EDF">
        <w:t>s</w:t>
      </w:r>
      <w:r>
        <w:t xml:space="preserve"> </w:t>
      </w:r>
      <w:r w:rsidR="00E03EDF">
        <w:t xml:space="preserve">fechas de </w:t>
      </w:r>
      <w:r>
        <w:t xml:space="preserve">entrega de estos productos </w:t>
      </w:r>
      <w:r w:rsidR="00D3578B">
        <w:t>están</w:t>
      </w:r>
      <w:r w:rsidR="00E03EDF">
        <w:t xml:space="preserve"> </w:t>
      </w:r>
      <w:r w:rsidR="00D3578B">
        <w:t>descritas</w:t>
      </w:r>
      <w:r w:rsidR="00E03EDF">
        <w:t xml:space="preserve"> en cronogramas </w:t>
      </w:r>
      <w:r w:rsidR="00D3578B">
        <w:t>del</w:t>
      </w:r>
      <w:r w:rsidR="00957D70">
        <w:t xml:space="preserve"> proyecto</w:t>
      </w:r>
      <w:r w:rsidR="00E03EDF">
        <w:t xml:space="preserve">. </w:t>
      </w:r>
      <w:r w:rsidR="00802635" w:rsidRPr="00411745">
        <w:t xml:space="preserve">Para todos estos productos la participación y aporte del consultor será parcial o total en función de las estrategias que definan </w:t>
      </w:r>
      <w:r w:rsidR="00AE5D05">
        <w:t>COPRISAO</w:t>
      </w:r>
      <w:r w:rsidR="00E03EDF">
        <w:t xml:space="preserve"> y </w:t>
      </w:r>
      <w:r w:rsidR="00802635" w:rsidRPr="00411745">
        <w:t>las de la</w:t>
      </w:r>
      <w:r w:rsidR="00457C0D" w:rsidRPr="00411745">
        <w:t>s</w:t>
      </w:r>
      <w:r w:rsidR="00802635" w:rsidRPr="00411745">
        <w:t xml:space="preserve"> instituciones </w:t>
      </w:r>
      <w:r w:rsidR="00957D70">
        <w:t>que participan en el proyecto</w:t>
      </w:r>
      <w:r w:rsidR="00802635" w:rsidRPr="00411745">
        <w:t>.</w:t>
      </w:r>
    </w:p>
    <w:p w14:paraId="3481BD2A" w14:textId="77777777" w:rsidR="00DE3E1B" w:rsidRDefault="00DE3E1B" w:rsidP="00E03EDF"/>
    <w:p w14:paraId="49FB5405" w14:textId="77777777" w:rsidR="00DE3E1B" w:rsidRPr="00DE3E1B" w:rsidRDefault="00DE3E1B" w:rsidP="00DE3E1B">
      <w:pPr>
        <w:pStyle w:val="Ttulo1"/>
      </w:pPr>
      <w:r w:rsidRPr="00DE3E1B">
        <w:t>Formación Académica:</w:t>
      </w:r>
    </w:p>
    <w:p w14:paraId="49D30DC5" w14:textId="77777777" w:rsidR="00DE3E1B" w:rsidRPr="00DE3E1B" w:rsidRDefault="00DE3E1B" w:rsidP="00DE3E1B">
      <w:pPr>
        <w:pStyle w:val="Prrafodelist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theme="minorHAnsi"/>
        </w:rPr>
      </w:pPr>
      <w:r w:rsidRPr="00DE3E1B">
        <w:rPr>
          <w:rFonts w:cstheme="minorHAnsi"/>
        </w:rPr>
        <w:t>Licenciatura o Ingeniería en Sistemas o carreras afines.</w:t>
      </w:r>
    </w:p>
    <w:p w14:paraId="40C4231F" w14:textId="77777777" w:rsidR="00DE3E1B" w:rsidRPr="00DE3E1B" w:rsidRDefault="00DE3E1B" w:rsidP="00DE3E1B">
      <w:pPr>
        <w:pStyle w:val="Prrafodelist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theme="minorHAnsi"/>
        </w:rPr>
      </w:pPr>
      <w:r w:rsidRPr="00DE3E1B">
        <w:rPr>
          <w:rFonts w:cstheme="minorHAnsi"/>
        </w:rPr>
        <w:lastRenderedPageBreak/>
        <w:t>Cursos especializados del área, Maestría en área a fin (opcional).</w:t>
      </w:r>
    </w:p>
    <w:p w14:paraId="3F842CF6" w14:textId="77777777" w:rsidR="00DE3E1B" w:rsidRPr="00DE3E1B" w:rsidRDefault="00DE3E1B" w:rsidP="00DE3E1B">
      <w:pPr>
        <w:pStyle w:val="Prrafodelista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theme="minorHAnsi"/>
        </w:rPr>
      </w:pPr>
      <w:r w:rsidRPr="00DE3E1B">
        <w:rPr>
          <w:rFonts w:cstheme="minorHAnsi"/>
        </w:rPr>
        <w:t>Estudios en materia Aduanera</w:t>
      </w:r>
    </w:p>
    <w:p w14:paraId="4CBDA4E5" w14:textId="77777777" w:rsidR="00DE3E1B" w:rsidRPr="00E70586" w:rsidRDefault="00DE3E1B" w:rsidP="00DE3E1B">
      <w:pPr>
        <w:suppressAutoHyphens/>
        <w:ind w:firstLine="142"/>
        <w:rPr>
          <w:rFonts w:ascii="Times New Roman" w:hAnsi="Times New Roman" w:cs="Times New Roman"/>
          <w:b/>
        </w:rPr>
      </w:pPr>
    </w:p>
    <w:p w14:paraId="226BC2A1" w14:textId="77777777" w:rsidR="00DE3E1B" w:rsidRPr="00DE3E1B" w:rsidRDefault="00DE3E1B" w:rsidP="00DE3E1B">
      <w:pPr>
        <w:pStyle w:val="Ttulo1"/>
      </w:pPr>
      <w:r w:rsidRPr="00DE3E1B">
        <w:t>Experiencia Profesional:</w:t>
      </w:r>
    </w:p>
    <w:p w14:paraId="1B16615F" w14:textId="77777777" w:rsidR="00DE3E1B" w:rsidRPr="00DE3E1B" w:rsidRDefault="00DE3E1B" w:rsidP="00DE3E1B">
      <w:pPr>
        <w:pStyle w:val="Prrafodelist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theme="minorHAnsi"/>
        </w:rPr>
      </w:pPr>
      <w:r w:rsidRPr="00DE3E1B">
        <w:rPr>
          <w:rFonts w:cstheme="minorHAnsi"/>
        </w:rPr>
        <w:t xml:space="preserve">Al menos cinco años de experiencia de trabajo en el área de tecnologías de información. </w:t>
      </w:r>
    </w:p>
    <w:p w14:paraId="44A24CE8" w14:textId="77777777" w:rsidR="00DE3E1B" w:rsidRPr="00DE3E1B" w:rsidRDefault="00DE3E1B" w:rsidP="00DE3E1B">
      <w:pPr>
        <w:pStyle w:val="Prrafodelist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theme="minorHAnsi"/>
        </w:rPr>
      </w:pPr>
      <w:r w:rsidRPr="00DE3E1B">
        <w:rPr>
          <w:rFonts w:cstheme="minorHAnsi"/>
        </w:rPr>
        <w:t>Al menos tres años de experiencia en Análisis, diseño, desarrollo, pruebas e implementación de sistemas de información aduaneros.</w:t>
      </w:r>
    </w:p>
    <w:p w14:paraId="216D407E" w14:textId="77777777" w:rsidR="00DE3E1B" w:rsidRPr="00DE3E1B" w:rsidRDefault="00DE3E1B" w:rsidP="00DE3E1B">
      <w:pPr>
        <w:pStyle w:val="Prrafodelist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cstheme="minorHAnsi"/>
        </w:rPr>
      </w:pPr>
      <w:r w:rsidRPr="00DE3E1B">
        <w:rPr>
          <w:rFonts w:cstheme="minorHAnsi"/>
        </w:rPr>
        <w:t>Al menos dos años de experiencia en implementación de sistemas de gestión aduanera</w:t>
      </w:r>
    </w:p>
    <w:p w14:paraId="774FDDF0" w14:textId="77777777" w:rsidR="00DE3E1B" w:rsidRPr="00DE3E1B" w:rsidRDefault="00DE3E1B" w:rsidP="00DE3E1B">
      <w:pPr>
        <w:pStyle w:val="Ttulo1"/>
      </w:pPr>
      <w:r w:rsidRPr="00DE3E1B">
        <w:t>Conocimientos en:</w:t>
      </w:r>
    </w:p>
    <w:p w14:paraId="4E023AEB" w14:textId="77777777" w:rsidR="00DE3E1B" w:rsidRPr="00DE3E1B" w:rsidRDefault="00DE3E1B" w:rsidP="00DE3E1B">
      <w:pPr>
        <w:pStyle w:val="Prrafodelista"/>
        <w:numPr>
          <w:ilvl w:val="0"/>
          <w:numId w:val="14"/>
        </w:numPr>
        <w:spacing w:after="160" w:line="240" w:lineRule="auto"/>
        <w:jc w:val="left"/>
        <w:rPr>
          <w:rFonts w:cstheme="minorHAnsi"/>
        </w:rPr>
      </w:pPr>
      <w:r w:rsidRPr="00DE3E1B">
        <w:rPr>
          <w:rFonts w:cstheme="minorHAnsi"/>
        </w:rPr>
        <w:t>Habilidad para manejo de herramientas de programación como ser: .NET y JAVA y otras equivalentes.</w:t>
      </w:r>
    </w:p>
    <w:p w14:paraId="469B3797" w14:textId="77777777" w:rsidR="00DE3E1B" w:rsidRPr="00DE3E1B" w:rsidRDefault="00DE3E1B" w:rsidP="00DE3E1B">
      <w:pPr>
        <w:pStyle w:val="Prrafodelista"/>
        <w:numPr>
          <w:ilvl w:val="0"/>
          <w:numId w:val="14"/>
        </w:numPr>
        <w:spacing w:after="160" w:line="240" w:lineRule="auto"/>
        <w:jc w:val="left"/>
        <w:rPr>
          <w:rFonts w:cstheme="minorHAnsi"/>
        </w:rPr>
      </w:pPr>
      <w:r w:rsidRPr="00DE3E1B">
        <w:rPr>
          <w:rFonts w:cstheme="minorHAnsi"/>
        </w:rPr>
        <w:t>Amplios conocimientos de Bases de Datos SQL para ORACLE y /o SQL Server.</w:t>
      </w:r>
    </w:p>
    <w:p w14:paraId="4BB07D1D" w14:textId="77777777" w:rsidR="00DE3E1B" w:rsidRPr="00DE3E1B" w:rsidRDefault="00DE3E1B" w:rsidP="00DE3E1B">
      <w:pPr>
        <w:pStyle w:val="Prrafodelista"/>
        <w:numPr>
          <w:ilvl w:val="0"/>
          <w:numId w:val="14"/>
        </w:numPr>
        <w:spacing w:after="160" w:line="240" w:lineRule="auto"/>
        <w:jc w:val="left"/>
        <w:rPr>
          <w:rFonts w:cstheme="minorHAnsi"/>
        </w:rPr>
      </w:pPr>
      <w:r w:rsidRPr="00DE3E1B">
        <w:rPr>
          <w:rFonts w:cstheme="minorHAnsi"/>
        </w:rPr>
        <w:t xml:space="preserve">Conocimientos del Framework Apache </w:t>
      </w:r>
      <w:proofErr w:type="spellStart"/>
      <w:r w:rsidRPr="00DE3E1B">
        <w:rPr>
          <w:rFonts w:cstheme="minorHAnsi"/>
        </w:rPr>
        <w:t>Struts</w:t>
      </w:r>
      <w:proofErr w:type="spellEnd"/>
      <w:r w:rsidRPr="00DE3E1B">
        <w:rPr>
          <w:rFonts w:cstheme="minorHAnsi"/>
        </w:rPr>
        <w:t>.</w:t>
      </w:r>
    </w:p>
    <w:p w14:paraId="4CBC9288" w14:textId="77777777" w:rsidR="00DE3E1B" w:rsidRPr="00DE3E1B" w:rsidRDefault="00DE3E1B" w:rsidP="00DE3E1B">
      <w:pPr>
        <w:pStyle w:val="Ttulo1"/>
      </w:pPr>
      <w:r w:rsidRPr="00DE3E1B">
        <w:t>Idiomas:</w:t>
      </w:r>
    </w:p>
    <w:p w14:paraId="794E52CE" w14:textId="77777777" w:rsidR="00DE3E1B" w:rsidRPr="00DE3E1B" w:rsidRDefault="00DE3E1B" w:rsidP="00DE3E1B">
      <w:pPr>
        <w:pStyle w:val="Prrafodelista"/>
        <w:numPr>
          <w:ilvl w:val="0"/>
          <w:numId w:val="17"/>
        </w:numPr>
        <w:spacing w:after="0"/>
        <w:jc w:val="left"/>
        <w:rPr>
          <w:rFonts w:cstheme="minorHAnsi"/>
        </w:rPr>
      </w:pPr>
      <w:r w:rsidRPr="00DE3E1B">
        <w:rPr>
          <w:rFonts w:cstheme="minorHAnsi"/>
        </w:rPr>
        <w:t xml:space="preserve">Español </w:t>
      </w:r>
    </w:p>
    <w:p w14:paraId="4CCB9C26" w14:textId="77777777" w:rsidR="00DE3E1B" w:rsidRPr="00DE3E1B" w:rsidRDefault="00DE3E1B" w:rsidP="00DE3E1B">
      <w:pPr>
        <w:pStyle w:val="Prrafodelista"/>
        <w:numPr>
          <w:ilvl w:val="0"/>
          <w:numId w:val="17"/>
        </w:numPr>
        <w:spacing w:after="0"/>
        <w:jc w:val="left"/>
        <w:rPr>
          <w:rFonts w:cstheme="minorHAnsi"/>
        </w:rPr>
      </w:pPr>
      <w:r w:rsidRPr="00DE3E1B">
        <w:rPr>
          <w:rFonts w:cstheme="minorHAnsi"/>
        </w:rPr>
        <w:t>Inglés Intermedio</w:t>
      </w:r>
    </w:p>
    <w:p w14:paraId="7042B3DF" w14:textId="77777777" w:rsidR="00DE3E1B" w:rsidRPr="00DE3E1B" w:rsidRDefault="00DE3E1B" w:rsidP="00E03EDF">
      <w:pPr>
        <w:rPr>
          <w:rFonts w:cstheme="minorHAnsi"/>
        </w:rPr>
      </w:pPr>
    </w:p>
    <w:p w14:paraId="4D1DA216" w14:textId="77777777" w:rsidR="008A4985" w:rsidRDefault="008A4985" w:rsidP="008A4985">
      <w:pPr>
        <w:pStyle w:val="Ttulo1"/>
      </w:pPr>
      <w:r>
        <w:t>Duración del Contrato</w:t>
      </w:r>
    </w:p>
    <w:p w14:paraId="7DD6C722" w14:textId="02F51C42" w:rsidR="008A4985" w:rsidRDefault="008A4985" w:rsidP="008A4985">
      <w:r>
        <w:t xml:space="preserve">El contrato tendrá </w:t>
      </w:r>
      <w:bookmarkStart w:id="1" w:name="_GoBack"/>
      <w:bookmarkEnd w:id="1"/>
      <w:r>
        <w:t xml:space="preserve">una vigencia </w:t>
      </w:r>
      <w:r w:rsidR="002B44B5">
        <w:t>desde la firma del contrato hasta</w:t>
      </w:r>
      <w:r>
        <w:t xml:space="preserve"> el </w:t>
      </w:r>
      <w:r w:rsidR="00AF3811">
        <w:t>27 de enero</w:t>
      </w:r>
      <w:r w:rsidR="00B118A9">
        <w:t xml:space="preserve"> 201</w:t>
      </w:r>
      <w:r w:rsidR="00A27041">
        <w:t>7</w:t>
      </w:r>
      <w:r>
        <w:t>.</w:t>
      </w:r>
    </w:p>
    <w:p w14:paraId="6914D6A0" w14:textId="38505B99" w:rsidR="00843FB6" w:rsidRDefault="00843FB6" w:rsidP="00843FB6">
      <w:pPr>
        <w:pStyle w:val="Ttulo1"/>
      </w:pPr>
      <w:r>
        <w:t>Informes y pagos</w:t>
      </w:r>
    </w:p>
    <w:p w14:paraId="53B6C196" w14:textId="644AFC16" w:rsidR="008A4985" w:rsidRDefault="00AA59E5" w:rsidP="008A4985">
      <w:r w:rsidRPr="00AA59E5">
        <w:t xml:space="preserve">Como pago por la prestación de los servicios </w:t>
      </w:r>
      <w:r w:rsidR="00E03EDF" w:rsidRPr="00AA59E5">
        <w:t>EL CONTRATADO</w:t>
      </w:r>
      <w:r w:rsidRPr="00AA59E5">
        <w:t xml:space="preserve"> recibirá la cantidad </w:t>
      </w:r>
      <w:r w:rsidR="005632EC">
        <w:t xml:space="preserve">total </w:t>
      </w:r>
      <w:r w:rsidRPr="00AA59E5">
        <w:t xml:space="preserve">de </w:t>
      </w:r>
      <w:r w:rsidR="00AF3811" w:rsidRPr="00AF3811">
        <w:rPr>
          <w:b/>
          <w:u w:val="single"/>
        </w:rPr>
        <w:t xml:space="preserve">ciento cincuenta </w:t>
      </w:r>
      <w:r w:rsidR="00957D70" w:rsidRPr="00AF3811">
        <w:rPr>
          <w:b/>
          <w:u w:val="single"/>
        </w:rPr>
        <w:t>mil lempiras exactos (</w:t>
      </w:r>
      <w:r w:rsidR="005632EC" w:rsidRPr="00AF3811">
        <w:rPr>
          <w:b/>
          <w:u w:val="single"/>
        </w:rPr>
        <w:t>L.</w:t>
      </w:r>
      <w:r w:rsidR="005966AC" w:rsidRPr="00AF3811">
        <w:rPr>
          <w:b/>
          <w:u w:val="single"/>
        </w:rPr>
        <w:t xml:space="preserve"> </w:t>
      </w:r>
      <w:r w:rsidR="00AF3811" w:rsidRPr="00AF3811">
        <w:rPr>
          <w:b/>
          <w:u w:val="single"/>
        </w:rPr>
        <w:t>150,000.00)</w:t>
      </w:r>
      <w:r w:rsidRPr="00AF3811">
        <w:rPr>
          <w:b/>
          <w:u w:val="single"/>
        </w:rPr>
        <w:t xml:space="preserve"> </w:t>
      </w:r>
      <w:r w:rsidRPr="00AA59E5">
        <w:t xml:space="preserve">a ser pagados contra la presentación de informes </w:t>
      </w:r>
      <w:r w:rsidR="00AF3811">
        <w:t>final</w:t>
      </w:r>
      <w:r w:rsidR="00E03EDF">
        <w:t xml:space="preserve"> </w:t>
      </w:r>
      <w:r w:rsidR="00AF3811">
        <w:t>y entrega del producto funcionando en los servidores de la Administración Aduanera.</w:t>
      </w:r>
    </w:p>
    <w:p w14:paraId="01184A8A" w14:textId="3285E7F4" w:rsidR="00AA59E5" w:rsidRDefault="00AA59E5" w:rsidP="00AA59E5">
      <w:pPr>
        <w:pStyle w:val="Ttulo1"/>
      </w:pPr>
      <w:r>
        <w:t>Coordinación</w:t>
      </w:r>
    </w:p>
    <w:p w14:paraId="3F65E927" w14:textId="4DD2FD28" w:rsidR="00D3578B" w:rsidRDefault="00AA59E5" w:rsidP="00D3578B">
      <w:r>
        <w:t>La Consultoría estará baj</w:t>
      </w:r>
      <w:r w:rsidR="005966AC">
        <w:t xml:space="preserve">o la dirección y supervisión </w:t>
      </w:r>
      <w:r w:rsidR="001341FF">
        <w:t>la Dirección Adjunta quien</w:t>
      </w:r>
      <w:r>
        <w:t xml:space="preserve"> podrá solicitar directamente información al seleccionado(a) </w:t>
      </w:r>
      <w:r w:rsidR="00E03EDF">
        <w:t>durante el</w:t>
      </w:r>
      <w:r>
        <w:t xml:space="preserve"> transcurso de la actividad. La responsabilidad absoluta de los productos esperados es del Consultor seleccionado. </w:t>
      </w:r>
    </w:p>
    <w:p w14:paraId="39F3B0FF" w14:textId="695DBE3A" w:rsidR="00D3578B" w:rsidRPr="00843FB6" w:rsidRDefault="00D3578B" w:rsidP="00D3578B"/>
    <w:sectPr w:rsidR="00D3578B" w:rsidRPr="00843FB6" w:rsidSect="001341F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8A62" w14:textId="77777777" w:rsidR="00DD42AB" w:rsidRDefault="00DD42AB" w:rsidP="005B6F42">
      <w:pPr>
        <w:spacing w:after="0" w:line="240" w:lineRule="auto"/>
      </w:pPr>
      <w:r>
        <w:separator/>
      </w:r>
    </w:p>
  </w:endnote>
  <w:endnote w:type="continuationSeparator" w:id="0">
    <w:p w14:paraId="02462E87" w14:textId="77777777" w:rsidR="00DD42AB" w:rsidRDefault="00DD42AB" w:rsidP="005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568749"/>
      <w:docPartObj>
        <w:docPartGallery w:val="Page Numbers (Bottom of Page)"/>
        <w:docPartUnique/>
      </w:docPartObj>
    </w:sdtPr>
    <w:sdtEndPr/>
    <w:sdtContent>
      <w:p w14:paraId="1E2856EE" w14:textId="52C3F22F" w:rsidR="00A27041" w:rsidRDefault="00A270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94" w:rsidRPr="008B2794">
          <w:rPr>
            <w:noProof/>
            <w:lang w:val="es-ES"/>
          </w:rPr>
          <w:t>3</w:t>
        </w:r>
        <w:r>
          <w:fldChar w:fldCharType="end"/>
        </w:r>
      </w:p>
    </w:sdtContent>
  </w:sdt>
  <w:p w14:paraId="5910E517" w14:textId="77777777" w:rsidR="00A27041" w:rsidRDefault="00A270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DAEC" w14:textId="77777777" w:rsidR="00DD42AB" w:rsidRDefault="00DD42AB" w:rsidP="005B6F42">
      <w:pPr>
        <w:spacing w:after="0" w:line="240" w:lineRule="auto"/>
      </w:pPr>
      <w:r>
        <w:separator/>
      </w:r>
    </w:p>
  </w:footnote>
  <w:footnote w:type="continuationSeparator" w:id="0">
    <w:p w14:paraId="49A6CF76" w14:textId="77777777" w:rsidR="00DD42AB" w:rsidRDefault="00DD42AB" w:rsidP="005B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B05"/>
    <w:multiLevelType w:val="hybridMultilevel"/>
    <w:tmpl w:val="28BE44A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E9B"/>
    <w:multiLevelType w:val="hybridMultilevel"/>
    <w:tmpl w:val="EAE4B20C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96E52"/>
    <w:multiLevelType w:val="hybridMultilevel"/>
    <w:tmpl w:val="FE22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1E4"/>
    <w:multiLevelType w:val="hybridMultilevel"/>
    <w:tmpl w:val="D26026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E2C"/>
    <w:multiLevelType w:val="hybridMultilevel"/>
    <w:tmpl w:val="FA84226C"/>
    <w:lvl w:ilvl="0" w:tplc="F6E41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4A0D"/>
    <w:multiLevelType w:val="hybridMultilevel"/>
    <w:tmpl w:val="412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0314"/>
    <w:multiLevelType w:val="hybridMultilevel"/>
    <w:tmpl w:val="050870B2"/>
    <w:lvl w:ilvl="0" w:tplc="BD1EA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D38A7"/>
    <w:multiLevelType w:val="hybridMultilevel"/>
    <w:tmpl w:val="43C4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86DAA"/>
    <w:multiLevelType w:val="hybridMultilevel"/>
    <w:tmpl w:val="BB7A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9147E"/>
    <w:multiLevelType w:val="hybridMultilevel"/>
    <w:tmpl w:val="B442ED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508C"/>
    <w:multiLevelType w:val="hybridMultilevel"/>
    <w:tmpl w:val="80A6CA68"/>
    <w:lvl w:ilvl="0" w:tplc="AFDAB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6B55"/>
    <w:multiLevelType w:val="hybridMultilevel"/>
    <w:tmpl w:val="D16CB8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F051A"/>
    <w:multiLevelType w:val="hybridMultilevel"/>
    <w:tmpl w:val="BAE21F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735DA"/>
    <w:multiLevelType w:val="hybridMultilevel"/>
    <w:tmpl w:val="4ACE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33FE"/>
    <w:multiLevelType w:val="hybridMultilevel"/>
    <w:tmpl w:val="41BE7F90"/>
    <w:lvl w:ilvl="0" w:tplc="265044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64129"/>
    <w:multiLevelType w:val="hybridMultilevel"/>
    <w:tmpl w:val="7546589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26E8"/>
    <w:multiLevelType w:val="hybridMultilevel"/>
    <w:tmpl w:val="A970A7A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C"/>
    <w:rsid w:val="00046808"/>
    <w:rsid w:val="000A4314"/>
    <w:rsid w:val="0011791E"/>
    <w:rsid w:val="00120078"/>
    <w:rsid w:val="001341FF"/>
    <w:rsid w:val="001D3D5C"/>
    <w:rsid w:val="001E7BE3"/>
    <w:rsid w:val="001F6B38"/>
    <w:rsid w:val="00215EBA"/>
    <w:rsid w:val="00242EB2"/>
    <w:rsid w:val="00275F8D"/>
    <w:rsid w:val="002B1CFA"/>
    <w:rsid w:val="002B44B5"/>
    <w:rsid w:val="002D2F3D"/>
    <w:rsid w:val="002F179E"/>
    <w:rsid w:val="002F4A3B"/>
    <w:rsid w:val="003050FB"/>
    <w:rsid w:val="00306DC7"/>
    <w:rsid w:val="003222BC"/>
    <w:rsid w:val="00334F93"/>
    <w:rsid w:val="003466AE"/>
    <w:rsid w:val="0036368E"/>
    <w:rsid w:val="003B2E87"/>
    <w:rsid w:val="003F5ED2"/>
    <w:rsid w:val="00411745"/>
    <w:rsid w:val="004323E3"/>
    <w:rsid w:val="00457C0D"/>
    <w:rsid w:val="004C4E64"/>
    <w:rsid w:val="004C516C"/>
    <w:rsid w:val="004E3702"/>
    <w:rsid w:val="004F30C6"/>
    <w:rsid w:val="00504262"/>
    <w:rsid w:val="0052716B"/>
    <w:rsid w:val="005632EC"/>
    <w:rsid w:val="00570CDD"/>
    <w:rsid w:val="0059494F"/>
    <w:rsid w:val="005966AC"/>
    <w:rsid w:val="005B6F42"/>
    <w:rsid w:val="005D784A"/>
    <w:rsid w:val="005F1A1E"/>
    <w:rsid w:val="00600F4D"/>
    <w:rsid w:val="00651840"/>
    <w:rsid w:val="00652FEE"/>
    <w:rsid w:val="00674AF7"/>
    <w:rsid w:val="00675F1D"/>
    <w:rsid w:val="006A3929"/>
    <w:rsid w:val="006B0C46"/>
    <w:rsid w:val="006B286E"/>
    <w:rsid w:val="006D0EC2"/>
    <w:rsid w:val="007174D2"/>
    <w:rsid w:val="007367FA"/>
    <w:rsid w:val="00737F86"/>
    <w:rsid w:val="007A5126"/>
    <w:rsid w:val="007B0878"/>
    <w:rsid w:val="007B51FC"/>
    <w:rsid w:val="007E08FC"/>
    <w:rsid w:val="00802635"/>
    <w:rsid w:val="008028C7"/>
    <w:rsid w:val="008138DC"/>
    <w:rsid w:val="00843FB6"/>
    <w:rsid w:val="00861882"/>
    <w:rsid w:val="00873DF7"/>
    <w:rsid w:val="00897A79"/>
    <w:rsid w:val="008A20DE"/>
    <w:rsid w:val="008A4985"/>
    <w:rsid w:val="008B2794"/>
    <w:rsid w:val="008C292E"/>
    <w:rsid w:val="008D4CD4"/>
    <w:rsid w:val="008D5597"/>
    <w:rsid w:val="00902A8C"/>
    <w:rsid w:val="0092037E"/>
    <w:rsid w:val="00921F9C"/>
    <w:rsid w:val="009225A2"/>
    <w:rsid w:val="00933AFC"/>
    <w:rsid w:val="00957D70"/>
    <w:rsid w:val="00983764"/>
    <w:rsid w:val="0099392C"/>
    <w:rsid w:val="009A160E"/>
    <w:rsid w:val="009B2A90"/>
    <w:rsid w:val="00A27041"/>
    <w:rsid w:val="00A43796"/>
    <w:rsid w:val="00A448B8"/>
    <w:rsid w:val="00A50286"/>
    <w:rsid w:val="00A62CE2"/>
    <w:rsid w:val="00A633B8"/>
    <w:rsid w:val="00A946E6"/>
    <w:rsid w:val="00A94F53"/>
    <w:rsid w:val="00A97C2B"/>
    <w:rsid w:val="00AA59E5"/>
    <w:rsid w:val="00AB318F"/>
    <w:rsid w:val="00AE1B4C"/>
    <w:rsid w:val="00AE5D05"/>
    <w:rsid w:val="00AF3811"/>
    <w:rsid w:val="00AF59B1"/>
    <w:rsid w:val="00B118A9"/>
    <w:rsid w:val="00B65FF6"/>
    <w:rsid w:val="00B70F7A"/>
    <w:rsid w:val="00B76543"/>
    <w:rsid w:val="00B9189D"/>
    <w:rsid w:val="00BA06A0"/>
    <w:rsid w:val="00BD1E59"/>
    <w:rsid w:val="00BE38BB"/>
    <w:rsid w:val="00BF12FF"/>
    <w:rsid w:val="00C421F7"/>
    <w:rsid w:val="00C65DD9"/>
    <w:rsid w:val="00C8491B"/>
    <w:rsid w:val="00C934BB"/>
    <w:rsid w:val="00CB2D54"/>
    <w:rsid w:val="00CF18AC"/>
    <w:rsid w:val="00D04265"/>
    <w:rsid w:val="00D15139"/>
    <w:rsid w:val="00D3578B"/>
    <w:rsid w:val="00D54F05"/>
    <w:rsid w:val="00DA1B81"/>
    <w:rsid w:val="00DD42AB"/>
    <w:rsid w:val="00DE1D09"/>
    <w:rsid w:val="00DE3E1B"/>
    <w:rsid w:val="00DF4E58"/>
    <w:rsid w:val="00E03EDF"/>
    <w:rsid w:val="00E22C69"/>
    <w:rsid w:val="00EA171C"/>
    <w:rsid w:val="00EB33EB"/>
    <w:rsid w:val="00EC6D40"/>
    <w:rsid w:val="00F97961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7C700"/>
  <w15:chartTrackingRefBased/>
  <w15:docId w15:val="{62CE50B0-A16F-4E4C-B287-59987A3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2B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9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1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A1B8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7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E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62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873DF7"/>
    <w:pPr>
      <w:spacing w:after="0" w:line="240" w:lineRule="auto"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F42"/>
    <w:rPr>
      <w:vertAlign w:val="superscript"/>
    </w:rPr>
  </w:style>
  <w:style w:type="table" w:styleId="Tablaconcuadrcula">
    <w:name w:val="Table Grid"/>
    <w:basedOn w:val="Tablanormal"/>
    <w:uiPriority w:val="39"/>
    <w:rsid w:val="005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1">
    <w:name w:val="Grid Table 1 Light Accent 1"/>
    <w:basedOn w:val="Tablanormal"/>
    <w:uiPriority w:val="46"/>
    <w:rsid w:val="00563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2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041"/>
  </w:style>
  <w:style w:type="paragraph" w:styleId="Piedepgina">
    <w:name w:val="footer"/>
    <w:basedOn w:val="Normal"/>
    <w:link w:val="PiedepginaCar"/>
    <w:uiPriority w:val="99"/>
    <w:unhideWhenUsed/>
    <w:rsid w:val="00A27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65DC-EBB9-43A3-BE18-EB620CE2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 IT</dc:creator>
  <cp:keywords/>
  <dc:description/>
  <cp:lastModifiedBy>ADMON PROYECTOS</cp:lastModifiedBy>
  <cp:revision>5</cp:revision>
  <dcterms:created xsi:type="dcterms:W3CDTF">2017-10-23T15:57:00Z</dcterms:created>
  <dcterms:modified xsi:type="dcterms:W3CDTF">2017-10-31T15:18:00Z</dcterms:modified>
</cp:coreProperties>
</file>