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FA" w:rsidRPr="006D18DA" w:rsidRDefault="004560FA" w:rsidP="004560FA">
      <w:pPr>
        <w:jc w:val="center"/>
        <w:rPr>
          <w:rFonts w:asciiTheme="minorHAnsi" w:hAnsiTheme="minorHAnsi"/>
          <w:b/>
          <w:sz w:val="32"/>
          <w:szCs w:val="32"/>
          <w:lang w:val="es-ES"/>
        </w:rPr>
      </w:pPr>
      <w:r w:rsidRPr="006D18DA">
        <w:rPr>
          <w:rFonts w:asciiTheme="minorHAnsi" w:hAnsiTheme="minorHAnsi"/>
          <w:b/>
          <w:sz w:val="32"/>
          <w:szCs w:val="32"/>
          <w:lang w:val="es-ES"/>
        </w:rPr>
        <w:t>AVISO DE LICITACIÓN PÚBLICA</w:t>
      </w:r>
    </w:p>
    <w:p w:rsidR="004560FA" w:rsidRPr="006D18DA" w:rsidRDefault="004560FA" w:rsidP="004560FA">
      <w:pPr>
        <w:jc w:val="center"/>
        <w:rPr>
          <w:rFonts w:asciiTheme="minorHAnsi" w:hAnsiTheme="minorHAnsi"/>
          <w:b/>
          <w:lang w:val="es-ES"/>
        </w:rPr>
      </w:pPr>
    </w:p>
    <w:p w:rsidR="004560FA" w:rsidRPr="006D18DA" w:rsidRDefault="004560FA" w:rsidP="004560FA">
      <w:pPr>
        <w:jc w:val="center"/>
        <w:rPr>
          <w:rFonts w:asciiTheme="minorHAnsi" w:hAnsiTheme="minorHAnsi"/>
          <w:b/>
          <w:lang w:val="es-ES"/>
        </w:rPr>
      </w:pPr>
      <w:r w:rsidRPr="006D18DA">
        <w:rPr>
          <w:rFonts w:asciiTheme="minorHAnsi" w:hAnsiTheme="minorHAnsi"/>
          <w:b/>
          <w:lang w:val="es-ES"/>
        </w:rPr>
        <w:t>REPÚBLICA DE HONDURAS</w:t>
      </w:r>
    </w:p>
    <w:p w:rsidR="004560FA" w:rsidRPr="006D18DA" w:rsidRDefault="004560FA" w:rsidP="004560FA">
      <w:pPr>
        <w:jc w:val="center"/>
        <w:rPr>
          <w:rFonts w:asciiTheme="minorHAnsi" w:hAnsiTheme="minorHAnsi"/>
          <w:b/>
          <w:lang w:val="es-ES"/>
        </w:rPr>
      </w:pPr>
      <w:r w:rsidRPr="006D18DA">
        <w:rPr>
          <w:rFonts w:asciiTheme="minorHAnsi" w:hAnsiTheme="minorHAnsi"/>
          <w:b/>
          <w:lang w:val="es-ES"/>
        </w:rPr>
        <w:t>SERVICIO NACIONAL DE SANIDAD E INOCUIDAD AGROALIMENTARIA (SENASA)</w:t>
      </w:r>
    </w:p>
    <w:p w:rsidR="004560FA" w:rsidRPr="006D18DA" w:rsidRDefault="004560FA" w:rsidP="004560FA">
      <w:pPr>
        <w:jc w:val="center"/>
        <w:rPr>
          <w:rFonts w:asciiTheme="minorHAnsi" w:hAnsiTheme="minorHAnsi"/>
          <w:b/>
          <w:lang w:val="es-ES"/>
        </w:rPr>
      </w:pPr>
    </w:p>
    <w:p w:rsidR="004560FA" w:rsidRPr="006D18DA" w:rsidRDefault="004560FA" w:rsidP="004560FA">
      <w:pPr>
        <w:jc w:val="center"/>
        <w:rPr>
          <w:rFonts w:asciiTheme="minorHAnsi" w:hAnsiTheme="minorHAnsi"/>
          <w:b/>
          <w:sz w:val="20"/>
          <w:szCs w:val="20"/>
          <w:lang w:val="es-ES"/>
        </w:rPr>
      </w:pPr>
      <w:r w:rsidRPr="006D18DA">
        <w:rPr>
          <w:rFonts w:asciiTheme="minorHAnsi" w:hAnsiTheme="minorHAnsi"/>
          <w:b/>
          <w:sz w:val="20"/>
          <w:szCs w:val="20"/>
          <w:lang w:val="es-ES"/>
        </w:rPr>
        <w:t>LICITACIÓN PÚBLICA NACIONAL LPN-0</w:t>
      </w:r>
      <w:r>
        <w:rPr>
          <w:rFonts w:asciiTheme="minorHAnsi" w:hAnsiTheme="minorHAnsi"/>
          <w:b/>
          <w:sz w:val="20"/>
          <w:szCs w:val="20"/>
          <w:lang w:val="es-ES"/>
        </w:rPr>
        <w:t>2</w:t>
      </w:r>
      <w:r w:rsidRPr="006D18DA">
        <w:rPr>
          <w:rFonts w:asciiTheme="minorHAnsi" w:hAnsiTheme="minorHAnsi"/>
          <w:b/>
          <w:sz w:val="20"/>
          <w:szCs w:val="20"/>
          <w:lang w:val="es-ES"/>
        </w:rPr>
        <w:t>-201</w:t>
      </w:r>
      <w:r>
        <w:rPr>
          <w:rFonts w:asciiTheme="minorHAnsi" w:hAnsiTheme="minorHAnsi"/>
          <w:b/>
          <w:sz w:val="20"/>
          <w:szCs w:val="20"/>
          <w:lang w:val="es-ES"/>
        </w:rPr>
        <w:t>8</w:t>
      </w:r>
      <w:r w:rsidRPr="006D18DA">
        <w:rPr>
          <w:rFonts w:asciiTheme="minorHAnsi" w:hAnsiTheme="minorHAnsi"/>
          <w:b/>
          <w:sz w:val="20"/>
          <w:szCs w:val="20"/>
          <w:lang w:val="es-ES"/>
        </w:rPr>
        <w:t xml:space="preserve"> </w:t>
      </w:r>
    </w:p>
    <w:p w:rsidR="004560FA" w:rsidRPr="00E2062C" w:rsidRDefault="004560FA" w:rsidP="004560FA">
      <w:pPr>
        <w:jc w:val="center"/>
        <w:rPr>
          <w:rFonts w:asciiTheme="minorHAnsi" w:hAnsiTheme="minorHAnsi"/>
          <w:b/>
          <w:bCs/>
          <w:sz w:val="20"/>
          <w:szCs w:val="20"/>
          <w:lang w:val="es-ES"/>
        </w:rPr>
      </w:pPr>
      <w:r w:rsidRPr="00E2062C">
        <w:rPr>
          <w:rFonts w:asciiTheme="minorHAnsi" w:hAnsiTheme="minorHAnsi"/>
          <w:b/>
          <w:bCs/>
          <w:sz w:val="20"/>
          <w:szCs w:val="20"/>
          <w:lang w:val="es-ES"/>
        </w:rPr>
        <w:t xml:space="preserve">“CONTRATACIÓN DE SERVICIOS DE ARRENDAMIENTO DE FOTOCOPIADORAS, DE IMPRENTA, COMPRA DE CONSUMIBLES Y </w:t>
      </w:r>
      <w:proofErr w:type="gramStart"/>
      <w:r w:rsidRPr="00E2062C">
        <w:rPr>
          <w:rFonts w:asciiTheme="minorHAnsi" w:hAnsiTheme="minorHAnsi"/>
          <w:b/>
          <w:bCs/>
          <w:sz w:val="20"/>
          <w:szCs w:val="20"/>
          <w:lang w:val="es-ES"/>
        </w:rPr>
        <w:t>MOBILIARIO  PARA</w:t>
      </w:r>
      <w:proofErr w:type="gramEnd"/>
      <w:r w:rsidRPr="00E2062C">
        <w:rPr>
          <w:rFonts w:asciiTheme="minorHAnsi" w:hAnsiTheme="minorHAnsi"/>
          <w:b/>
          <w:bCs/>
          <w:sz w:val="20"/>
          <w:szCs w:val="20"/>
          <w:lang w:val="es-ES"/>
        </w:rPr>
        <w:t xml:space="preserve"> LAS OFICINAS DEL SENASA”</w:t>
      </w:r>
    </w:p>
    <w:p w:rsidR="004560FA" w:rsidRPr="00E2062C" w:rsidRDefault="004560FA" w:rsidP="004560FA">
      <w:pPr>
        <w:rPr>
          <w:rFonts w:asciiTheme="minorHAnsi" w:hAnsiTheme="minorHAnsi"/>
          <w:b/>
          <w:iCs/>
          <w:sz w:val="20"/>
          <w:szCs w:val="20"/>
          <w:lang w:val="es-ES"/>
        </w:rPr>
      </w:pPr>
      <w:r w:rsidRPr="00E2062C">
        <w:rPr>
          <w:rFonts w:asciiTheme="minorHAnsi" w:hAnsiTheme="minorHAnsi"/>
          <w:b/>
          <w:i/>
          <w:iCs/>
          <w:sz w:val="20"/>
          <w:szCs w:val="20"/>
          <w:lang w:val="es-ES"/>
        </w:rPr>
        <w:t>LOTE 1:</w:t>
      </w:r>
      <w:r w:rsidRPr="00E2062C">
        <w:rPr>
          <w:rFonts w:asciiTheme="minorHAnsi" w:hAnsiTheme="minorHAnsi"/>
          <w:b/>
          <w:iCs/>
          <w:sz w:val="20"/>
          <w:szCs w:val="20"/>
          <w:lang w:val="es-ES"/>
        </w:rPr>
        <w:t xml:space="preserve"> ARRENDAMIENTO DE FOTOCOPIADORAS</w:t>
      </w:r>
    </w:p>
    <w:p w:rsidR="004560FA" w:rsidRPr="00E2062C" w:rsidRDefault="004560FA" w:rsidP="004560FA">
      <w:pPr>
        <w:rPr>
          <w:rFonts w:asciiTheme="minorHAnsi" w:hAnsiTheme="minorHAnsi"/>
          <w:b/>
          <w:iCs/>
          <w:sz w:val="20"/>
          <w:szCs w:val="20"/>
          <w:lang w:val="es-ES"/>
        </w:rPr>
      </w:pPr>
      <w:r w:rsidRPr="00E2062C">
        <w:rPr>
          <w:rFonts w:asciiTheme="minorHAnsi" w:hAnsiTheme="minorHAnsi"/>
          <w:b/>
          <w:i/>
          <w:iCs/>
          <w:sz w:val="20"/>
          <w:szCs w:val="20"/>
          <w:lang w:val="es-ES"/>
        </w:rPr>
        <w:t>LOTE 2:</w:t>
      </w:r>
      <w:r w:rsidRPr="00E2062C">
        <w:rPr>
          <w:rFonts w:asciiTheme="minorHAnsi" w:hAnsiTheme="minorHAnsi"/>
          <w:b/>
          <w:iCs/>
          <w:sz w:val="20"/>
          <w:szCs w:val="20"/>
          <w:lang w:val="es-ES"/>
        </w:rPr>
        <w:t xml:space="preserve"> SERVICIOS DE IMPRENTA</w:t>
      </w:r>
    </w:p>
    <w:p w:rsidR="004560FA" w:rsidRPr="00E2062C" w:rsidRDefault="004560FA" w:rsidP="004560FA">
      <w:pPr>
        <w:rPr>
          <w:rFonts w:asciiTheme="minorHAnsi" w:hAnsiTheme="minorHAnsi"/>
          <w:b/>
          <w:iCs/>
          <w:sz w:val="20"/>
          <w:szCs w:val="20"/>
          <w:lang w:val="es-ES"/>
        </w:rPr>
      </w:pPr>
      <w:r w:rsidRPr="00E2062C">
        <w:rPr>
          <w:rFonts w:asciiTheme="minorHAnsi" w:hAnsiTheme="minorHAnsi"/>
          <w:b/>
          <w:i/>
          <w:iCs/>
          <w:sz w:val="20"/>
          <w:szCs w:val="20"/>
          <w:lang w:val="es-ES"/>
        </w:rPr>
        <w:t>LOTE 3:</w:t>
      </w:r>
      <w:r w:rsidRPr="00E2062C">
        <w:rPr>
          <w:rFonts w:asciiTheme="minorHAnsi" w:hAnsiTheme="minorHAnsi"/>
          <w:b/>
          <w:iCs/>
          <w:sz w:val="20"/>
          <w:szCs w:val="20"/>
          <w:lang w:val="es-ES"/>
        </w:rPr>
        <w:t xml:space="preserve"> COMPRA DE CONSUMIBLES</w:t>
      </w:r>
    </w:p>
    <w:p w:rsidR="004560FA" w:rsidRPr="00E2062C" w:rsidRDefault="004560FA" w:rsidP="004560FA">
      <w:pPr>
        <w:rPr>
          <w:rFonts w:asciiTheme="minorHAnsi" w:hAnsiTheme="minorHAnsi"/>
          <w:b/>
          <w:bCs/>
          <w:sz w:val="20"/>
          <w:szCs w:val="20"/>
          <w:lang w:val="es-ES"/>
        </w:rPr>
      </w:pPr>
      <w:r w:rsidRPr="00E2062C">
        <w:rPr>
          <w:rFonts w:asciiTheme="minorHAnsi" w:hAnsiTheme="minorHAnsi"/>
          <w:b/>
          <w:i/>
          <w:iCs/>
          <w:sz w:val="20"/>
          <w:szCs w:val="20"/>
          <w:lang w:val="es-ES"/>
        </w:rPr>
        <w:t>LOTE 4:</w:t>
      </w:r>
      <w:r w:rsidRPr="00E2062C">
        <w:rPr>
          <w:rFonts w:asciiTheme="minorHAnsi" w:hAnsiTheme="minorHAnsi"/>
          <w:b/>
          <w:iCs/>
          <w:sz w:val="20"/>
          <w:szCs w:val="20"/>
          <w:lang w:val="es-ES"/>
        </w:rPr>
        <w:t xml:space="preserve"> COMPRA DE MOBILIARIO</w:t>
      </w:r>
    </w:p>
    <w:p w:rsidR="004560FA" w:rsidRPr="006D18DA" w:rsidRDefault="004560FA" w:rsidP="004560FA">
      <w:pPr>
        <w:jc w:val="center"/>
        <w:rPr>
          <w:rFonts w:asciiTheme="minorHAnsi" w:hAnsiTheme="minorHAnsi"/>
          <w:b/>
          <w:lang w:val="es-ES"/>
        </w:rPr>
      </w:pPr>
    </w:p>
    <w:p w:rsidR="004560FA" w:rsidRDefault="004560FA" w:rsidP="004560FA">
      <w:pPr>
        <w:contextualSpacing/>
        <w:jc w:val="both"/>
        <w:rPr>
          <w:rFonts w:ascii="Calibri" w:hAnsi="Calibri"/>
          <w:sz w:val="20"/>
          <w:szCs w:val="20"/>
          <w:lang w:val="es-ES"/>
        </w:rPr>
      </w:pPr>
      <w:r>
        <w:rPr>
          <w:rFonts w:ascii="Calibri" w:hAnsi="Calibri"/>
          <w:sz w:val="20"/>
          <w:szCs w:val="20"/>
          <w:lang w:val="es-ES"/>
        </w:rPr>
        <w:t>1</w:t>
      </w:r>
      <w:r w:rsidRPr="00F012E8">
        <w:rPr>
          <w:rFonts w:ascii="Calibri" w:hAnsi="Calibri"/>
          <w:sz w:val="20"/>
          <w:szCs w:val="20"/>
          <w:lang w:val="es-ES"/>
        </w:rPr>
        <w:t>.- El SERVICIO NACIONAL DE SANIDAD E INOCUIDAD AGROALIMENTARIA (SENASA), invita a las empresas legalmente habilitadas, interesadas en participar en la Licitación Pública Nacional LPN-02-2017  “CONTRATACIÓN DE SERVICIOS DE ARRENDAMIENTO DE FOTOCOPIADORAS PARA LAS OFICINAS DEL SENASA”</w:t>
      </w:r>
      <w:r>
        <w:rPr>
          <w:rFonts w:ascii="Calibri" w:hAnsi="Calibri"/>
          <w:sz w:val="20"/>
          <w:szCs w:val="20"/>
          <w:lang w:val="es-ES"/>
        </w:rPr>
        <w:t>.</w:t>
      </w:r>
    </w:p>
    <w:p w:rsidR="004560FA" w:rsidRPr="00F012E8" w:rsidRDefault="004560FA" w:rsidP="004560FA">
      <w:pPr>
        <w:contextualSpacing/>
        <w:jc w:val="both"/>
        <w:rPr>
          <w:rFonts w:ascii="Calibri" w:hAnsi="Calibri"/>
          <w:sz w:val="20"/>
          <w:szCs w:val="20"/>
          <w:lang w:val="es-ES"/>
        </w:rPr>
      </w:pPr>
    </w:p>
    <w:p w:rsidR="004560FA" w:rsidRPr="00F012E8" w:rsidRDefault="004560FA" w:rsidP="004560FA">
      <w:pPr>
        <w:contextualSpacing/>
        <w:jc w:val="both"/>
        <w:rPr>
          <w:rFonts w:ascii="Calibri" w:hAnsi="Calibri"/>
          <w:i/>
          <w:sz w:val="20"/>
          <w:szCs w:val="20"/>
          <w:lang w:val="es-ES"/>
        </w:rPr>
      </w:pPr>
      <w:r w:rsidRPr="00F012E8">
        <w:rPr>
          <w:rFonts w:ascii="Calibri" w:hAnsi="Calibri"/>
          <w:sz w:val="20"/>
          <w:szCs w:val="20"/>
          <w:lang w:val="es-ES"/>
        </w:rPr>
        <w:t xml:space="preserve">2.- El financiamiento para la realización del presente proceso proviene exclusivamente de fondos del SENASA y se efectuará conforme a los procedimientos de Licitación Pública Nacional, establecidos en la </w:t>
      </w:r>
      <w:r w:rsidRPr="00F012E8">
        <w:rPr>
          <w:rFonts w:ascii="Calibri" w:hAnsi="Calibri"/>
          <w:sz w:val="20"/>
          <w:szCs w:val="20"/>
          <w:lang w:val="es-MX"/>
        </w:rPr>
        <w:t>Ley de Contratación del Estado y su Reglamento</w:t>
      </w:r>
      <w:r w:rsidRPr="00F012E8">
        <w:rPr>
          <w:rFonts w:ascii="Calibri" w:hAnsi="Calibri"/>
          <w:i/>
          <w:sz w:val="20"/>
          <w:szCs w:val="20"/>
          <w:lang w:val="es-ES"/>
        </w:rPr>
        <w:t>.</w:t>
      </w:r>
    </w:p>
    <w:p w:rsidR="004560FA" w:rsidRPr="00F012E8" w:rsidRDefault="004560FA" w:rsidP="004560FA">
      <w:pPr>
        <w:contextualSpacing/>
        <w:jc w:val="both"/>
        <w:rPr>
          <w:rFonts w:ascii="Calibri" w:hAnsi="Calibri"/>
          <w:i/>
          <w:sz w:val="20"/>
          <w:szCs w:val="20"/>
          <w:lang w:val="es-ES"/>
        </w:rPr>
      </w:pPr>
    </w:p>
    <w:p w:rsidR="004560FA" w:rsidRDefault="004560FA" w:rsidP="004560FA">
      <w:pPr>
        <w:jc w:val="both"/>
        <w:rPr>
          <w:rFonts w:ascii="Calibri" w:hAnsi="Calibri"/>
          <w:sz w:val="20"/>
          <w:szCs w:val="20"/>
          <w:lang w:val="es-ES"/>
        </w:rPr>
      </w:pPr>
      <w:r w:rsidRPr="00F012E8">
        <w:rPr>
          <w:rFonts w:ascii="Calibri" w:hAnsi="Calibri"/>
          <w:sz w:val="20"/>
          <w:szCs w:val="20"/>
          <w:lang w:val="es-ES"/>
        </w:rPr>
        <w:t xml:space="preserve">3.- Los interesados podrán adquirir los documentos de la presente licitación en las oficinas del edificio SENASA, Tegucigalpa, tercer piso Departamento Administrativo,  mediante solicitud escrita, dirigida al Ing. Ricardo Paz Mejía, Director General del SENASA,  a partir del </w:t>
      </w:r>
      <w:r>
        <w:rPr>
          <w:rFonts w:ascii="Calibri" w:hAnsi="Calibri"/>
          <w:b/>
          <w:sz w:val="20"/>
          <w:szCs w:val="20"/>
          <w:lang w:val="es-ES"/>
        </w:rPr>
        <w:t>26 de marzo 2018</w:t>
      </w:r>
      <w:r w:rsidRPr="00F012E8">
        <w:rPr>
          <w:rFonts w:ascii="Calibri" w:hAnsi="Calibri"/>
          <w:sz w:val="20"/>
          <w:szCs w:val="20"/>
          <w:lang w:val="es-ES"/>
        </w:rPr>
        <w:t>,</w:t>
      </w:r>
      <w:r w:rsidRPr="00F012E8">
        <w:rPr>
          <w:rFonts w:ascii="Calibri" w:hAnsi="Calibri"/>
          <w:b/>
          <w:sz w:val="20"/>
          <w:szCs w:val="20"/>
          <w:lang w:val="es-ES"/>
        </w:rPr>
        <w:t xml:space="preserve"> </w:t>
      </w:r>
      <w:r w:rsidR="008236B3">
        <w:rPr>
          <w:rFonts w:ascii="Calibri" w:hAnsi="Calibri"/>
          <w:b/>
          <w:sz w:val="20"/>
          <w:szCs w:val="20"/>
          <w:lang w:val="es-ES"/>
        </w:rPr>
        <w:t>hasta</w:t>
      </w:r>
      <w:bookmarkStart w:id="0" w:name="_GoBack"/>
      <w:bookmarkEnd w:id="0"/>
      <w:r w:rsidR="004C5727">
        <w:rPr>
          <w:rFonts w:ascii="Calibri" w:hAnsi="Calibri"/>
          <w:b/>
          <w:sz w:val="20"/>
          <w:szCs w:val="20"/>
          <w:lang w:val="es-ES"/>
        </w:rPr>
        <w:t xml:space="preserve"> el </w:t>
      </w:r>
      <w:r w:rsidR="008236B3">
        <w:rPr>
          <w:rFonts w:ascii="Calibri" w:hAnsi="Calibri"/>
          <w:b/>
          <w:sz w:val="20"/>
          <w:szCs w:val="20"/>
          <w:lang w:val="es-ES"/>
        </w:rPr>
        <w:t>día</w:t>
      </w:r>
      <w:r w:rsidR="004C5727">
        <w:rPr>
          <w:rFonts w:ascii="Calibri" w:hAnsi="Calibri"/>
          <w:b/>
          <w:sz w:val="20"/>
          <w:szCs w:val="20"/>
          <w:lang w:val="es-ES"/>
        </w:rPr>
        <w:t xml:space="preserve"> 26 de abril del 2018, </w:t>
      </w:r>
      <w:r w:rsidRPr="00F012E8">
        <w:rPr>
          <w:rFonts w:ascii="Calibri" w:hAnsi="Calibri"/>
          <w:sz w:val="20"/>
          <w:szCs w:val="20"/>
          <w:lang w:val="es-ES"/>
        </w:rPr>
        <w:t>en horario de 9:00 a.m. a 4:00 p.m. por lo que deberán presentar un dispositivo USB así como la cancelación de Quinientos Lempiras exactos (L.500.00), estos documentos también podrán ser examinados en el Sistema de Información de Contratación y Adquisiciones del Estado de Honduras, “</w:t>
      </w:r>
      <w:proofErr w:type="spellStart"/>
      <w:r w:rsidRPr="00F012E8">
        <w:rPr>
          <w:rFonts w:ascii="Calibri" w:hAnsi="Calibri"/>
          <w:sz w:val="20"/>
          <w:szCs w:val="20"/>
          <w:lang w:val="es-ES"/>
        </w:rPr>
        <w:t>Honducompras</w:t>
      </w:r>
      <w:proofErr w:type="spellEnd"/>
      <w:r w:rsidRPr="00F012E8">
        <w:rPr>
          <w:rFonts w:ascii="Calibri" w:hAnsi="Calibri"/>
          <w:sz w:val="20"/>
          <w:szCs w:val="20"/>
          <w:lang w:val="es-ES"/>
        </w:rPr>
        <w:t>” (</w:t>
      </w:r>
      <w:hyperlink r:id="rId4" w:history="1">
        <w:r w:rsidRPr="00F012E8">
          <w:rPr>
            <w:rFonts w:ascii="Calibri" w:hAnsi="Calibri"/>
            <w:color w:val="0000FF"/>
            <w:sz w:val="20"/>
            <w:szCs w:val="20"/>
            <w:u w:val="single"/>
            <w:lang w:val="es-ES"/>
          </w:rPr>
          <w:t>www.honducompras.gob.hn</w:t>
        </w:r>
      </w:hyperlink>
      <w:r w:rsidRPr="00F012E8">
        <w:rPr>
          <w:rFonts w:ascii="Calibri" w:hAnsi="Calibri"/>
          <w:sz w:val="20"/>
          <w:szCs w:val="20"/>
          <w:lang w:val="es-ES"/>
        </w:rPr>
        <w:t xml:space="preserve">). </w:t>
      </w:r>
      <w:proofErr w:type="spellStart"/>
      <w:r>
        <w:rPr>
          <w:rFonts w:ascii="Calibri" w:hAnsi="Calibri"/>
          <w:sz w:val="20"/>
          <w:szCs w:val="20"/>
          <w:lang w:val="es-ES"/>
        </w:rPr>
        <w:t>Obs</w:t>
      </w:r>
      <w:proofErr w:type="spellEnd"/>
      <w:r>
        <w:rPr>
          <w:rFonts w:ascii="Calibri" w:hAnsi="Calibri"/>
          <w:sz w:val="20"/>
          <w:szCs w:val="20"/>
          <w:lang w:val="es-ES"/>
        </w:rPr>
        <w:t>. Todos los oferentes que quieran ser inscritos en el proceso</w:t>
      </w:r>
      <w:proofErr w:type="gramStart"/>
      <w:r>
        <w:rPr>
          <w:rFonts w:ascii="Calibri" w:hAnsi="Calibri"/>
          <w:sz w:val="20"/>
          <w:szCs w:val="20"/>
          <w:lang w:val="es-ES"/>
        </w:rPr>
        <w:t>,  por</w:t>
      </w:r>
      <w:proofErr w:type="gramEnd"/>
      <w:r>
        <w:rPr>
          <w:rFonts w:ascii="Calibri" w:hAnsi="Calibri"/>
          <w:sz w:val="20"/>
          <w:szCs w:val="20"/>
          <w:lang w:val="es-ES"/>
        </w:rPr>
        <w:t xml:space="preserve"> el feriado de semana santa podrán descargar la bases en el portal de </w:t>
      </w:r>
      <w:proofErr w:type="spellStart"/>
      <w:r>
        <w:rPr>
          <w:rFonts w:ascii="Calibri" w:hAnsi="Calibri"/>
          <w:sz w:val="20"/>
          <w:szCs w:val="20"/>
          <w:lang w:val="es-ES"/>
        </w:rPr>
        <w:t>honducompras</w:t>
      </w:r>
      <w:proofErr w:type="spellEnd"/>
      <w:r>
        <w:rPr>
          <w:rFonts w:ascii="Calibri" w:hAnsi="Calibri"/>
          <w:sz w:val="20"/>
          <w:szCs w:val="20"/>
          <w:lang w:val="es-ES"/>
        </w:rPr>
        <w:t xml:space="preserve"> y posterior presentarse a las oficinas de </w:t>
      </w:r>
      <w:proofErr w:type="spellStart"/>
      <w:r>
        <w:rPr>
          <w:rFonts w:ascii="Calibri" w:hAnsi="Calibri"/>
          <w:sz w:val="20"/>
          <w:szCs w:val="20"/>
          <w:lang w:val="es-ES"/>
        </w:rPr>
        <w:t>senasa</w:t>
      </w:r>
      <w:proofErr w:type="spellEnd"/>
      <w:r>
        <w:rPr>
          <w:rFonts w:ascii="Calibri" w:hAnsi="Calibri"/>
          <w:sz w:val="20"/>
          <w:szCs w:val="20"/>
          <w:lang w:val="es-ES"/>
        </w:rPr>
        <w:t xml:space="preserve"> en su horario normal para su inscripción oficial.</w:t>
      </w:r>
      <w:r w:rsidRPr="00F012E8">
        <w:rPr>
          <w:rFonts w:ascii="Calibri" w:hAnsi="Calibri"/>
          <w:sz w:val="20"/>
          <w:szCs w:val="20"/>
          <w:lang w:val="es-ES"/>
        </w:rPr>
        <w:t xml:space="preserve">  </w:t>
      </w:r>
    </w:p>
    <w:p w:rsidR="004560FA" w:rsidRPr="00F012E8" w:rsidRDefault="004560FA" w:rsidP="004560FA">
      <w:pPr>
        <w:jc w:val="both"/>
        <w:rPr>
          <w:rFonts w:ascii="Calibri" w:hAnsi="Calibri"/>
          <w:sz w:val="20"/>
          <w:szCs w:val="20"/>
          <w:lang w:val="es-ES"/>
        </w:rPr>
      </w:pPr>
    </w:p>
    <w:p w:rsidR="004560FA" w:rsidRPr="00F012E8" w:rsidRDefault="004560FA" w:rsidP="004560FA">
      <w:pPr>
        <w:jc w:val="both"/>
        <w:rPr>
          <w:rFonts w:ascii="Calibri" w:hAnsi="Calibri"/>
          <w:iCs/>
          <w:sz w:val="20"/>
          <w:szCs w:val="20"/>
        </w:rPr>
      </w:pPr>
      <w:r w:rsidRPr="00F012E8">
        <w:rPr>
          <w:rFonts w:ascii="Calibri" w:hAnsi="Calibri"/>
          <w:sz w:val="20"/>
          <w:szCs w:val="20"/>
          <w:lang w:val="es-ES"/>
        </w:rPr>
        <w:t xml:space="preserve">4.- Las ofertas deberán presentarse para </w:t>
      </w:r>
      <w:r w:rsidRPr="00F012E8">
        <w:rPr>
          <w:rFonts w:ascii="Calibri" w:hAnsi="Calibri"/>
          <w:b/>
          <w:sz w:val="20"/>
          <w:szCs w:val="20"/>
          <w:u w:val="single"/>
          <w:lang w:val="es-ES"/>
        </w:rPr>
        <w:t>recepción y apertura</w:t>
      </w:r>
      <w:r w:rsidRPr="00F012E8">
        <w:rPr>
          <w:rFonts w:ascii="Calibri" w:hAnsi="Calibri"/>
          <w:sz w:val="20"/>
          <w:szCs w:val="20"/>
          <w:lang w:val="es-ES"/>
        </w:rPr>
        <w:t xml:space="preserve"> en la dirección indicada al final de este llamado, </w:t>
      </w:r>
      <w:proofErr w:type="gramStart"/>
      <w:r w:rsidRPr="00F012E8">
        <w:rPr>
          <w:rFonts w:ascii="Calibri" w:hAnsi="Calibri"/>
          <w:sz w:val="20"/>
          <w:szCs w:val="20"/>
          <w:lang w:val="es-ES"/>
        </w:rPr>
        <w:t xml:space="preserve">el </w:t>
      </w:r>
      <w:r>
        <w:rPr>
          <w:rFonts w:ascii="Calibri" w:hAnsi="Calibri"/>
          <w:b/>
          <w:sz w:val="20"/>
          <w:szCs w:val="20"/>
          <w:lang w:val="es-ES"/>
        </w:rPr>
        <w:t xml:space="preserve"> lunes</w:t>
      </w:r>
      <w:proofErr w:type="gramEnd"/>
      <w:r>
        <w:rPr>
          <w:rFonts w:ascii="Calibri" w:hAnsi="Calibri"/>
          <w:b/>
          <w:sz w:val="20"/>
          <w:szCs w:val="20"/>
          <w:lang w:val="es-ES"/>
        </w:rPr>
        <w:t xml:space="preserve"> 07 de mayo 2018</w:t>
      </w:r>
      <w:r w:rsidRPr="00F012E8">
        <w:rPr>
          <w:rFonts w:ascii="Calibri" w:hAnsi="Calibri"/>
          <w:b/>
          <w:sz w:val="20"/>
          <w:szCs w:val="20"/>
          <w:lang w:val="es-ES"/>
        </w:rPr>
        <w:t>,</w:t>
      </w:r>
      <w:r w:rsidRPr="00F012E8">
        <w:rPr>
          <w:rFonts w:ascii="Calibri" w:hAnsi="Calibri"/>
          <w:sz w:val="20"/>
          <w:szCs w:val="20"/>
          <w:lang w:val="es-ES"/>
        </w:rPr>
        <w:t xml:space="preserve"> </w:t>
      </w:r>
      <w:r w:rsidR="008236B3">
        <w:rPr>
          <w:rFonts w:ascii="Calibri" w:hAnsi="Calibri"/>
          <w:sz w:val="20"/>
          <w:szCs w:val="20"/>
          <w:lang w:val="es-ES"/>
        </w:rPr>
        <w:t xml:space="preserve">a las 2:00p.m.; </w:t>
      </w:r>
      <w:r w:rsidRPr="00F012E8">
        <w:rPr>
          <w:rFonts w:ascii="Calibri" w:hAnsi="Calibri"/>
          <w:iCs/>
          <w:sz w:val="20"/>
          <w:szCs w:val="20"/>
          <w:lang w:val="es-ES"/>
        </w:rPr>
        <w:t xml:space="preserve">acompañadas de una </w:t>
      </w:r>
      <w:r w:rsidRPr="00F012E8">
        <w:rPr>
          <w:rFonts w:ascii="Calibri" w:hAnsi="Calibri"/>
          <w:iCs/>
          <w:sz w:val="20"/>
          <w:szCs w:val="20"/>
          <w:u w:val="single"/>
          <w:lang w:val="es-ES"/>
        </w:rPr>
        <w:t>Garantía de Mantenimiento  de la Oferta</w:t>
      </w:r>
      <w:r w:rsidRPr="00F012E8">
        <w:rPr>
          <w:rFonts w:ascii="Calibri" w:hAnsi="Calibri"/>
          <w:i/>
          <w:iCs/>
          <w:sz w:val="20"/>
          <w:szCs w:val="20"/>
          <w:lang w:val="es-ES"/>
        </w:rPr>
        <w:t xml:space="preserve"> </w:t>
      </w:r>
      <w:r w:rsidRPr="00F012E8">
        <w:rPr>
          <w:rFonts w:ascii="Calibri" w:hAnsi="Calibri"/>
          <w:sz w:val="20"/>
          <w:szCs w:val="20"/>
          <w:lang w:val="es-ES"/>
        </w:rPr>
        <w:t xml:space="preserve">por </w:t>
      </w:r>
      <w:r w:rsidRPr="00F012E8">
        <w:rPr>
          <w:rFonts w:ascii="Calibri" w:hAnsi="Calibri"/>
          <w:sz w:val="20"/>
          <w:szCs w:val="20"/>
        </w:rPr>
        <w:t xml:space="preserve">un valor no menor del </w:t>
      </w:r>
      <w:r w:rsidRPr="00F012E8">
        <w:rPr>
          <w:rFonts w:ascii="Calibri" w:hAnsi="Calibri"/>
          <w:b/>
          <w:sz w:val="20"/>
          <w:szCs w:val="20"/>
        </w:rPr>
        <w:t>dos por ciento (</w:t>
      </w:r>
      <w:r w:rsidRPr="00F012E8">
        <w:rPr>
          <w:rFonts w:ascii="Calibri" w:hAnsi="Calibri"/>
          <w:b/>
          <w:iCs/>
          <w:sz w:val="20"/>
          <w:szCs w:val="20"/>
        </w:rPr>
        <w:t>2%)</w:t>
      </w:r>
      <w:r w:rsidRPr="00F012E8">
        <w:rPr>
          <w:rFonts w:ascii="Calibri" w:hAnsi="Calibri"/>
          <w:iCs/>
          <w:sz w:val="20"/>
          <w:szCs w:val="20"/>
        </w:rPr>
        <w:t xml:space="preserve"> del monto ofertado, </w:t>
      </w:r>
      <w:r w:rsidRPr="00F012E8">
        <w:rPr>
          <w:rFonts w:ascii="Calibri" w:hAnsi="Calibri"/>
          <w:sz w:val="20"/>
          <w:szCs w:val="20"/>
          <w:lang w:val="es-ES"/>
        </w:rPr>
        <w:t xml:space="preserve">dichas ofertas se abrirán en presencia de los oferentes o de sus representantes legalmente habilitados. </w:t>
      </w:r>
    </w:p>
    <w:p w:rsidR="004560FA" w:rsidRPr="00F012E8" w:rsidRDefault="004560FA" w:rsidP="004560FA">
      <w:pPr>
        <w:keepNext/>
        <w:keepLines/>
        <w:spacing w:before="120" w:after="120"/>
        <w:jc w:val="both"/>
        <w:rPr>
          <w:rFonts w:ascii="Calibri" w:hAnsi="Calibri"/>
          <w:sz w:val="20"/>
          <w:szCs w:val="20"/>
          <w:lang w:val="es-ES"/>
        </w:rPr>
      </w:pPr>
      <w:r w:rsidRPr="00F012E8">
        <w:rPr>
          <w:rFonts w:ascii="Calibri" w:hAnsi="Calibri"/>
          <w:sz w:val="20"/>
          <w:szCs w:val="20"/>
        </w:rPr>
        <w:t>5.- La dirección antes referida es: Salón de Sesiones de la Dirección General, ubicada en el 3er. piso del Edificio SENASA, Loma Linda Sur, frente a la SAG, Tegucigalpa M.D.C.</w:t>
      </w:r>
      <w:r w:rsidRPr="00F012E8">
        <w:rPr>
          <w:rFonts w:ascii="Calibri" w:hAnsi="Calibri"/>
          <w:iCs/>
          <w:sz w:val="20"/>
          <w:szCs w:val="20"/>
          <w:lang w:val="es-ES"/>
        </w:rPr>
        <w:t xml:space="preserve">, </w:t>
      </w:r>
      <w:r w:rsidRPr="00F012E8">
        <w:rPr>
          <w:rFonts w:ascii="Calibri" w:hAnsi="Calibri"/>
          <w:sz w:val="20"/>
          <w:szCs w:val="20"/>
          <w:lang w:val="es-ES"/>
        </w:rPr>
        <w:t>Honduras C.A., teléfonos 2232-6213 / 2235-8425.</w:t>
      </w:r>
    </w:p>
    <w:p w:rsidR="004560FA" w:rsidRPr="00F012E8" w:rsidRDefault="004560FA" w:rsidP="004560FA">
      <w:pPr>
        <w:jc w:val="both"/>
        <w:rPr>
          <w:rFonts w:ascii="Calibri" w:hAnsi="Calibri"/>
          <w:sz w:val="20"/>
          <w:szCs w:val="20"/>
          <w:lang w:val="es-ES"/>
        </w:rPr>
      </w:pPr>
    </w:p>
    <w:p w:rsidR="004560FA" w:rsidRPr="00F012E8" w:rsidRDefault="004560FA" w:rsidP="004560FA">
      <w:pPr>
        <w:jc w:val="both"/>
        <w:rPr>
          <w:rFonts w:ascii="Calibri" w:hAnsi="Calibri"/>
          <w:sz w:val="20"/>
          <w:szCs w:val="20"/>
          <w:lang w:val="es-ES"/>
        </w:rPr>
      </w:pPr>
      <w:r w:rsidRPr="00F012E8">
        <w:rPr>
          <w:rFonts w:ascii="Calibri" w:hAnsi="Calibri"/>
          <w:sz w:val="20"/>
          <w:szCs w:val="20"/>
          <w:lang w:val="es-ES"/>
        </w:rPr>
        <w:t xml:space="preserve">Tegucigalpa M.D.C. </w:t>
      </w:r>
      <w:r>
        <w:rPr>
          <w:rFonts w:ascii="Calibri" w:hAnsi="Calibri"/>
          <w:sz w:val="20"/>
          <w:szCs w:val="20"/>
          <w:lang w:val="es-ES"/>
        </w:rPr>
        <w:t>23 de marzo 2018.</w:t>
      </w:r>
    </w:p>
    <w:p w:rsidR="004560FA" w:rsidRPr="00F012E8" w:rsidRDefault="004560FA" w:rsidP="004560FA">
      <w:pPr>
        <w:jc w:val="both"/>
        <w:rPr>
          <w:rFonts w:ascii="Calibri" w:hAnsi="Calibri"/>
          <w:sz w:val="20"/>
          <w:szCs w:val="20"/>
          <w:lang w:val="es-ES"/>
        </w:rPr>
      </w:pPr>
    </w:p>
    <w:p w:rsidR="004560FA" w:rsidRPr="00F012E8" w:rsidRDefault="004560FA" w:rsidP="004560FA">
      <w:pPr>
        <w:jc w:val="both"/>
        <w:rPr>
          <w:rFonts w:ascii="Calibri" w:hAnsi="Calibri"/>
          <w:sz w:val="20"/>
          <w:szCs w:val="20"/>
          <w:lang w:val="es-ES"/>
        </w:rPr>
      </w:pPr>
    </w:p>
    <w:p w:rsidR="004560FA" w:rsidRDefault="004560FA" w:rsidP="004560FA">
      <w:pPr>
        <w:jc w:val="both"/>
        <w:rPr>
          <w:rFonts w:ascii="Calibri" w:hAnsi="Calibri"/>
          <w:sz w:val="20"/>
          <w:szCs w:val="20"/>
          <w:lang w:val="es-ES"/>
        </w:rPr>
      </w:pPr>
    </w:p>
    <w:p w:rsidR="004560FA" w:rsidRPr="00F012E8" w:rsidRDefault="004560FA" w:rsidP="004560FA">
      <w:pPr>
        <w:jc w:val="both"/>
        <w:rPr>
          <w:rFonts w:ascii="Calibri" w:hAnsi="Calibri"/>
          <w:sz w:val="20"/>
          <w:szCs w:val="20"/>
          <w:lang w:val="es-ES"/>
        </w:rPr>
      </w:pPr>
    </w:p>
    <w:p w:rsidR="004560FA" w:rsidRPr="00F012E8" w:rsidRDefault="004560FA" w:rsidP="004560FA">
      <w:pPr>
        <w:jc w:val="center"/>
        <w:rPr>
          <w:rFonts w:ascii="Calibri" w:hAnsi="Calibri"/>
          <w:b/>
          <w:sz w:val="20"/>
          <w:szCs w:val="20"/>
          <w:lang w:val="es-ES"/>
        </w:rPr>
      </w:pPr>
      <w:r w:rsidRPr="00F012E8">
        <w:rPr>
          <w:rFonts w:ascii="Calibri" w:hAnsi="Calibri"/>
          <w:b/>
          <w:sz w:val="20"/>
          <w:szCs w:val="20"/>
          <w:lang w:val="es-ES"/>
        </w:rPr>
        <w:t>ING. RICARDO PAZ MEJIA</w:t>
      </w:r>
    </w:p>
    <w:p w:rsidR="004560FA" w:rsidRPr="00F012E8" w:rsidRDefault="004560FA" w:rsidP="004560FA">
      <w:pPr>
        <w:jc w:val="center"/>
        <w:rPr>
          <w:sz w:val="20"/>
          <w:szCs w:val="20"/>
          <w:lang w:val="es-ES"/>
        </w:rPr>
      </w:pPr>
      <w:r w:rsidRPr="00F012E8">
        <w:rPr>
          <w:rFonts w:ascii="Calibri" w:hAnsi="Calibri"/>
          <w:sz w:val="20"/>
          <w:szCs w:val="20"/>
          <w:lang w:val="es-ES"/>
        </w:rPr>
        <w:t>Director General SENASA</w:t>
      </w:r>
    </w:p>
    <w:p w:rsidR="004560FA" w:rsidRPr="00F012E8" w:rsidRDefault="004560FA" w:rsidP="004560FA">
      <w:pPr>
        <w:spacing w:after="120"/>
        <w:jc w:val="center"/>
        <w:rPr>
          <w:rFonts w:ascii="Arial" w:hAnsi="Arial" w:cs="Arial"/>
          <w:b/>
          <w:color w:val="000000"/>
          <w:sz w:val="28"/>
          <w:szCs w:val="28"/>
          <w:lang w:val="es-ES"/>
        </w:rPr>
      </w:pPr>
    </w:p>
    <w:p w:rsidR="00001BB1" w:rsidRDefault="00001BB1"/>
    <w:sectPr w:rsidR="00001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FA"/>
    <w:rsid w:val="00001BB1"/>
    <w:rsid w:val="004560FA"/>
    <w:rsid w:val="004C5727"/>
    <w:rsid w:val="008236B3"/>
    <w:rsid w:val="00857836"/>
    <w:rsid w:val="009D142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78253-26AD-489B-928F-19DB4F0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FA"/>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ADMON_PATRICIA</dc:creator>
  <cp:keywords/>
  <dc:description/>
  <cp:lastModifiedBy>ADMON_PATRICIA</cp:lastModifiedBy>
  <cp:revision>5</cp:revision>
  <dcterms:created xsi:type="dcterms:W3CDTF">2018-03-23T23:51:00Z</dcterms:created>
  <dcterms:modified xsi:type="dcterms:W3CDTF">2018-03-24T00:02:00Z</dcterms:modified>
</cp:coreProperties>
</file>