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6ED" w:rsidRPr="00196436" w:rsidRDefault="000216ED" w:rsidP="00196436">
      <w:pPr>
        <w:spacing w:line="240" w:lineRule="auto"/>
        <w:jc w:val="both"/>
        <w:rPr>
          <w:rFonts w:ascii="Cambria" w:hAnsi="Cambria"/>
          <w:b/>
          <w:sz w:val="24"/>
          <w:szCs w:val="24"/>
        </w:rPr>
      </w:pPr>
      <w:r w:rsidRPr="00196436">
        <w:rPr>
          <w:rFonts w:ascii="Cambria" w:hAnsi="Cambria"/>
          <w:b/>
          <w:sz w:val="24"/>
          <w:szCs w:val="24"/>
        </w:rPr>
        <w:t>SERVICIO DE ADMINISTRACIÓN DE RENTAS. - RESOLUCIÓN SAR-DNAF-</w:t>
      </w:r>
      <w:r w:rsidR="003C0B9E">
        <w:rPr>
          <w:rFonts w:ascii="Cambria" w:hAnsi="Cambria"/>
          <w:b/>
          <w:sz w:val="24"/>
          <w:szCs w:val="24"/>
        </w:rPr>
        <w:t>399</w:t>
      </w:r>
      <w:r w:rsidRPr="00196436">
        <w:rPr>
          <w:rFonts w:ascii="Cambria" w:hAnsi="Cambria"/>
          <w:b/>
          <w:sz w:val="24"/>
          <w:szCs w:val="24"/>
        </w:rPr>
        <w:t>-201</w:t>
      </w:r>
      <w:r w:rsidR="00641D3E" w:rsidRPr="00196436">
        <w:rPr>
          <w:rFonts w:ascii="Cambria" w:hAnsi="Cambria"/>
          <w:b/>
          <w:sz w:val="24"/>
          <w:szCs w:val="24"/>
        </w:rPr>
        <w:t>9</w:t>
      </w:r>
      <w:r w:rsidRPr="00196436">
        <w:rPr>
          <w:rFonts w:ascii="Cambria" w:hAnsi="Cambria"/>
          <w:b/>
          <w:sz w:val="24"/>
          <w:szCs w:val="24"/>
        </w:rPr>
        <w:t>.- LICITACIÓN P</w:t>
      </w:r>
      <w:r w:rsidR="00641D3E" w:rsidRPr="00196436">
        <w:rPr>
          <w:rFonts w:ascii="Cambria" w:hAnsi="Cambria"/>
          <w:b/>
          <w:sz w:val="24"/>
          <w:szCs w:val="24"/>
        </w:rPr>
        <w:t>ÚBLICA</w:t>
      </w:r>
      <w:r w:rsidRPr="00196436">
        <w:rPr>
          <w:rFonts w:ascii="Cambria" w:hAnsi="Cambria"/>
          <w:b/>
          <w:sz w:val="24"/>
          <w:szCs w:val="24"/>
        </w:rPr>
        <w:t xml:space="preserve"> NACIONAL NÚMERO LP</w:t>
      </w:r>
      <w:r w:rsidR="00641D3E" w:rsidRPr="00196436">
        <w:rPr>
          <w:rFonts w:ascii="Cambria" w:hAnsi="Cambria"/>
          <w:b/>
          <w:sz w:val="24"/>
          <w:szCs w:val="24"/>
        </w:rPr>
        <w:t>N</w:t>
      </w:r>
      <w:r w:rsidRPr="00196436">
        <w:rPr>
          <w:rFonts w:ascii="Cambria" w:hAnsi="Cambria"/>
          <w:b/>
          <w:sz w:val="24"/>
          <w:szCs w:val="24"/>
        </w:rPr>
        <w:t>-SAR-00</w:t>
      </w:r>
      <w:r w:rsidR="00641D3E" w:rsidRPr="00196436">
        <w:rPr>
          <w:rFonts w:ascii="Cambria" w:hAnsi="Cambria"/>
          <w:b/>
          <w:sz w:val="24"/>
          <w:szCs w:val="24"/>
        </w:rPr>
        <w:t>6</w:t>
      </w:r>
      <w:r w:rsidRPr="00196436">
        <w:rPr>
          <w:rFonts w:ascii="Cambria" w:hAnsi="Cambria"/>
          <w:b/>
          <w:sz w:val="24"/>
          <w:szCs w:val="24"/>
        </w:rPr>
        <w:t>-2018</w:t>
      </w:r>
      <w:r w:rsidR="00D1132E" w:rsidRPr="00196436">
        <w:rPr>
          <w:rFonts w:ascii="Cambria" w:hAnsi="Cambria"/>
          <w:b/>
          <w:sz w:val="24"/>
          <w:szCs w:val="24"/>
        </w:rPr>
        <w:t xml:space="preserve"> </w:t>
      </w:r>
      <w:r w:rsidR="00D1132E" w:rsidRPr="00196436">
        <w:rPr>
          <w:rFonts w:ascii="Cambria" w:eastAsia="Arial Unicode MS" w:hAnsi="Cambria" w:cs="Arial"/>
          <w:b/>
          <w:bCs/>
          <w:sz w:val="24"/>
          <w:szCs w:val="24"/>
          <w:lang w:eastAsia="es-ES"/>
        </w:rPr>
        <w:t>ADQUISICIÓN DE</w:t>
      </w:r>
      <w:r w:rsidR="00641D3E" w:rsidRPr="00196436">
        <w:rPr>
          <w:rFonts w:ascii="Cambria" w:eastAsia="Arial Unicode MS" w:hAnsi="Cambria" w:cs="Arial"/>
          <w:b/>
          <w:bCs/>
          <w:sz w:val="24"/>
          <w:szCs w:val="24"/>
          <w:lang w:eastAsia="es-ES"/>
        </w:rPr>
        <w:t>L</w:t>
      </w:r>
      <w:r w:rsidR="00D1132E" w:rsidRPr="00196436">
        <w:rPr>
          <w:rFonts w:ascii="Cambria" w:eastAsia="Arial Unicode MS" w:hAnsi="Cambria" w:cs="Arial"/>
          <w:bCs/>
          <w:sz w:val="24"/>
          <w:szCs w:val="24"/>
          <w:lang w:eastAsia="es-ES"/>
        </w:rPr>
        <w:t xml:space="preserve"> </w:t>
      </w:r>
      <w:r w:rsidR="00D1132E" w:rsidRPr="00196436">
        <w:rPr>
          <w:rFonts w:ascii="Cambria" w:eastAsia="Arial Unicode MS" w:hAnsi="Cambria" w:cs="Arial"/>
          <w:b/>
          <w:bCs/>
          <w:sz w:val="24"/>
          <w:szCs w:val="24"/>
          <w:lang w:eastAsia="es-ES"/>
        </w:rPr>
        <w:t>“</w:t>
      </w:r>
      <w:r w:rsidR="00641D3E" w:rsidRPr="00196436">
        <w:rPr>
          <w:rFonts w:ascii="Cambria" w:eastAsia="Arial Unicode MS" w:hAnsi="Cambria" w:cs="Arial"/>
          <w:b/>
          <w:bCs/>
          <w:sz w:val="24"/>
          <w:szCs w:val="24"/>
          <w:lang w:eastAsia="es-ES"/>
        </w:rPr>
        <w:t>SERVICIO DE MANTENIMIENTO PREVENTIVO PARA LOS ELEVADORES UBICADOS EN LOS EDIFICIOS GABRIEL A. MEJIA Y HECTOR V. MEDINA DEL SAR</w:t>
      </w:r>
      <w:r w:rsidR="001F6BE6" w:rsidRPr="00196436">
        <w:rPr>
          <w:rFonts w:ascii="Cambria" w:eastAsia="Arial Unicode MS" w:hAnsi="Cambria" w:cs="Arial"/>
          <w:b/>
          <w:bCs/>
          <w:sz w:val="24"/>
          <w:szCs w:val="24"/>
          <w:lang w:eastAsia="es-ES"/>
        </w:rPr>
        <w:t>”</w:t>
      </w:r>
      <w:r w:rsidR="001F6BE6" w:rsidRPr="00196436">
        <w:rPr>
          <w:rFonts w:ascii="Cambria" w:hAnsi="Cambria"/>
          <w:b/>
          <w:sz w:val="24"/>
          <w:szCs w:val="24"/>
        </w:rPr>
        <w:t xml:space="preserve">. </w:t>
      </w:r>
      <w:r w:rsidR="001060D6">
        <w:rPr>
          <w:rFonts w:ascii="Cambria" w:hAnsi="Cambria"/>
          <w:b/>
          <w:sz w:val="24"/>
          <w:szCs w:val="24"/>
        </w:rPr>
        <w:t>–</w:t>
      </w:r>
      <w:r w:rsidRPr="00196436">
        <w:rPr>
          <w:rFonts w:ascii="Cambria" w:hAnsi="Cambria"/>
          <w:b/>
          <w:sz w:val="24"/>
          <w:szCs w:val="24"/>
        </w:rPr>
        <w:t xml:space="preserve"> </w:t>
      </w:r>
      <w:r w:rsidR="001060D6">
        <w:rPr>
          <w:rFonts w:ascii="Cambria" w:hAnsi="Cambria"/>
          <w:b/>
          <w:sz w:val="24"/>
          <w:szCs w:val="24"/>
        </w:rPr>
        <w:t xml:space="preserve">MARTES </w:t>
      </w:r>
      <w:r w:rsidR="001060D6" w:rsidRPr="001060D6">
        <w:rPr>
          <w:rFonts w:ascii="Cambria" w:hAnsi="Cambria"/>
          <w:b/>
          <w:sz w:val="24"/>
          <w:szCs w:val="24"/>
        </w:rPr>
        <w:t>VEINTIUNO</w:t>
      </w:r>
      <w:r w:rsidR="006B0040" w:rsidRPr="001060D6">
        <w:rPr>
          <w:rFonts w:ascii="Cambria" w:hAnsi="Cambria"/>
          <w:b/>
          <w:sz w:val="24"/>
          <w:szCs w:val="24"/>
        </w:rPr>
        <w:t xml:space="preserve"> (</w:t>
      </w:r>
      <w:r w:rsidR="003A3666" w:rsidRPr="001060D6">
        <w:rPr>
          <w:rFonts w:ascii="Cambria" w:hAnsi="Cambria"/>
          <w:b/>
          <w:sz w:val="24"/>
          <w:szCs w:val="24"/>
        </w:rPr>
        <w:t>2</w:t>
      </w:r>
      <w:r w:rsidR="001060D6" w:rsidRPr="001060D6">
        <w:rPr>
          <w:rFonts w:ascii="Cambria" w:hAnsi="Cambria"/>
          <w:b/>
          <w:sz w:val="24"/>
          <w:szCs w:val="24"/>
        </w:rPr>
        <w:t>1</w:t>
      </w:r>
      <w:r w:rsidRPr="001060D6">
        <w:rPr>
          <w:rFonts w:ascii="Cambria" w:hAnsi="Cambria"/>
          <w:b/>
          <w:sz w:val="24"/>
          <w:szCs w:val="24"/>
        </w:rPr>
        <w:t>) DE</w:t>
      </w:r>
      <w:r w:rsidRPr="00196436">
        <w:rPr>
          <w:rFonts w:ascii="Cambria" w:hAnsi="Cambria"/>
          <w:b/>
          <w:sz w:val="24"/>
          <w:szCs w:val="24"/>
        </w:rPr>
        <w:t xml:space="preserve"> </w:t>
      </w:r>
      <w:r w:rsidR="00E261CB" w:rsidRPr="00196436">
        <w:rPr>
          <w:rFonts w:ascii="Cambria" w:hAnsi="Cambria"/>
          <w:b/>
          <w:sz w:val="24"/>
          <w:szCs w:val="24"/>
        </w:rPr>
        <w:t>MAYO</w:t>
      </w:r>
      <w:r w:rsidR="00990B43" w:rsidRPr="00196436">
        <w:rPr>
          <w:rFonts w:ascii="Cambria" w:hAnsi="Cambria"/>
          <w:b/>
          <w:sz w:val="24"/>
          <w:szCs w:val="24"/>
        </w:rPr>
        <w:t xml:space="preserve"> </w:t>
      </w:r>
      <w:r w:rsidRPr="00196436">
        <w:rPr>
          <w:rFonts w:ascii="Cambria" w:hAnsi="Cambria"/>
          <w:b/>
          <w:sz w:val="24"/>
          <w:szCs w:val="24"/>
        </w:rPr>
        <w:t>DE DOS MIL DIECI</w:t>
      </w:r>
      <w:r w:rsidR="00E261CB" w:rsidRPr="00196436">
        <w:rPr>
          <w:rFonts w:ascii="Cambria" w:hAnsi="Cambria"/>
          <w:b/>
          <w:sz w:val="24"/>
          <w:szCs w:val="24"/>
        </w:rPr>
        <w:t>NUEVE</w:t>
      </w:r>
      <w:r w:rsidRPr="00196436">
        <w:rPr>
          <w:rFonts w:ascii="Cambria" w:hAnsi="Cambria"/>
          <w:b/>
          <w:sz w:val="24"/>
          <w:szCs w:val="24"/>
        </w:rPr>
        <w:t xml:space="preserve"> (201</w:t>
      </w:r>
      <w:r w:rsidR="00E261CB" w:rsidRPr="00196436">
        <w:rPr>
          <w:rFonts w:ascii="Cambria" w:hAnsi="Cambria"/>
          <w:b/>
          <w:sz w:val="24"/>
          <w:szCs w:val="24"/>
        </w:rPr>
        <w:t>9</w:t>
      </w:r>
      <w:r w:rsidRPr="00196436">
        <w:rPr>
          <w:rFonts w:ascii="Cambria" w:hAnsi="Cambria"/>
          <w:b/>
          <w:sz w:val="24"/>
          <w:szCs w:val="24"/>
        </w:rPr>
        <w:t>).</w:t>
      </w:r>
    </w:p>
    <w:p w:rsidR="00043222" w:rsidRPr="00196436" w:rsidRDefault="000216ED" w:rsidP="00196436">
      <w:pPr>
        <w:spacing w:line="240" w:lineRule="auto"/>
        <w:jc w:val="both"/>
        <w:rPr>
          <w:rFonts w:ascii="Cambria" w:eastAsia="Arial Unicode MS" w:hAnsi="Cambria" w:cs="Arial"/>
          <w:b/>
          <w:bCs/>
          <w:sz w:val="24"/>
          <w:szCs w:val="24"/>
          <w:lang w:eastAsia="es-ES"/>
        </w:rPr>
      </w:pPr>
      <w:r w:rsidRPr="00196436">
        <w:rPr>
          <w:rFonts w:ascii="Cambria" w:hAnsi="Cambria"/>
          <w:b/>
          <w:sz w:val="24"/>
          <w:szCs w:val="24"/>
        </w:rPr>
        <w:t>VISTO:</w:t>
      </w:r>
      <w:r w:rsidRPr="00196436">
        <w:rPr>
          <w:rFonts w:ascii="Cambria" w:eastAsia="Arial Unicode MS" w:hAnsi="Cambria" w:cs="Arial"/>
          <w:bCs/>
          <w:sz w:val="24"/>
          <w:szCs w:val="24"/>
          <w:lang w:eastAsia="es-ES"/>
        </w:rPr>
        <w:t xml:space="preserve"> Para emitir Resolución sobre el resultado del proceso de </w:t>
      </w:r>
      <w:bookmarkStart w:id="0" w:name="_Hlk9252876"/>
      <w:r w:rsidRPr="00196436">
        <w:rPr>
          <w:rFonts w:ascii="Cambria" w:eastAsia="Arial Unicode MS" w:hAnsi="Cambria" w:cs="Arial"/>
          <w:bCs/>
          <w:sz w:val="24"/>
          <w:szCs w:val="24"/>
          <w:lang w:eastAsia="es-ES"/>
        </w:rPr>
        <w:t>Licitación P</w:t>
      </w:r>
      <w:r w:rsidR="0079478C" w:rsidRPr="00196436">
        <w:rPr>
          <w:rFonts w:ascii="Cambria" w:eastAsia="Arial Unicode MS" w:hAnsi="Cambria" w:cs="Arial"/>
          <w:bCs/>
          <w:sz w:val="24"/>
          <w:szCs w:val="24"/>
          <w:lang w:eastAsia="es-ES"/>
        </w:rPr>
        <w:t>ública</w:t>
      </w:r>
      <w:r w:rsidRPr="00196436">
        <w:rPr>
          <w:rFonts w:ascii="Cambria" w:eastAsia="Arial Unicode MS" w:hAnsi="Cambria" w:cs="Arial"/>
          <w:bCs/>
          <w:sz w:val="24"/>
          <w:szCs w:val="24"/>
          <w:lang w:eastAsia="es-ES"/>
        </w:rPr>
        <w:t xml:space="preserve"> Nacional LP</w:t>
      </w:r>
      <w:r w:rsidR="0079478C" w:rsidRPr="00196436">
        <w:rPr>
          <w:rFonts w:ascii="Cambria" w:eastAsia="Arial Unicode MS" w:hAnsi="Cambria" w:cs="Arial"/>
          <w:bCs/>
          <w:sz w:val="24"/>
          <w:szCs w:val="24"/>
          <w:lang w:eastAsia="es-ES"/>
        </w:rPr>
        <w:t>N</w:t>
      </w:r>
      <w:r w:rsidRPr="00196436">
        <w:rPr>
          <w:rFonts w:ascii="Cambria" w:eastAsia="Arial Unicode MS" w:hAnsi="Cambria" w:cs="Arial"/>
          <w:bCs/>
          <w:sz w:val="24"/>
          <w:szCs w:val="24"/>
          <w:lang w:eastAsia="es-ES"/>
        </w:rPr>
        <w:t>-SAR-00</w:t>
      </w:r>
      <w:r w:rsidR="0079478C" w:rsidRPr="00196436">
        <w:rPr>
          <w:rFonts w:ascii="Cambria" w:eastAsia="Arial Unicode MS" w:hAnsi="Cambria" w:cs="Arial"/>
          <w:bCs/>
          <w:sz w:val="24"/>
          <w:szCs w:val="24"/>
          <w:lang w:eastAsia="es-ES"/>
        </w:rPr>
        <w:t>6</w:t>
      </w:r>
      <w:r w:rsidRPr="00196436">
        <w:rPr>
          <w:rFonts w:ascii="Cambria" w:eastAsia="Arial Unicode MS" w:hAnsi="Cambria" w:cs="Arial"/>
          <w:bCs/>
          <w:sz w:val="24"/>
          <w:szCs w:val="24"/>
          <w:lang w:eastAsia="es-ES"/>
        </w:rPr>
        <w:t>-2018 Adquisición de</w:t>
      </w:r>
      <w:r w:rsidR="0079478C" w:rsidRPr="00196436">
        <w:rPr>
          <w:rFonts w:ascii="Cambria" w:eastAsia="Arial Unicode MS" w:hAnsi="Cambria" w:cs="Arial"/>
          <w:bCs/>
          <w:sz w:val="24"/>
          <w:szCs w:val="24"/>
          <w:lang w:eastAsia="es-ES"/>
        </w:rPr>
        <w:t>l</w:t>
      </w:r>
      <w:r w:rsidR="00520869" w:rsidRPr="00196436">
        <w:rPr>
          <w:rFonts w:ascii="Cambria" w:eastAsia="Arial Unicode MS" w:hAnsi="Cambria" w:cs="Arial"/>
          <w:bCs/>
          <w:sz w:val="24"/>
          <w:szCs w:val="24"/>
          <w:lang w:eastAsia="es-ES"/>
        </w:rPr>
        <w:t xml:space="preserve"> </w:t>
      </w:r>
      <w:r w:rsidRPr="00196436">
        <w:rPr>
          <w:rFonts w:ascii="Cambria" w:eastAsia="Arial Unicode MS" w:hAnsi="Cambria" w:cs="Arial"/>
          <w:b/>
          <w:bCs/>
          <w:sz w:val="24"/>
          <w:szCs w:val="24"/>
          <w:lang w:eastAsia="es-ES"/>
        </w:rPr>
        <w:t>“</w:t>
      </w:r>
      <w:bookmarkStart w:id="1" w:name="_Hlk528659177"/>
      <w:bookmarkStart w:id="2" w:name="_Hlk514147693"/>
      <w:r w:rsidR="0079478C" w:rsidRPr="00196436">
        <w:rPr>
          <w:rFonts w:ascii="Cambria" w:eastAsia="Arial Unicode MS" w:hAnsi="Cambria" w:cs="Arial"/>
          <w:b/>
          <w:bCs/>
          <w:sz w:val="24"/>
          <w:szCs w:val="24"/>
          <w:lang w:eastAsia="es-ES"/>
        </w:rPr>
        <w:t>Servicio de Mantenimiento Preventivo para los Elevadores Ubicados en los Edificios Gabriel A. Mejia y Héctor V. Medina del</w:t>
      </w:r>
      <w:r w:rsidR="00520869" w:rsidRPr="00196436">
        <w:rPr>
          <w:rFonts w:ascii="Cambria" w:eastAsia="Arial Unicode MS" w:hAnsi="Cambria" w:cs="Arial"/>
          <w:b/>
          <w:bCs/>
          <w:sz w:val="24"/>
          <w:szCs w:val="24"/>
          <w:lang w:eastAsia="es-ES"/>
        </w:rPr>
        <w:t xml:space="preserve"> SAR</w:t>
      </w:r>
      <w:bookmarkEnd w:id="1"/>
      <w:r w:rsidRPr="00196436">
        <w:rPr>
          <w:rFonts w:ascii="Cambria" w:eastAsia="Arial Unicode MS" w:hAnsi="Cambria" w:cs="Arial"/>
          <w:b/>
          <w:bCs/>
          <w:sz w:val="24"/>
          <w:szCs w:val="24"/>
          <w:lang w:eastAsia="es-ES"/>
        </w:rPr>
        <w:t>”</w:t>
      </w:r>
      <w:bookmarkEnd w:id="0"/>
      <w:r w:rsidRPr="00196436">
        <w:rPr>
          <w:rFonts w:ascii="Cambria" w:eastAsia="Arial Unicode MS" w:hAnsi="Cambria" w:cs="Arial"/>
          <w:b/>
          <w:bCs/>
          <w:sz w:val="24"/>
          <w:szCs w:val="24"/>
          <w:lang w:eastAsia="es-ES"/>
        </w:rPr>
        <w:t>.</w:t>
      </w:r>
    </w:p>
    <w:bookmarkEnd w:id="2"/>
    <w:p w:rsidR="00310676" w:rsidRPr="00196436" w:rsidRDefault="000216ED" w:rsidP="00196436">
      <w:pPr>
        <w:spacing w:line="240" w:lineRule="auto"/>
        <w:jc w:val="both"/>
        <w:rPr>
          <w:rFonts w:ascii="Cambria" w:eastAsia="Arial Unicode MS" w:hAnsi="Cambria" w:cs="Arial"/>
          <w:bCs/>
          <w:sz w:val="24"/>
          <w:szCs w:val="24"/>
          <w:lang w:val="es-HN"/>
        </w:rPr>
      </w:pPr>
      <w:r w:rsidRPr="00196436">
        <w:rPr>
          <w:rFonts w:ascii="Cambria" w:eastAsia="Arial Unicode MS" w:hAnsi="Cambria" w:cs="Arial"/>
          <w:b/>
          <w:bCs/>
          <w:iCs/>
          <w:sz w:val="24"/>
          <w:szCs w:val="24"/>
          <w:lang w:eastAsia="es-ES"/>
        </w:rPr>
        <w:t xml:space="preserve">CONSIDERANDO (1): </w:t>
      </w:r>
      <w:r w:rsidR="00310676" w:rsidRPr="00196436">
        <w:rPr>
          <w:rFonts w:ascii="Cambria" w:eastAsia="Arial Unicode MS" w:hAnsi="Cambria" w:cs="Arial"/>
          <w:bCs/>
          <w:sz w:val="24"/>
          <w:szCs w:val="24"/>
          <w:lang w:val="es-HN"/>
        </w:rPr>
        <w:t xml:space="preserve">Que en fecha 27 de marzo del 2018, el Servicio de Administración de Rentas (SAR) en cumplimiento a los Artículos 46 de la Ley de Contratación del Estado y 106 del Reglamento de la precitada Ley, publicó en el diario La Tribuna; y en fecha 4 de abril del mismo año en el Diario Oficial La Gaceta, la invitación abierta a los oferentes potenciales para participar en la </w:t>
      </w:r>
      <w:r w:rsidR="00310676" w:rsidRPr="00196436">
        <w:rPr>
          <w:rFonts w:ascii="Cambria" w:eastAsia="Arial Unicode MS" w:hAnsi="Cambria" w:cs="Arial"/>
          <w:bCs/>
          <w:sz w:val="24"/>
          <w:szCs w:val="24"/>
          <w:lang w:eastAsia="es-ES"/>
        </w:rPr>
        <w:t xml:space="preserve">Licitación Pública Nacional LPN-SAR-006-2018 Adquisición del </w:t>
      </w:r>
      <w:r w:rsidR="00310676" w:rsidRPr="00196436">
        <w:rPr>
          <w:rFonts w:ascii="Cambria" w:eastAsia="Arial Unicode MS" w:hAnsi="Cambria" w:cs="Arial"/>
          <w:b/>
          <w:bCs/>
          <w:sz w:val="24"/>
          <w:szCs w:val="24"/>
          <w:lang w:eastAsia="es-ES"/>
        </w:rPr>
        <w:t>“Servicio de Mantenimiento Preventivo para los Elevadores Ubicados en los Edificios Gabriel A. Mejia y Héctor V. Medina del SAR”</w:t>
      </w:r>
      <w:r w:rsidR="00310676" w:rsidRPr="00196436">
        <w:rPr>
          <w:rFonts w:ascii="Cambria" w:eastAsia="Arial Unicode MS" w:hAnsi="Cambria" w:cs="Arial"/>
          <w:bCs/>
          <w:sz w:val="24"/>
          <w:szCs w:val="24"/>
          <w:lang w:val="es-HN"/>
        </w:rPr>
        <w:t>.</w:t>
      </w:r>
    </w:p>
    <w:p w:rsidR="003331C9" w:rsidRPr="00196436" w:rsidRDefault="003700F7" w:rsidP="00196436">
      <w:pPr>
        <w:shd w:val="clear" w:color="auto" w:fill="FFFFFF"/>
        <w:spacing w:line="240" w:lineRule="auto"/>
        <w:jc w:val="both"/>
        <w:rPr>
          <w:rFonts w:ascii="Cambria" w:eastAsia="Arial Unicode MS" w:hAnsi="Cambria" w:cs="Arial"/>
          <w:bCs/>
          <w:sz w:val="24"/>
          <w:szCs w:val="24"/>
          <w:lang w:eastAsia="es-ES"/>
        </w:rPr>
      </w:pPr>
      <w:bookmarkStart w:id="3" w:name="_Hlk9253508"/>
      <w:r w:rsidRPr="00196436">
        <w:rPr>
          <w:rFonts w:ascii="Cambria" w:eastAsia="Times New Roman" w:hAnsi="Cambria" w:cs="Times New Roman"/>
          <w:b/>
          <w:sz w:val="24"/>
          <w:szCs w:val="24"/>
          <w:lang w:val="es-HN" w:eastAsia="es-ES"/>
        </w:rPr>
        <w:t>CONSIDERANDO (</w:t>
      </w:r>
      <w:r w:rsidR="00196436">
        <w:rPr>
          <w:rFonts w:ascii="Cambria" w:eastAsia="Times New Roman" w:hAnsi="Cambria" w:cs="Times New Roman"/>
          <w:b/>
          <w:sz w:val="24"/>
          <w:szCs w:val="24"/>
          <w:lang w:val="es-HN" w:eastAsia="es-ES"/>
        </w:rPr>
        <w:t>2</w:t>
      </w:r>
      <w:r w:rsidRPr="00196436">
        <w:rPr>
          <w:rFonts w:ascii="Cambria" w:eastAsia="Times New Roman" w:hAnsi="Cambria" w:cs="Times New Roman"/>
          <w:b/>
          <w:sz w:val="24"/>
          <w:szCs w:val="24"/>
          <w:lang w:val="es-HN" w:eastAsia="es-ES"/>
        </w:rPr>
        <w:t xml:space="preserve">): </w:t>
      </w:r>
      <w:r w:rsidRPr="00196436">
        <w:rPr>
          <w:rFonts w:ascii="Cambria" w:eastAsia="Times New Roman" w:hAnsi="Cambria" w:cs="Times New Roman"/>
          <w:sz w:val="24"/>
          <w:szCs w:val="24"/>
          <w:lang w:val="es-CR" w:eastAsia="es-ES"/>
        </w:rPr>
        <w:t xml:space="preserve">Que en fecha </w:t>
      </w:r>
      <w:r w:rsidR="00484529" w:rsidRPr="00196436">
        <w:rPr>
          <w:rFonts w:ascii="Cambria" w:eastAsia="Times New Roman" w:hAnsi="Cambria" w:cs="Times New Roman"/>
          <w:sz w:val="24"/>
          <w:szCs w:val="24"/>
          <w:lang w:val="es-CR" w:eastAsia="es-ES"/>
        </w:rPr>
        <w:t xml:space="preserve">3 </w:t>
      </w:r>
      <w:r w:rsidRPr="00196436">
        <w:rPr>
          <w:rFonts w:ascii="Cambria" w:eastAsia="Times New Roman" w:hAnsi="Cambria" w:cs="Times New Roman"/>
          <w:sz w:val="24"/>
          <w:szCs w:val="24"/>
          <w:lang w:val="es-CR" w:eastAsia="es-ES"/>
        </w:rPr>
        <w:t xml:space="preserve">de </w:t>
      </w:r>
      <w:r w:rsidR="00484529" w:rsidRPr="00196436">
        <w:rPr>
          <w:rFonts w:ascii="Cambria" w:eastAsia="Times New Roman" w:hAnsi="Cambria" w:cs="Times New Roman"/>
          <w:sz w:val="24"/>
          <w:szCs w:val="24"/>
          <w:lang w:val="es-CR" w:eastAsia="es-ES"/>
        </w:rPr>
        <w:t>mayo</w:t>
      </w:r>
      <w:r w:rsidRPr="00196436">
        <w:rPr>
          <w:rFonts w:ascii="Cambria" w:eastAsia="Times New Roman" w:hAnsi="Cambria" w:cs="Times New Roman"/>
          <w:sz w:val="24"/>
          <w:szCs w:val="24"/>
          <w:lang w:val="es-CR" w:eastAsia="es-ES"/>
        </w:rPr>
        <w:t xml:space="preserve"> de</w:t>
      </w:r>
      <w:r w:rsidR="00484529" w:rsidRPr="00196436">
        <w:rPr>
          <w:rFonts w:ascii="Cambria" w:eastAsia="Times New Roman" w:hAnsi="Cambria" w:cs="Times New Roman"/>
          <w:sz w:val="24"/>
          <w:szCs w:val="24"/>
          <w:lang w:val="es-CR" w:eastAsia="es-ES"/>
        </w:rPr>
        <w:t>l</w:t>
      </w:r>
      <w:r w:rsidRPr="00196436">
        <w:rPr>
          <w:rFonts w:ascii="Cambria" w:eastAsia="Times New Roman" w:hAnsi="Cambria" w:cs="Times New Roman"/>
          <w:sz w:val="24"/>
          <w:szCs w:val="24"/>
          <w:lang w:val="es-CR" w:eastAsia="es-ES"/>
        </w:rPr>
        <w:t xml:space="preserve"> 2018,</w:t>
      </w:r>
      <w:r w:rsidRPr="00196436">
        <w:rPr>
          <w:rFonts w:ascii="Cambria" w:eastAsia="Times New Roman" w:hAnsi="Cambria" w:cs="Times New Roman"/>
          <w:b/>
          <w:sz w:val="24"/>
          <w:szCs w:val="24"/>
          <w:lang w:val="es-CR" w:eastAsia="es-ES"/>
        </w:rPr>
        <w:t xml:space="preserve"> </w:t>
      </w:r>
      <w:r w:rsidRPr="00196436">
        <w:rPr>
          <w:rFonts w:ascii="Cambria" w:eastAsia="Times New Roman" w:hAnsi="Cambria" w:cs="Times New Roman"/>
          <w:sz w:val="24"/>
          <w:szCs w:val="24"/>
          <w:lang w:val="es-CR" w:eastAsia="es-ES"/>
        </w:rPr>
        <w:t xml:space="preserve">se emitió la </w:t>
      </w:r>
      <w:r w:rsidR="00484529" w:rsidRPr="00196436">
        <w:rPr>
          <w:rFonts w:ascii="Cambria" w:eastAsia="Times New Roman" w:hAnsi="Cambria" w:cs="Times New Roman"/>
          <w:sz w:val="24"/>
          <w:szCs w:val="24"/>
          <w:lang w:val="es-CR" w:eastAsia="es-ES"/>
        </w:rPr>
        <w:t>Enmienda</w:t>
      </w:r>
      <w:r w:rsidRPr="00196436">
        <w:rPr>
          <w:rFonts w:ascii="Cambria" w:eastAsia="Times New Roman" w:hAnsi="Cambria" w:cs="Times New Roman"/>
          <w:sz w:val="24"/>
          <w:szCs w:val="24"/>
          <w:lang w:val="es-CR" w:eastAsia="es-ES"/>
        </w:rPr>
        <w:t xml:space="preserve"> No.1</w:t>
      </w:r>
      <w:r w:rsidR="001C1F5A" w:rsidRPr="00196436">
        <w:rPr>
          <w:rFonts w:ascii="Cambria" w:eastAsia="Times New Roman" w:hAnsi="Cambria" w:cs="Times New Roman"/>
          <w:sz w:val="24"/>
          <w:szCs w:val="24"/>
          <w:lang w:val="es-CR" w:eastAsia="es-ES"/>
        </w:rPr>
        <w:t xml:space="preserve"> </w:t>
      </w:r>
      <w:r w:rsidRPr="00196436">
        <w:rPr>
          <w:rFonts w:ascii="Cambria" w:eastAsia="Times New Roman" w:hAnsi="Cambria" w:cs="Times New Roman"/>
          <w:sz w:val="24"/>
          <w:szCs w:val="24"/>
          <w:lang w:val="es-CR" w:eastAsia="es-ES"/>
        </w:rPr>
        <w:t xml:space="preserve">para la </w:t>
      </w:r>
      <w:r w:rsidR="00484529" w:rsidRPr="00196436">
        <w:rPr>
          <w:rFonts w:ascii="Cambria" w:eastAsia="Arial Unicode MS" w:hAnsi="Cambria" w:cs="Arial"/>
          <w:bCs/>
          <w:sz w:val="24"/>
          <w:szCs w:val="24"/>
          <w:lang w:eastAsia="es-ES"/>
        </w:rPr>
        <w:t xml:space="preserve">Licitación Pública Nacional LPN-SAR-006-2018 Adquisición del </w:t>
      </w:r>
      <w:r w:rsidR="00484529" w:rsidRPr="00196436">
        <w:rPr>
          <w:rFonts w:ascii="Cambria" w:eastAsia="Arial Unicode MS" w:hAnsi="Cambria" w:cs="Arial"/>
          <w:b/>
          <w:bCs/>
          <w:sz w:val="24"/>
          <w:szCs w:val="24"/>
          <w:lang w:eastAsia="es-ES"/>
        </w:rPr>
        <w:t>“Servicio de Mantenimiento Preventivo para los Elevadores Ubicados en los Edificios Gabriel A. Mejia y Héctor V. Medina del SAR”</w:t>
      </w:r>
      <w:r w:rsidR="00484529" w:rsidRPr="00196436">
        <w:rPr>
          <w:rFonts w:ascii="Cambria" w:eastAsia="Arial Unicode MS" w:hAnsi="Cambria" w:cs="Arial"/>
          <w:bCs/>
          <w:sz w:val="24"/>
          <w:szCs w:val="24"/>
          <w:lang w:eastAsia="es-ES"/>
        </w:rPr>
        <w:t xml:space="preserve"> modificando los DDL a las IAO 23.2, 24.1 y 27.1 ampliando mediante </w:t>
      </w:r>
      <w:r w:rsidR="00F33F53" w:rsidRPr="00196436">
        <w:rPr>
          <w:rFonts w:ascii="Cambria" w:eastAsia="Arial Unicode MS" w:hAnsi="Cambria" w:cs="Arial"/>
          <w:bCs/>
          <w:sz w:val="24"/>
          <w:szCs w:val="24"/>
          <w:lang w:eastAsia="es-ES"/>
        </w:rPr>
        <w:t>é</w:t>
      </w:r>
      <w:r w:rsidR="00484529" w:rsidRPr="00196436">
        <w:rPr>
          <w:rFonts w:ascii="Cambria" w:eastAsia="Arial Unicode MS" w:hAnsi="Cambria" w:cs="Arial"/>
          <w:bCs/>
          <w:sz w:val="24"/>
          <w:szCs w:val="24"/>
          <w:lang w:eastAsia="es-ES"/>
        </w:rPr>
        <w:t>sta</w:t>
      </w:r>
      <w:r w:rsidR="008E15EA" w:rsidRPr="00196436">
        <w:rPr>
          <w:rFonts w:ascii="Cambria" w:eastAsia="Arial Unicode MS" w:hAnsi="Cambria" w:cs="Arial"/>
          <w:bCs/>
          <w:sz w:val="24"/>
          <w:szCs w:val="24"/>
          <w:lang w:eastAsia="es-ES"/>
        </w:rPr>
        <w:t>,</w:t>
      </w:r>
      <w:r w:rsidR="00484529" w:rsidRPr="00196436">
        <w:rPr>
          <w:rFonts w:ascii="Cambria" w:eastAsia="Arial Unicode MS" w:hAnsi="Cambria" w:cs="Arial"/>
          <w:bCs/>
          <w:sz w:val="24"/>
          <w:szCs w:val="24"/>
          <w:lang w:eastAsia="es-ES"/>
        </w:rPr>
        <w:t xml:space="preserve"> </w:t>
      </w:r>
      <w:r w:rsidR="008E15EA" w:rsidRPr="00196436">
        <w:rPr>
          <w:rFonts w:ascii="Cambria" w:eastAsia="Arial Unicode MS" w:hAnsi="Cambria" w:cs="Arial"/>
          <w:bCs/>
          <w:sz w:val="24"/>
          <w:szCs w:val="24"/>
          <w:lang w:eastAsia="es-ES"/>
        </w:rPr>
        <w:t>la fecha límite de presentación de ofertas</w:t>
      </w:r>
      <w:r w:rsidR="00484529" w:rsidRPr="00196436">
        <w:rPr>
          <w:rFonts w:ascii="Cambria" w:eastAsia="Arial Unicode MS" w:hAnsi="Cambria" w:cs="Arial"/>
          <w:bCs/>
          <w:sz w:val="24"/>
          <w:szCs w:val="24"/>
          <w:lang w:eastAsia="es-ES"/>
        </w:rPr>
        <w:t>, del lunes 7 de mayo del 2018 al martes 15 de mayo del mismo año</w:t>
      </w:r>
      <w:r w:rsidR="000F69B0" w:rsidRPr="00196436">
        <w:rPr>
          <w:rFonts w:ascii="Cambria" w:eastAsia="Arial Unicode MS" w:hAnsi="Cambria" w:cs="Arial"/>
          <w:bCs/>
          <w:sz w:val="24"/>
          <w:szCs w:val="24"/>
          <w:lang w:eastAsia="es-ES"/>
        </w:rPr>
        <w:t>.</w:t>
      </w:r>
      <w:r w:rsidR="00926EC4" w:rsidRPr="00196436">
        <w:rPr>
          <w:rFonts w:ascii="Cambria" w:eastAsia="Arial Unicode MS" w:hAnsi="Cambria" w:cs="Arial"/>
          <w:bCs/>
          <w:sz w:val="24"/>
          <w:szCs w:val="24"/>
          <w:lang w:eastAsia="es-ES"/>
        </w:rPr>
        <w:t xml:space="preserve">     </w:t>
      </w:r>
    </w:p>
    <w:bookmarkEnd w:id="3"/>
    <w:p w:rsidR="003331C9" w:rsidRPr="00196436" w:rsidRDefault="003331C9" w:rsidP="00196436">
      <w:pPr>
        <w:shd w:val="clear" w:color="auto" w:fill="FFFFFF"/>
        <w:spacing w:line="240" w:lineRule="auto"/>
        <w:jc w:val="both"/>
        <w:rPr>
          <w:rFonts w:ascii="Cambria" w:eastAsia="Arial Unicode MS" w:hAnsi="Cambria" w:cs="Arial"/>
          <w:bCs/>
          <w:sz w:val="24"/>
          <w:szCs w:val="24"/>
          <w:lang w:eastAsia="es-ES"/>
        </w:rPr>
      </w:pPr>
      <w:r w:rsidRPr="00196436">
        <w:rPr>
          <w:rFonts w:ascii="Cambria" w:eastAsia="Times New Roman" w:hAnsi="Cambria" w:cs="Times New Roman"/>
          <w:b/>
          <w:sz w:val="24"/>
          <w:szCs w:val="24"/>
          <w:lang w:val="es-HN" w:eastAsia="es-ES"/>
        </w:rPr>
        <w:t xml:space="preserve">CONSIDERANDO (3): </w:t>
      </w:r>
      <w:r w:rsidRPr="00196436">
        <w:rPr>
          <w:rFonts w:ascii="Cambria" w:eastAsia="Times New Roman" w:hAnsi="Cambria" w:cs="Times New Roman"/>
          <w:sz w:val="24"/>
          <w:szCs w:val="24"/>
          <w:lang w:val="es-CR" w:eastAsia="es-ES"/>
        </w:rPr>
        <w:t xml:space="preserve">Que en fecha </w:t>
      </w:r>
      <w:r w:rsidR="00946907" w:rsidRPr="00196436">
        <w:rPr>
          <w:rFonts w:ascii="Cambria" w:eastAsia="Times New Roman" w:hAnsi="Cambria" w:cs="Times New Roman"/>
          <w:sz w:val="24"/>
          <w:szCs w:val="24"/>
          <w:lang w:val="es-CR" w:eastAsia="es-ES"/>
        </w:rPr>
        <w:t>14</w:t>
      </w:r>
      <w:r w:rsidRPr="00196436">
        <w:rPr>
          <w:rFonts w:ascii="Cambria" w:eastAsia="Times New Roman" w:hAnsi="Cambria" w:cs="Times New Roman"/>
          <w:sz w:val="24"/>
          <w:szCs w:val="24"/>
          <w:lang w:val="es-CR" w:eastAsia="es-ES"/>
        </w:rPr>
        <w:t xml:space="preserve"> de mayo del 2018,</w:t>
      </w:r>
      <w:r w:rsidRPr="00196436">
        <w:rPr>
          <w:rFonts w:ascii="Cambria" w:eastAsia="Times New Roman" w:hAnsi="Cambria" w:cs="Times New Roman"/>
          <w:b/>
          <w:sz w:val="24"/>
          <w:szCs w:val="24"/>
          <w:lang w:val="es-CR" w:eastAsia="es-ES"/>
        </w:rPr>
        <w:t xml:space="preserve"> </w:t>
      </w:r>
      <w:r w:rsidRPr="00196436">
        <w:rPr>
          <w:rFonts w:ascii="Cambria" w:eastAsia="Times New Roman" w:hAnsi="Cambria" w:cs="Times New Roman"/>
          <w:sz w:val="24"/>
          <w:szCs w:val="24"/>
          <w:lang w:val="es-CR" w:eastAsia="es-ES"/>
        </w:rPr>
        <w:t>se emitió la Enmienda No.</w:t>
      </w:r>
      <w:r w:rsidR="00946907" w:rsidRPr="00196436">
        <w:rPr>
          <w:rFonts w:ascii="Cambria" w:eastAsia="Times New Roman" w:hAnsi="Cambria" w:cs="Times New Roman"/>
          <w:sz w:val="24"/>
          <w:szCs w:val="24"/>
          <w:lang w:val="es-CR" w:eastAsia="es-ES"/>
        </w:rPr>
        <w:t>2</w:t>
      </w:r>
      <w:r w:rsidRPr="00196436">
        <w:rPr>
          <w:rFonts w:ascii="Cambria" w:eastAsia="Times New Roman" w:hAnsi="Cambria" w:cs="Times New Roman"/>
          <w:sz w:val="24"/>
          <w:szCs w:val="24"/>
          <w:lang w:val="es-CR" w:eastAsia="es-ES"/>
        </w:rPr>
        <w:t xml:space="preserve"> para la </w:t>
      </w:r>
      <w:bookmarkStart w:id="4" w:name="_Hlk9254563"/>
      <w:r w:rsidRPr="00196436">
        <w:rPr>
          <w:rFonts w:ascii="Cambria" w:eastAsia="Arial Unicode MS" w:hAnsi="Cambria" w:cs="Arial"/>
          <w:bCs/>
          <w:sz w:val="24"/>
          <w:szCs w:val="24"/>
          <w:lang w:eastAsia="es-ES"/>
        </w:rPr>
        <w:t xml:space="preserve">Licitación Pública Nacional LPN-SAR-006-2018 Adquisición del </w:t>
      </w:r>
      <w:r w:rsidRPr="00196436">
        <w:rPr>
          <w:rFonts w:ascii="Cambria" w:eastAsia="Arial Unicode MS" w:hAnsi="Cambria" w:cs="Arial"/>
          <w:b/>
          <w:bCs/>
          <w:sz w:val="24"/>
          <w:szCs w:val="24"/>
          <w:lang w:eastAsia="es-ES"/>
        </w:rPr>
        <w:t>“Servicio de Mantenimiento Preventivo para los Elevadores Ubicados en los Edificios Gabriel A. Mejia y Héctor V. Medina del SAR”</w:t>
      </w:r>
      <w:r w:rsidRPr="00196436">
        <w:rPr>
          <w:rFonts w:ascii="Cambria" w:eastAsia="Arial Unicode MS" w:hAnsi="Cambria" w:cs="Arial"/>
          <w:bCs/>
          <w:sz w:val="24"/>
          <w:szCs w:val="24"/>
          <w:lang w:eastAsia="es-ES"/>
        </w:rPr>
        <w:t xml:space="preserve"> </w:t>
      </w:r>
      <w:bookmarkEnd w:id="4"/>
      <w:r w:rsidRPr="00196436">
        <w:rPr>
          <w:rFonts w:ascii="Cambria" w:eastAsia="Arial Unicode MS" w:hAnsi="Cambria" w:cs="Arial"/>
          <w:bCs/>
          <w:sz w:val="24"/>
          <w:szCs w:val="24"/>
          <w:lang w:eastAsia="es-ES"/>
        </w:rPr>
        <w:t xml:space="preserve">modificando los DDL a las IAO </w:t>
      </w:r>
      <w:r w:rsidR="00C01DA0" w:rsidRPr="00196436">
        <w:rPr>
          <w:rFonts w:ascii="Cambria" w:eastAsia="Arial Unicode MS" w:hAnsi="Cambria" w:cs="Arial"/>
          <w:bCs/>
          <w:sz w:val="24"/>
          <w:szCs w:val="24"/>
          <w:lang w:eastAsia="es-ES"/>
        </w:rPr>
        <w:t>14.5,</w:t>
      </w:r>
      <w:r w:rsidR="008E15EA" w:rsidRPr="00196436">
        <w:rPr>
          <w:rFonts w:ascii="Cambria" w:eastAsia="Arial Unicode MS" w:hAnsi="Cambria" w:cs="Arial"/>
          <w:bCs/>
          <w:sz w:val="24"/>
          <w:szCs w:val="24"/>
          <w:lang w:eastAsia="es-ES"/>
        </w:rPr>
        <w:t xml:space="preserve"> programando las visitas técnicas que sirven de diagnóstico</w:t>
      </w:r>
      <w:r w:rsidR="00C01DA0" w:rsidRPr="00196436">
        <w:rPr>
          <w:rFonts w:ascii="Cambria" w:eastAsia="Arial Unicode MS" w:hAnsi="Cambria" w:cs="Arial"/>
          <w:bCs/>
          <w:sz w:val="24"/>
          <w:szCs w:val="24"/>
          <w:lang w:eastAsia="es-ES"/>
        </w:rPr>
        <w:t xml:space="preserve"> </w:t>
      </w:r>
      <w:r w:rsidR="008E15EA" w:rsidRPr="00196436">
        <w:rPr>
          <w:rFonts w:ascii="Cambria" w:eastAsia="Arial Unicode MS" w:hAnsi="Cambria" w:cs="Arial"/>
          <w:bCs/>
          <w:sz w:val="24"/>
          <w:szCs w:val="24"/>
          <w:lang w:eastAsia="es-ES"/>
        </w:rPr>
        <w:t xml:space="preserve">para la preparación de ofertas. Así mismo, se modifican los DDL a las IAO </w:t>
      </w:r>
      <w:r w:rsidR="00C01DA0" w:rsidRPr="00196436">
        <w:rPr>
          <w:rFonts w:ascii="Cambria" w:eastAsia="Arial Unicode MS" w:hAnsi="Cambria" w:cs="Arial"/>
          <w:bCs/>
          <w:sz w:val="24"/>
          <w:szCs w:val="24"/>
          <w:lang w:eastAsia="es-ES"/>
        </w:rPr>
        <w:t xml:space="preserve">23.2, 24.1 y </w:t>
      </w:r>
      <w:r w:rsidR="008E15EA" w:rsidRPr="00196436">
        <w:rPr>
          <w:rFonts w:ascii="Cambria" w:eastAsia="Arial Unicode MS" w:hAnsi="Cambria" w:cs="Arial"/>
          <w:bCs/>
          <w:sz w:val="24"/>
          <w:szCs w:val="24"/>
          <w:lang w:eastAsia="es-ES"/>
        </w:rPr>
        <w:t>27.1 ampliando</w:t>
      </w:r>
      <w:r w:rsidRPr="00196436">
        <w:rPr>
          <w:rFonts w:ascii="Cambria" w:eastAsia="Arial Unicode MS" w:hAnsi="Cambria" w:cs="Arial"/>
          <w:bCs/>
          <w:sz w:val="24"/>
          <w:szCs w:val="24"/>
          <w:lang w:eastAsia="es-ES"/>
        </w:rPr>
        <w:t xml:space="preserve"> </w:t>
      </w:r>
      <w:bookmarkStart w:id="5" w:name="_Hlk9254415"/>
      <w:r w:rsidRPr="00196436">
        <w:rPr>
          <w:rFonts w:ascii="Cambria" w:eastAsia="Arial Unicode MS" w:hAnsi="Cambria" w:cs="Arial"/>
          <w:bCs/>
          <w:sz w:val="24"/>
          <w:szCs w:val="24"/>
          <w:lang w:eastAsia="es-ES"/>
        </w:rPr>
        <w:t xml:space="preserve">la fecha </w:t>
      </w:r>
      <w:r w:rsidR="008E15EA" w:rsidRPr="00196436">
        <w:rPr>
          <w:rFonts w:ascii="Cambria" w:eastAsia="Arial Unicode MS" w:hAnsi="Cambria" w:cs="Arial"/>
          <w:bCs/>
          <w:sz w:val="24"/>
          <w:szCs w:val="24"/>
          <w:lang w:eastAsia="es-ES"/>
        </w:rPr>
        <w:t>límite de presentación de ofertas</w:t>
      </w:r>
      <w:bookmarkEnd w:id="5"/>
      <w:r w:rsidRPr="00196436">
        <w:rPr>
          <w:rFonts w:ascii="Cambria" w:eastAsia="Arial Unicode MS" w:hAnsi="Cambria" w:cs="Arial"/>
          <w:bCs/>
          <w:sz w:val="24"/>
          <w:szCs w:val="24"/>
          <w:lang w:eastAsia="es-ES"/>
        </w:rPr>
        <w:t xml:space="preserve">, del martes 15 de mayo </w:t>
      </w:r>
      <w:r w:rsidR="008E15EA" w:rsidRPr="00196436">
        <w:rPr>
          <w:rFonts w:ascii="Cambria" w:eastAsia="Arial Unicode MS" w:hAnsi="Cambria" w:cs="Arial"/>
          <w:bCs/>
          <w:sz w:val="24"/>
          <w:szCs w:val="24"/>
          <w:lang w:eastAsia="es-ES"/>
        </w:rPr>
        <w:t xml:space="preserve">del 2018 al lunes 21 de mayo </w:t>
      </w:r>
      <w:r w:rsidRPr="00196436">
        <w:rPr>
          <w:rFonts w:ascii="Cambria" w:eastAsia="Arial Unicode MS" w:hAnsi="Cambria" w:cs="Arial"/>
          <w:bCs/>
          <w:sz w:val="24"/>
          <w:szCs w:val="24"/>
          <w:lang w:eastAsia="es-ES"/>
        </w:rPr>
        <w:t xml:space="preserve">del mismo año.     </w:t>
      </w:r>
    </w:p>
    <w:p w:rsidR="00315C68" w:rsidRPr="00196436" w:rsidRDefault="00315C68" w:rsidP="00196436">
      <w:pPr>
        <w:shd w:val="clear" w:color="auto" w:fill="FFFFFF"/>
        <w:spacing w:line="240" w:lineRule="auto"/>
        <w:jc w:val="both"/>
        <w:rPr>
          <w:rFonts w:ascii="Cambria" w:eastAsia="Arial Unicode MS" w:hAnsi="Cambria" w:cs="Arial"/>
          <w:bCs/>
          <w:sz w:val="24"/>
          <w:szCs w:val="24"/>
          <w:lang w:eastAsia="es-ES"/>
        </w:rPr>
      </w:pPr>
      <w:r w:rsidRPr="00196436">
        <w:rPr>
          <w:rFonts w:ascii="Cambria" w:eastAsia="Times New Roman" w:hAnsi="Cambria" w:cs="Times New Roman"/>
          <w:b/>
          <w:sz w:val="24"/>
          <w:szCs w:val="24"/>
          <w:lang w:val="es-HN" w:eastAsia="es-ES"/>
        </w:rPr>
        <w:t>CONSIDERANDO (</w:t>
      </w:r>
      <w:r w:rsidR="00A644B7" w:rsidRPr="00196436">
        <w:rPr>
          <w:rFonts w:ascii="Cambria" w:eastAsia="Times New Roman" w:hAnsi="Cambria" w:cs="Times New Roman"/>
          <w:b/>
          <w:sz w:val="24"/>
          <w:szCs w:val="24"/>
          <w:lang w:val="es-HN" w:eastAsia="es-ES"/>
        </w:rPr>
        <w:t>4</w:t>
      </w:r>
      <w:r w:rsidRPr="00196436">
        <w:rPr>
          <w:rFonts w:ascii="Cambria" w:eastAsia="Times New Roman" w:hAnsi="Cambria" w:cs="Times New Roman"/>
          <w:b/>
          <w:sz w:val="24"/>
          <w:szCs w:val="24"/>
          <w:lang w:val="es-HN" w:eastAsia="es-ES"/>
        </w:rPr>
        <w:t xml:space="preserve">): </w:t>
      </w:r>
      <w:r w:rsidRPr="00196436">
        <w:rPr>
          <w:rFonts w:ascii="Cambria" w:eastAsia="Times New Roman" w:hAnsi="Cambria" w:cs="Times New Roman"/>
          <w:sz w:val="24"/>
          <w:szCs w:val="24"/>
          <w:lang w:val="es-CR" w:eastAsia="es-ES"/>
        </w:rPr>
        <w:t>Que en fecha 1</w:t>
      </w:r>
      <w:r w:rsidR="008A5CD6" w:rsidRPr="00196436">
        <w:rPr>
          <w:rFonts w:ascii="Cambria" w:eastAsia="Times New Roman" w:hAnsi="Cambria" w:cs="Times New Roman"/>
          <w:sz w:val="24"/>
          <w:szCs w:val="24"/>
          <w:lang w:val="es-CR" w:eastAsia="es-ES"/>
        </w:rPr>
        <w:t>4</w:t>
      </w:r>
      <w:r w:rsidRPr="00196436">
        <w:rPr>
          <w:rFonts w:ascii="Cambria" w:eastAsia="Times New Roman" w:hAnsi="Cambria" w:cs="Times New Roman"/>
          <w:sz w:val="24"/>
          <w:szCs w:val="24"/>
          <w:lang w:val="es-CR" w:eastAsia="es-ES"/>
        </w:rPr>
        <w:t xml:space="preserve"> de </w:t>
      </w:r>
      <w:r w:rsidR="008A5CD6" w:rsidRPr="00196436">
        <w:rPr>
          <w:rFonts w:ascii="Cambria" w:eastAsia="Times New Roman" w:hAnsi="Cambria" w:cs="Times New Roman"/>
          <w:sz w:val="24"/>
          <w:szCs w:val="24"/>
          <w:lang w:val="es-CR" w:eastAsia="es-ES"/>
        </w:rPr>
        <w:t>mayo</w:t>
      </w:r>
      <w:r w:rsidRPr="00196436">
        <w:rPr>
          <w:rFonts w:ascii="Cambria" w:eastAsia="Times New Roman" w:hAnsi="Cambria" w:cs="Times New Roman"/>
          <w:sz w:val="24"/>
          <w:szCs w:val="24"/>
          <w:lang w:val="es-CR" w:eastAsia="es-ES"/>
        </w:rPr>
        <w:t xml:space="preserve"> de 2018,</w:t>
      </w:r>
      <w:r w:rsidRPr="00196436">
        <w:rPr>
          <w:rFonts w:ascii="Cambria" w:eastAsia="Times New Roman" w:hAnsi="Cambria" w:cs="Times New Roman"/>
          <w:b/>
          <w:sz w:val="24"/>
          <w:szCs w:val="24"/>
          <w:lang w:val="es-CR" w:eastAsia="es-ES"/>
        </w:rPr>
        <w:t xml:space="preserve"> </w:t>
      </w:r>
      <w:r w:rsidRPr="00196436">
        <w:rPr>
          <w:rFonts w:ascii="Cambria" w:eastAsia="Times New Roman" w:hAnsi="Cambria" w:cs="Times New Roman"/>
          <w:sz w:val="24"/>
          <w:szCs w:val="24"/>
          <w:lang w:val="es-CR" w:eastAsia="es-ES"/>
        </w:rPr>
        <w:t>mediante memorando número SAR-DNAF-8</w:t>
      </w:r>
      <w:r w:rsidR="008A5CD6" w:rsidRPr="00196436">
        <w:rPr>
          <w:rFonts w:ascii="Cambria" w:eastAsia="Times New Roman" w:hAnsi="Cambria" w:cs="Times New Roman"/>
          <w:sz w:val="24"/>
          <w:szCs w:val="24"/>
          <w:lang w:val="es-CR" w:eastAsia="es-ES"/>
        </w:rPr>
        <w:t>7</w:t>
      </w:r>
      <w:r w:rsidRPr="00196436">
        <w:rPr>
          <w:rFonts w:ascii="Cambria" w:eastAsia="Times New Roman" w:hAnsi="Cambria" w:cs="Times New Roman"/>
          <w:sz w:val="24"/>
          <w:szCs w:val="24"/>
          <w:lang w:val="es-CR" w:eastAsia="es-ES"/>
        </w:rPr>
        <w:t xml:space="preserve">5-2018, se nombra a los integrantes de la Comisión Evaluadora para la </w:t>
      </w:r>
      <w:r w:rsidR="008A5CD6" w:rsidRPr="00196436">
        <w:rPr>
          <w:rFonts w:ascii="Cambria" w:eastAsia="Arial Unicode MS" w:hAnsi="Cambria" w:cs="Arial"/>
          <w:bCs/>
          <w:sz w:val="24"/>
          <w:szCs w:val="24"/>
          <w:lang w:eastAsia="es-ES"/>
        </w:rPr>
        <w:t xml:space="preserve">Licitación Pública Nacional LPN-SAR-006-2018 Adquisición del </w:t>
      </w:r>
      <w:r w:rsidR="008A5CD6" w:rsidRPr="00196436">
        <w:rPr>
          <w:rFonts w:ascii="Cambria" w:eastAsia="Arial Unicode MS" w:hAnsi="Cambria" w:cs="Arial"/>
          <w:b/>
          <w:bCs/>
          <w:sz w:val="24"/>
          <w:szCs w:val="24"/>
          <w:lang w:eastAsia="es-ES"/>
        </w:rPr>
        <w:t>“Servicio de Mantenimiento Preventivo para los Elevadores Ubicados en los Edificios Gabriel A. Mejia y Héctor V. Medina del SAR”</w:t>
      </w:r>
      <w:r w:rsidR="00F4479D" w:rsidRPr="00196436">
        <w:rPr>
          <w:rFonts w:ascii="Cambria" w:eastAsia="Arial Unicode MS" w:hAnsi="Cambria" w:cs="Arial"/>
          <w:b/>
          <w:bCs/>
          <w:sz w:val="24"/>
          <w:szCs w:val="24"/>
          <w:lang w:eastAsia="es-ES"/>
        </w:rPr>
        <w:t xml:space="preserve"> </w:t>
      </w:r>
      <w:r w:rsidR="00F4479D" w:rsidRPr="00196436">
        <w:rPr>
          <w:rFonts w:ascii="Cambria" w:eastAsia="Arial Unicode MS" w:hAnsi="Cambria" w:cs="Arial"/>
          <w:bCs/>
          <w:sz w:val="24"/>
          <w:szCs w:val="24"/>
          <w:lang w:eastAsia="es-ES"/>
        </w:rPr>
        <w:t xml:space="preserve">y en fecha 10 de agosto del 2018 mediante Memorando SAR-DNAF-1639-A-2018 se realiza una modificación </w:t>
      </w:r>
      <w:r w:rsidR="00040343">
        <w:rPr>
          <w:rFonts w:ascii="Cambria" w:eastAsia="Arial Unicode MS" w:hAnsi="Cambria" w:cs="Arial"/>
          <w:bCs/>
          <w:sz w:val="24"/>
          <w:szCs w:val="24"/>
          <w:lang w:eastAsia="es-ES"/>
        </w:rPr>
        <w:t xml:space="preserve">a </w:t>
      </w:r>
      <w:r w:rsidR="00F4479D" w:rsidRPr="00196436">
        <w:rPr>
          <w:rFonts w:ascii="Cambria" w:eastAsia="Arial Unicode MS" w:hAnsi="Cambria" w:cs="Arial"/>
          <w:bCs/>
          <w:sz w:val="24"/>
          <w:szCs w:val="24"/>
          <w:lang w:eastAsia="es-ES"/>
        </w:rPr>
        <w:t xml:space="preserve">los integrantes de </w:t>
      </w:r>
      <w:r w:rsidR="00040343">
        <w:rPr>
          <w:rFonts w:ascii="Cambria" w:eastAsia="Arial Unicode MS" w:hAnsi="Cambria" w:cs="Arial"/>
          <w:bCs/>
          <w:sz w:val="24"/>
          <w:szCs w:val="24"/>
          <w:lang w:eastAsia="es-ES"/>
        </w:rPr>
        <w:t>dicha</w:t>
      </w:r>
      <w:r w:rsidR="00F4479D" w:rsidRPr="00196436">
        <w:rPr>
          <w:rFonts w:ascii="Cambria" w:eastAsia="Arial Unicode MS" w:hAnsi="Cambria" w:cs="Arial"/>
          <w:bCs/>
          <w:sz w:val="24"/>
          <w:szCs w:val="24"/>
          <w:lang w:eastAsia="es-ES"/>
        </w:rPr>
        <w:t xml:space="preserve"> Comisión Evaluadora</w:t>
      </w:r>
      <w:r w:rsidRPr="00196436">
        <w:rPr>
          <w:rFonts w:ascii="Cambria" w:eastAsia="Arial Unicode MS" w:hAnsi="Cambria" w:cs="Arial"/>
          <w:bCs/>
          <w:sz w:val="24"/>
          <w:szCs w:val="24"/>
          <w:lang w:eastAsia="es-ES"/>
        </w:rPr>
        <w:t>.</w:t>
      </w:r>
    </w:p>
    <w:p w:rsidR="000216ED" w:rsidRPr="00196436" w:rsidRDefault="000216ED" w:rsidP="00196436">
      <w:pPr>
        <w:spacing w:line="240" w:lineRule="auto"/>
        <w:jc w:val="both"/>
        <w:rPr>
          <w:rFonts w:ascii="Cambria" w:eastAsia="Times New Roman" w:hAnsi="Cambria" w:cs="Times New Roman"/>
          <w:b/>
          <w:sz w:val="24"/>
          <w:szCs w:val="24"/>
          <w:lang w:val="es-HN" w:eastAsia="es-ES"/>
        </w:rPr>
      </w:pPr>
      <w:r w:rsidRPr="00196436">
        <w:rPr>
          <w:rFonts w:ascii="Cambria" w:eastAsia="Times New Roman" w:hAnsi="Cambria" w:cs="Times New Roman"/>
          <w:b/>
          <w:sz w:val="24"/>
          <w:szCs w:val="24"/>
          <w:lang w:val="es-HN" w:eastAsia="es-ES"/>
        </w:rPr>
        <w:t>CONSIDERANDO (</w:t>
      </w:r>
      <w:r w:rsidR="00A644B7" w:rsidRPr="00196436">
        <w:rPr>
          <w:rFonts w:ascii="Cambria" w:eastAsia="Times New Roman" w:hAnsi="Cambria" w:cs="Times New Roman"/>
          <w:b/>
          <w:sz w:val="24"/>
          <w:szCs w:val="24"/>
          <w:lang w:val="es-HN" w:eastAsia="es-ES"/>
        </w:rPr>
        <w:t>5</w:t>
      </w:r>
      <w:r w:rsidRPr="00196436">
        <w:rPr>
          <w:rFonts w:ascii="Cambria" w:eastAsia="Times New Roman" w:hAnsi="Cambria" w:cs="Times New Roman"/>
          <w:b/>
          <w:sz w:val="24"/>
          <w:szCs w:val="24"/>
          <w:lang w:val="es-HN" w:eastAsia="es-ES"/>
        </w:rPr>
        <w:t xml:space="preserve">): </w:t>
      </w:r>
      <w:r w:rsidRPr="00196436">
        <w:rPr>
          <w:rFonts w:ascii="Cambria" w:eastAsia="Arial Unicode MS" w:hAnsi="Cambria" w:cs="Arial"/>
          <w:bCs/>
          <w:sz w:val="24"/>
          <w:szCs w:val="24"/>
        </w:rPr>
        <w:t xml:space="preserve">Que en fecha </w:t>
      </w:r>
      <w:bookmarkStart w:id="6" w:name="_Hlk9256136"/>
      <w:r w:rsidR="006E27C3" w:rsidRPr="00196436">
        <w:rPr>
          <w:rFonts w:ascii="Cambria" w:eastAsia="Arial Unicode MS" w:hAnsi="Cambria" w:cs="Arial"/>
          <w:bCs/>
          <w:sz w:val="24"/>
          <w:szCs w:val="24"/>
        </w:rPr>
        <w:t xml:space="preserve">21 de </w:t>
      </w:r>
      <w:r w:rsidR="00A17E8A" w:rsidRPr="00196436">
        <w:rPr>
          <w:rFonts w:ascii="Cambria" w:eastAsia="Arial Unicode MS" w:hAnsi="Cambria" w:cs="Arial"/>
          <w:bCs/>
          <w:sz w:val="24"/>
          <w:szCs w:val="24"/>
        </w:rPr>
        <w:t>mayo</w:t>
      </w:r>
      <w:r w:rsidR="006E27C3" w:rsidRPr="00196436">
        <w:rPr>
          <w:rFonts w:ascii="Cambria" w:eastAsia="Arial Unicode MS" w:hAnsi="Cambria" w:cs="Arial"/>
          <w:bCs/>
          <w:sz w:val="24"/>
          <w:szCs w:val="24"/>
        </w:rPr>
        <w:t xml:space="preserve"> de</w:t>
      </w:r>
      <w:r w:rsidR="00A17E8A" w:rsidRPr="00196436">
        <w:rPr>
          <w:rFonts w:ascii="Cambria" w:eastAsia="Arial Unicode MS" w:hAnsi="Cambria" w:cs="Arial"/>
          <w:bCs/>
          <w:sz w:val="24"/>
          <w:szCs w:val="24"/>
        </w:rPr>
        <w:t>l</w:t>
      </w:r>
      <w:r w:rsidR="006E27C3" w:rsidRPr="00196436">
        <w:rPr>
          <w:rFonts w:ascii="Cambria" w:eastAsia="Arial Unicode MS" w:hAnsi="Cambria" w:cs="Arial"/>
          <w:bCs/>
          <w:sz w:val="24"/>
          <w:szCs w:val="24"/>
        </w:rPr>
        <w:t xml:space="preserve"> 2018</w:t>
      </w:r>
      <w:bookmarkEnd w:id="6"/>
      <w:r w:rsidRPr="00196436">
        <w:rPr>
          <w:rFonts w:ascii="Cambria" w:eastAsia="Arial Unicode MS" w:hAnsi="Cambria" w:cs="Arial"/>
          <w:bCs/>
          <w:sz w:val="24"/>
          <w:szCs w:val="24"/>
        </w:rPr>
        <w:t>, siendo las 0</w:t>
      </w:r>
      <w:r w:rsidR="005A4E1D" w:rsidRPr="00196436">
        <w:rPr>
          <w:rFonts w:ascii="Cambria" w:eastAsia="Arial Unicode MS" w:hAnsi="Cambria" w:cs="Arial"/>
          <w:bCs/>
          <w:sz w:val="24"/>
          <w:szCs w:val="24"/>
        </w:rPr>
        <w:t>2</w:t>
      </w:r>
      <w:r w:rsidRPr="00196436">
        <w:rPr>
          <w:rFonts w:ascii="Cambria" w:eastAsia="Arial Unicode MS" w:hAnsi="Cambria" w:cs="Arial"/>
          <w:bCs/>
          <w:sz w:val="24"/>
          <w:szCs w:val="24"/>
        </w:rPr>
        <w:t xml:space="preserve">:00 </w:t>
      </w:r>
      <w:r w:rsidR="005A4E1D" w:rsidRPr="00196436">
        <w:rPr>
          <w:rFonts w:ascii="Cambria" w:eastAsia="Arial Unicode MS" w:hAnsi="Cambria" w:cs="Arial"/>
          <w:bCs/>
          <w:sz w:val="24"/>
          <w:szCs w:val="24"/>
        </w:rPr>
        <w:t>p</w:t>
      </w:r>
      <w:r w:rsidRPr="00196436">
        <w:rPr>
          <w:rFonts w:ascii="Cambria" w:eastAsia="Arial Unicode MS" w:hAnsi="Cambria" w:cs="Arial"/>
          <w:bCs/>
          <w:sz w:val="24"/>
          <w:szCs w:val="24"/>
        </w:rPr>
        <w:t xml:space="preserve">.m., fecha y hora señalada en los documentos de licitación para la Presentación y Apertura de Ofertas, se llevó a cabo la celebración de ésta. Una vez recibidas las ofertas se verificó que cada </w:t>
      </w:r>
      <w:r w:rsidR="006D69AA" w:rsidRPr="00196436">
        <w:rPr>
          <w:rFonts w:ascii="Cambria" w:eastAsia="Arial Unicode MS" w:hAnsi="Cambria" w:cs="Arial"/>
          <w:bCs/>
          <w:sz w:val="24"/>
          <w:szCs w:val="24"/>
        </w:rPr>
        <w:t>una</w:t>
      </w:r>
      <w:r w:rsidRPr="00196436">
        <w:rPr>
          <w:rFonts w:ascii="Cambria" w:eastAsia="Arial Unicode MS" w:hAnsi="Cambria" w:cs="Arial"/>
          <w:bCs/>
          <w:sz w:val="24"/>
          <w:szCs w:val="24"/>
        </w:rPr>
        <w:t xml:space="preserve"> se presentara en sobre totalmente sellado; y, se procedió a la apertura y lectura de éstas</w:t>
      </w:r>
      <w:r w:rsidR="007B1290" w:rsidRPr="00196436">
        <w:rPr>
          <w:rFonts w:ascii="Cambria" w:eastAsia="Arial Unicode MS" w:hAnsi="Cambria" w:cs="Arial"/>
          <w:bCs/>
          <w:sz w:val="24"/>
          <w:szCs w:val="24"/>
        </w:rPr>
        <w:t>,</w:t>
      </w:r>
      <w:r w:rsidRPr="00196436">
        <w:rPr>
          <w:rFonts w:ascii="Cambria" w:eastAsia="Arial Unicode MS" w:hAnsi="Cambria" w:cs="Arial"/>
          <w:bCs/>
          <w:sz w:val="24"/>
          <w:szCs w:val="24"/>
        </w:rPr>
        <w:t xml:space="preserve"> conociéndose las ofertas siguientes, conforme al orden de presentación:</w:t>
      </w:r>
    </w:p>
    <w:p w:rsidR="00FC5F5E" w:rsidRPr="00196436" w:rsidRDefault="000216ED" w:rsidP="00196436">
      <w:p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
          <w:bCs/>
          <w:sz w:val="24"/>
          <w:szCs w:val="24"/>
          <w:lang w:eastAsia="es-ES"/>
        </w:rPr>
        <w:t xml:space="preserve">1.- </w:t>
      </w:r>
      <w:r w:rsidR="008A445D" w:rsidRPr="00196436">
        <w:rPr>
          <w:rFonts w:ascii="Cambria" w:eastAsia="Arial Unicode MS" w:hAnsi="Cambria" w:cs="Arial"/>
          <w:b/>
          <w:bCs/>
          <w:sz w:val="24"/>
          <w:szCs w:val="24"/>
          <w:lang w:eastAsia="es-ES"/>
        </w:rPr>
        <w:t xml:space="preserve">Oferta presentada por </w:t>
      </w:r>
      <w:bookmarkStart w:id="7" w:name="_Hlk9257439"/>
      <w:bookmarkStart w:id="8" w:name="_Hlk530731316"/>
      <w:r w:rsidR="007B1290" w:rsidRPr="00196436">
        <w:rPr>
          <w:rFonts w:ascii="Cambria" w:eastAsia="Arial Unicode MS" w:hAnsi="Cambria" w:cs="Arial"/>
          <w:b/>
          <w:bCs/>
          <w:sz w:val="24"/>
          <w:szCs w:val="24"/>
          <w:lang w:eastAsia="es-ES"/>
        </w:rPr>
        <w:t xml:space="preserve">CELECTROMECSA, S.A. </w:t>
      </w:r>
      <w:r w:rsidR="008A445D" w:rsidRPr="00196436">
        <w:rPr>
          <w:rFonts w:ascii="Cambria" w:eastAsia="Arial Unicode MS" w:hAnsi="Cambria" w:cs="Arial"/>
          <w:b/>
          <w:bCs/>
          <w:sz w:val="24"/>
          <w:szCs w:val="24"/>
          <w:lang w:eastAsia="es-ES"/>
        </w:rPr>
        <w:t>DE C.V.</w:t>
      </w:r>
      <w:bookmarkEnd w:id="7"/>
      <w:r w:rsidR="008A445D" w:rsidRPr="00196436">
        <w:rPr>
          <w:rFonts w:ascii="Cambria" w:hAnsi="Cambria"/>
          <w:b/>
          <w:sz w:val="24"/>
          <w:szCs w:val="24"/>
        </w:rPr>
        <w:t xml:space="preserve">, </w:t>
      </w:r>
      <w:r w:rsidR="008A445D" w:rsidRPr="00196436">
        <w:rPr>
          <w:rFonts w:ascii="Cambria" w:eastAsia="Arial Unicode MS" w:hAnsi="Cambria" w:cs="Arial"/>
          <w:bCs/>
          <w:sz w:val="24"/>
          <w:szCs w:val="24"/>
          <w:lang w:eastAsia="es-ES"/>
        </w:rPr>
        <w:t xml:space="preserve">por un </w:t>
      </w:r>
      <w:r w:rsidR="00351ED0">
        <w:rPr>
          <w:rFonts w:ascii="Cambria" w:eastAsia="Arial Unicode MS" w:hAnsi="Cambria" w:cs="Arial"/>
          <w:bCs/>
          <w:sz w:val="24"/>
          <w:szCs w:val="24"/>
          <w:lang w:eastAsia="es-ES"/>
        </w:rPr>
        <w:t>m</w:t>
      </w:r>
      <w:r w:rsidR="008A445D" w:rsidRPr="00196436">
        <w:rPr>
          <w:rFonts w:ascii="Cambria" w:eastAsia="Arial Unicode MS" w:hAnsi="Cambria" w:cs="Arial"/>
          <w:bCs/>
          <w:sz w:val="24"/>
          <w:szCs w:val="24"/>
          <w:lang w:eastAsia="es-ES"/>
        </w:rPr>
        <w:t xml:space="preserve">onto </w:t>
      </w:r>
      <w:r w:rsidR="00351ED0">
        <w:rPr>
          <w:rFonts w:ascii="Cambria" w:eastAsia="Arial Unicode MS" w:hAnsi="Cambria" w:cs="Arial"/>
          <w:bCs/>
          <w:sz w:val="24"/>
          <w:szCs w:val="24"/>
          <w:lang w:eastAsia="es-ES"/>
        </w:rPr>
        <w:t>t</w:t>
      </w:r>
      <w:r w:rsidR="008A445D" w:rsidRPr="00196436">
        <w:rPr>
          <w:rFonts w:ascii="Cambria" w:eastAsia="Arial Unicode MS" w:hAnsi="Cambria" w:cs="Arial"/>
          <w:bCs/>
          <w:sz w:val="24"/>
          <w:szCs w:val="24"/>
          <w:lang w:eastAsia="es-ES"/>
        </w:rPr>
        <w:t xml:space="preserve">otal de la </w:t>
      </w:r>
      <w:r w:rsidR="00351ED0">
        <w:rPr>
          <w:rFonts w:ascii="Cambria" w:eastAsia="Arial Unicode MS" w:hAnsi="Cambria" w:cs="Arial"/>
          <w:bCs/>
          <w:sz w:val="24"/>
          <w:szCs w:val="24"/>
          <w:lang w:eastAsia="es-ES"/>
        </w:rPr>
        <w:t>o</w:t>
      </w:r>
      <w:r w:rsidR="008A445D" w:rsidRPr="00196436">
        <w:rPr>
          <w:rFonts w:ascii="Cambria" w:eastAsia="Arial Unicode MS" w:hAnsi="Cambria" w:cs="Arial"/>
          <w:bCs/>
          <w:sz w:val="24"/>
          <w:szCs w:val="24"/>
          <w:lang w:eastAsia="es-ES"/>
        </w:rPr>
        <w:t xml:space="preserve">ferta de </w:t>
      </w:r>
      <w:r w:rsidR="007B1290" w:rsidRPr="00196436">
        <w:rPr>
          <w:rFonts w:ascii="Cambria" w:eastAsia="Arial Unicode MS" w:hAnsi="Cambria" w:cs="Arial"/>
          <w:b/>
          <w:bCs/>
          <w:sz w:val="24"/>
          <w:szCs w:val="24"/>
          <w:lang w:eastAsia="es-ES"/>
        </w:rPr>
        <w:t>CUARENTA Y UN MIL LEMPIRAS CON 03</w:t>
      </w:r>
      <w:r w:rsidR="008A445D" w:rsidRPr="00196436">
        <w:rPr>
          <w:rFonts w:ascii="Cambria" w:eastAsia="Arial Unicode MS" w:hAnsi="Cambria" w:cs="Arial"/>
          <w:b/>
          <w:bCs/>
          <w:sz w:val="24"/>
          <w:szCs w:val="24"/>
          <w:lang w:eastAsia="es-ES"/>
        </w:rPr>
        <w:t>/100 (L</w:t>
      </w:r>
      <w:r w:rsidR="007B1290" w:rsidRPr="00196436">
        <w:rPr>
          <w:rFonts w:ascii="Cambria" w:eastAsia="Arial Unicode MS" w:hAnsi="Cambria" w:cs="Arial"/>
          <w:b/>
          <w:bCs/>
          <w:sz w:val="24"/>
          <w:szCs w:val="24"/>
          <w:lang w:eastAsia="es-ES"/>
        </w:rPr>
        <w:t xml:space="preserve"> 41,000.03</w:t>
      </w:r>
      <w:r w:rsidR="008A445D" w:rsidRPr="00196436">
        <w:rPr>
          <w:rFonts w:ascii="Cambria" w:eastAsia="Arial Unicode MS" w:hAnsi="Cambria" w:cs="Arial"/>
          <w:b/>
          <w:bCs/>
          <w:sz w:val="24"/>
          <w:szCs w:val="24"/>
          <w:lang w:eastAsia="es-ES"/>
        </w:rPr>
        <w:t>)</w:t>
      </w:r>
      <w:bookmarkEnd w:id="8"/>
      <w:r w:rsidR="008A445D" w:rsidRPr="00196436">
        <w:rPr>
          <w:rFonts w:ascii="Cambria" w:eastAsia="Calibri" w:hAnsi="Cambria" w:cs="Calibri"/>
          <w:b/>
          <w:sz w:val="24"/>
          <w:szCs w:val="24"/>
        </w:rPr>
        <w:t>,</w:t>
      </w:r>
      <w:r w:rsidR="008A445D" w:rsidRPr="00196436">
        <w:rPr>
          <w:rFonts w:ascii="Cambria" w:eastAsia="Calibri" w:hAnsi="Cambria" w:cs="Calibri"/>
          <w:sz w:val="24"/>
          <w:szCs w:val="24"/>
        </w:rPr>
        <w:t xml:space="preserve"> </w:t>
      </w:r>
      <w:r w:rsidR="008A445D" w:rsidRPr="00196436">
        <w:rPr>
          <w:rFonts w:ascii="Cambria" w:eastAsia="Arial Unicode MS" w:hAnsi="Cambria" w:cs="Arial"/>
          <w:bCs/>
          <w:sz w:val="24"/>
          <w:szCs w:val="24"/>
          <w:lang w:eastAsia="es-ES"/>
        </w:rPr>
        <w:t xml:space="preserve">acompañada de una </w:t>
      </w:r>
      <w:r w:rsidR="008A445D" w:rsidRPr="00196436">
        <w:rPr>
          <w:rFonts w:ascii="Cambria" w:eastAsia="Arial Unicode MS" w:hAnsi="Cambria" w:cs="Arial"/>
          <w:bCs/>
          <w:sz w:val="24"/>
          <w:szCs w:val="24"/>
          <w:lang w:val="es-HN" w:eastAsia="es-ES"/>
        </w:rPr>
        <w:t>Garantía de Mantenimiento de Oferta,</w:t>
      </w:r>
      <w:r w:rsidR="00FC5F5E" w:rsidRPr="00196436">
        <w:rPr>
          <w:rFonts w:ascii="Cambria" w:eastAsia="Arial Unicode MS" w:hAnsi="Cambria" w:cs="Arial"/>
          <w:bCs/>
          <w:sz w:val="24"/>
          <w:szCs w:val="24"/>
          <w:lang w:val="es-HN" w:eastAsia="es-ES"/>
        </w:rPr>
        <w:t xml:space="preserve"> tipo Cheque Certificado No. 00000561</w:t>
      </w:r>
      <w:r w:rsidR="008A445D" w:rsidRPr="00196436">
        <w:rPr>
          <w:rFonts w:ascii="Cambria" w:eastAsia="Arial Unicode MS" w:hAnsi="Cambria" w:cs="Arial"/>
          <w:bCs/>
          <w:sz w:val="24"/>
          <w:szCs w:val="24"/>
          <w:lang w:eastAsia="es-ES"/>
        </w:rPr>
        <w:t xml:space="preserve">, por un monto de </w:t>
      </w:r>
      <w:r w:rsidR="003F3F14" w:rsidRPr="00196436">
        <w:rPr>
          <w:rFonts w:ascii="Cambria" w:eastAsia="Arial Unicode MS" w:hAnsi="Cambria" w:cs="Arial"/>
          <w:b/>
          <w:bCs/>
          <w:sz w:val="24"/>
          <w:szCs w:val="24"/>
          <w:lang w:eastAsia="es-ES"/>
        </w:rPr>
        <w:t xml:space="preserve">OCHOCIENTOS VEINTE LEMPIRAS EXACTOS </w:t>
      </w:r>
      <w:r w:rsidR="008A445D" w:rsidRPr="00196436">
        <w:rPr>
          <w:rFonts w:ascii="Cambria" w:eastAsia="Arial Unicode MS" w:hAnsi="Cambria" w:cs="Arial"/>
          <w:b/>
          <w:bCs/>
          <w:sz w:val="24"/>
          <w:szCs w:val="24"/>
          <w:lang w:eastAsia="es-ES"/>
        </w:rPr>
        <w:t>(L</w:t>
      </w:r>
      <w:r w:rsidR="00FC5F5E" w:rsidRPr="00196436">
        <w:rPr>
          <w:rFonts w:ascii="Cambria" w:eastAsia="Arial Unicode MS" w:hAnsi="Cambria" w:cs="Arial"/>
          <w:b/>
          <w:bCs/>
          <w:sz w:val="24"/>
          <w:szCs w:val="24"/>
          <w:lang w:eastAsia="es-ES"/>
        </w:rPr>
        <w:t xml:space="preserve"> 820</w:t>
      </w:r>
      <w:r w:rsidR="008A445D" w:rsidRPr="00196436">
        <w:rPr>
          <w:rFonts w:ascii="Cambria" w:eastAsia="Arial Unicode MS" w:hAnsi="Cambria" w:cs="Arial"/>
          <w:b/>
          <w:bCs/>
          <w:sz w:val="24"/>
          <w:szCs w:val="24"/>
          <w:lang w:eastAsia="es-ES"/>
        </w:rPr>
        <w:t>.00)</w:t>
      </w:r>
      <w:r w:rsidR="008A445D" w:rsidRPr="00196436">
        <w:rPr>
          <w:rFonts w:ascii="Cambria" w:eastAsia="Arial Unicode MS" w:hAnsi="Cambria" w:cs="Arial"/>
          <w:bCs/>
          <w:sz w:val="24"/>
          <w:szCs w:val="24"/>
          <w:lang w:eastAsia="es-ES"/>
        </w:rPr>
        <w:t>, emitida por B</w:t>
      </w:r>
      <w:r w:rsidR="00FC5F5E" w:rsidRPr="00196436">
        <w:rPr>
          <w:rFonts w:ascii="Cambria" w:eastAsia="Arial Unicode MS" w:hAnsi="Cambria" w:cs="Arial"/>
          <w:bCs/>
          <w:sz w:val="24"/>
          <w:szCs w:val="24"/>
          <w:lang w:eastAsia="es-ES"/>
        </w:rPr>
        <w:t>AC CREDOMATIC, S.A.</w:t>
      </w:r>
      <w:r w:rsidR="008A445D" w:rsidRPr="00196436">
        <w:rPr>
          <w:rFonts w:ascii="Cambria" w:eastAsia="Arial Unicode MS" w:hAnsi="Cambria" w:cs="Arial"/>
          <w:bCs/>
          <w:sz w:val="24"/>
          <w:szCs w:val="24"/>
          <w:lang w:eastAsia="es-ES"/>
        </w:rPr>
        <w:t>, con vigencia</w:t>
      </w:r>
      <w:r w:rsidR="008A445D" w:rsidRPr="00196436">
        <w:rPr>
          <w:rFonts w:ascii="Cambria" w:hAnsi="Cambria"/>
          <w:bCs/>
          <w:sz w:val="24"/>
          <w:szCs w:val="24"/>
          <w:lang w:val="es-HN"/>
        </w:rPr>
        <w:t xml:space="preserve"> </w:t>
      </w:r>
      <w:r w:rsidR="00FC5F5E" w:rsidRPr="00196436">
        <w:rPr>
          <w:rFonts w:ascii="Cambria" w:hAnsi="Cambria"/>
          <w:bCs/>
          <w:sz w:val="24"/>
          <w:szCs w:val="24"/>
          <w:lang w:val="es-HN"/>
        </w:rPr>
        <w:t>indefinida</w:t>
      </w:r>
      <w:r w:rsidR="008A445D" w:rsidRPr="00196436">
        <w:rPr>
          <w:rFonts w:ascii="Cambria" w:eastAsia="Arial Unicode MS" w:hAnsi="Cambria" w:cs="Arial"/>
          <w:bCs/>
          <w:sz w:val="24"/>
          <w:szCs w:val="24"/>
          <w:lang w:eastAsia="es-ES"/>
        </w:rPr>
        <w:t>, haciendo la</w:t>
      </w:r>
      <w:r w:rsidR="00FC5F5E" w:rsidRPr="00196436">
        <w:rPr>
          <w:rFonts w:ascii="Cambria" w:eastAsia="Arial Unicode MS" w:hAnsi="Cambria" w:cs="Arial"/>
          <w:bCs/>
          <w:sz w:val="24"/>
          <w:szCs w:val="24"/>
          <w:lang w:eastAsia="es-ES"/>
        </w:rPr>
        <w:t>s</w:t>
      </w:r>
      <w:r w:rsidR="008A445D" w:rsidRPr="00196436">
        <w:rPr>
          <w:rFonts w:ascii="Cambria" w:eastAsia="Arial Unicode MS" w:hAnsi="Cambria" w:cs="Arial"/>
          <w:bCs/>
          <w:sz w:val="24"/>
          <w:szCs w:val="24"/>
          <w:lang w:eastAsia="es-ES"/>
        </w:rPr>
        <w:t xml:space="preserve"> </w:t>
      </w:r>
      <w:r w:rsidR="004C4280" w:rsidRPr="00196436">
        <w:rPr>
          <w:rFonts w:ascii="Cambria" w:eastAsia="Arial Unicode MS" w:hAnsi="Cambria" w:cs="Arial"/>
          <w:bCs/>
          <w:sz w:val="24"/>
          <w:szCs w:val="24"/>
          <w:lang w:eastAsia="es-ES"/>
        </w:rPr>
        <w:t>observaciones</w:t>
      </w:r>
      <w:r w:rsidR="00FC5F5E" w:rsidRPr="00196436">
        <w:rPr>
          <w:rFonts w:ascii="Cambria" w:eastAsia="Arial Unicode MS" w:hAnsi="Cambria" w:cs="Arial"/>
          <w:bCs/>
          <w:sz w:val="24"/>
          <w:szCs w:val="24"/>
          <w:lang w:eastAsia="es-ES"/>
        </w:rPr>
        <w:t xml:space="preserve"> siguientes:</w:t>
      </w:r>
    </w:p>
    <w:p w:rsidR="00FC5F5E" w:rsidRPr="00196436" w:rsidRDefault="00FC5F5E" w:rsidP="00196436">
      <w:pPr>
        <w:pStyle w:val="Prrafodelista"/>
        <w:numPr>
          <w:ilvl w:val="0"/>
          <w:numId w:val="42"/>
        </w:num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eastAsia="es-ES"/>
        </w:rPr>
        <w:t>La sociedad mercantil oferta únicamente para el Lote 2. (ítem 2).</w:t>
      </w:r>
    </w:p>
    <w:p w:rsidR="00FC5F5E" w:rsidRPr="00196436" w:rsidRDefault="00FC5F5E" w:rsidP="00196436">
      <w:pPr>
        <w:pStyle w:val="Prrafodelista"/>
        <w:numPr>
          <w:ilvl w:val="0"/>
          <w:numId w:val="42"/>
        </w:numPr>
        <w:spacing w:line="240" w:lineRule="auto"/>
        <w:jc w:val="both"/>
        <w:rPr>
          <w:rFonts w:ascii="Cambria" w:eastAsia="Arial Unicode MS" w:hAnsi="Cambria" w:cs="Arial"/>
          <w:bCs/>
          <w:sz w:val="24"/>
          <w:szCs w:val="24"/>
          <w:lang w:val="es-HN" w:eastAsia="es-ES"/>
        </w:rPr>
      </w:pPr>
      <w:r w:rsidRPr="00196436">
        <w:rPr>
          <w:rFonts w:ascii="Cambria" w:eastAsia="Arial Unicode MS" w:hAnsi="Cambria" w:cs="Arial"/>
          <w:bCs/>
          <w:sz w:val="24"/>
          <w:szCs w:val="24"/>
          <w:lang w:eastAsia="es-ES"/>
        </w:rPr>
        <w:t xml:space="preserve">Se presenta una </w:t>
      </w:r>
      <w:r w:rsidRPr="00196436">
        <w:rPr>
          <w:rFonts w:ascii="Cambria" w:eastAsia="Arial Unicode MS" w:hAnsi="Cambria" w:cs="Arial"/>
          <w:bCs/>
          <w:sz w:val="24"/>
          <w:szCs w:val="24"/>
          <w:lang w:val="es-HN" w:eastAsia="es-ES"/>
        </w:rPr>
        <w:t>Garantía de Mantenimiento de Oferta en sobre adjunto a la oferta, sin folio.</w:t>
      </w:r>
    </w:p>
    <w:p w:rsidR="003B68F4" w:rsidRPr="00196436" w:rsidRDefault="00FC5F5E" w:rsidP="00196436">
      <w:pPr>
        <w:pStyle w:val="Prrafodelista"/>
        <w:numPr>
          <w:ilvl w:val="0"/>
          <w:numId w:val="42"/>
        </w:num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val="es-HN" w:eastAsia="es-ES"/>
        </w:rPr>
        <w:lastRenderedPageBreak/>
        <w:t>No presenta copia de la oferta.</w:t>
      </w:r>
    </w:p>
    <w:p w:rsidR="00B76ABA" w:rsidRPr="00196436" w:rsidRDefault="008A445D" w:rsidP="00196436">
      <w:p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
          <w:bCs/>
          <w:sz w:val="24"/>
          <w:szCs w:val="24"/>
          <w:lang w:eastAsia="es-ES"/>
        </w:rPr>
        <w:t xml:space="preserve">2.- </w:t>
      </w:r>
      <w:r w:rsidR="000216ED" w:rsidRPr="00196436">
        <w:rPr>
          <w:rFonts w:ascii="Cambria" w:eastAsia="Arial Unicode MS" w:hAnsi="Cambria" w:cs="Arial"/>
          <w:b/>
          <w:bCs/>
          <w:sz w:val="24"/>
          <w:szCs w:val="24"/>
          <w:lang w:eastAsia="es-ES"/>
        </w:rPr>
        <w:t xml:space="preserve">Oferta presentada </w:t>
      </w:r>
      <w:r w:rsidR="00E758EF" w:rsidRPr="00196436">
        <w:rPr>
          <w:rFonts w:ascii="Cambria" w:eastAsia="Arial Unicode MS" w:hAnsi="Cambria" w:cs="Arial"/>
          <w:b/>
          <w:bCs/>
          <w:sz w:val="24"/>
          <w:szCs w:val="24"/>
          <w:lang w:eastAsia="es-ES"/>
        </w:rPr>
        <w:t xml:space="preserve">por </w:t>
      </w:r>
      <w:bookmarkStart w:id="9" w:name="_Hlk530473464"/>
      <w:r w:rsidR="006F5D23" w:rsidRPr="00196436">
        <w:rPr>
          <w:rFonts w:ascii="Cambria" w:eastAsia="Arial Unicode MS" w:hAnsi="Cambria" w:cs="Arial"/>
          <w:b/>
          <w:bCs/>
          <w:sz w:val="24"/>
          <w:szCs w:val="24"/>
          <w:lang w:eastAsia="es-ES"/>
        </w:rPr>
        <w:t>ELEVATEC</w:t>
      </w:r>
      <w:r w:rsidR="00510427" w:rsidRPr="00196436">
        <w:rPr>
          <w:rFonts w:ascii="Cambria" w:eastAsia="Arial Unicode MS" w:hAnsi="Cambria" w:cs="Arial"/>
          <w:b/>
          <w:bCs/>
          <w:sz w:val="24"/>
          <w:szCs w:val="24"/>
          <w:lang w:eastAsia="es-ES"/>
        </w:rPr>
        <w:t>, S.A. DE C.V.</w:t>
      </w:r>
      <w:bookmarkEnd w:id="9"/>
      <w:r w:rsidR="00035B41" w:rsidRPr="00196436">
        <w:rPr>
          <w:rFonts w:ascii="Cambria" w:hAnsi="Cambria"/>
          <w:b/>
          <w:sz w:val="24"/>
          <w:szCs w:val="24"/>
        </w:rPr>
        <w:t xml:space="preserve">, </w:t>
      </w:r>
      <w:r w:rsidR="00035B41" w:rsidRPr="00196436">
        <w:rPr>
          <w:rFonts w:ascii="Cambria" w:eastAsia="Arial Unicode MS" w:hAnsi="Cambria" w:cs="Arial"/>
          <w:bCs/>
          <w:sz w:val="24"/>
          <w:szCs w:val="24"/>
          <w:lang w:eastAsia="es-ES"/>
        </w:rPr>
        <w:t xml:space="preserve">por un </w:t>
      </w:r>
      <w:r w:rsidR="00900412">
        <w:rPr>
          <w:rFonts w:ascii="Cambria" w:eastAsia="Arial Unicode MS" w:hAnsi="Cambria" w:cs="Arial"/>
          <w:bCs/>
          <w:sz w:val="24"/>
          <w:szCs w:val="24"/>
          <w:lang w:eastAsia="es-ES"/>
        </w:rPr>
        <w:t>m</w:t>
      </w:r>
      <w:r w:rsidR="00035B41" w:rsidRPr="00196436">
        <w:rPr>
          <w:rFonts w:ascii="Cambria" w:eastAsia="Arial Unicode MS" w:hAnsi="Cambria" w:cs="Arial"/>
          <w:bCs/>
          <w:sz w:val="24"/>
          <w:szCs w:val="24"/>
          <w:lang w:eastAsia="es-ES"/>
        </w:rPr>
        <w:t xml:space="preserve">onto </w:t>
      </w:r>
      <w:r w:rsidR="00900412">
        <w:rPr>
          <w:rFonts w:ascii="Cambria" w:eastAsia="Arial Unicode MS" w:hAnsi="Cambria" w:cs="Arial"/>
          <w:bCs/>
          <w:sz w:val="24"/>
          <w:szCs w:val="24"/>
          <w:lang w:eastAsia="es-ES"/>
        </w:rPr>
        <w:t>t</w:t>
      </w:r>
      <w:r w:rsidR="00035B41" w:rsidRPr="00196436">
        <w:rPr>
          <w:rFonts w:ascii="Cambria" w:eastAsia="Arial Unicode MS" w:hAnsi="Cambria" w:cs="Arial"/>
          <w:bCs/>
          <w:sz w:val="24"/>
          <w:szCs w:val="24"/>
          <w:lang w:eastAsia="es-ES"/>
        </w:rPr>
        <w:t xml:space="preserve">otal de la </w:t>
      </w:r>
      <w:r w:rsidR="00900412">
        <w:rPr>
          <w:rFonts w:ascii="Cambria" w:eastAsia="Arial Unicode MS" w:hAnsi="Cambria" w:cs="Arial"/>
          <w:bCs/>
          <w:sz w:val="24"/>
          <w:szCs w:val="24"/>
          <w:lang w:eastAsia="es-ES"/>
        </w:rPr>
        <w:t>o</w:t>
      </w:r>
      <w:r w:rsidR="00035B41" w:rsidRPr="00196436">
        <w:rPr>
          <w:rFonts w:ascii="Cambria" w:eastAsia="Arial Unicode MS" w:hAnsi="Cambria" w:cs="Arial"/>
          <w:bCs/>
          <w:sz w:val="24"/>
          <w:szCs w:val="24"/>
          <w:lang w:eastAsia="es-ES"/>
        </w:rPr>
        <w:t xml:space="preserve">ferta de </w:t>
      </w:r>
      <w:r w:rsidR="006F5D23" w:rsidRPr="00196436">
        <w:rPr>
          <w:rFonts w:ascii="Cambria" w:eastAsia="Arial Unicode MS" w:hAnsi="Cambria" w:cs="Arial"/>
          <w:b/>
          <w:bCs/>
          <w:sz w:val="24"/>
          <w:szCs w:val="24"/>
          <w:lang w:eastAsia="es-ES"/>
        </w:rPr>
        <w:t xml:space="preserve">SETECIENTOS TREINTA Y CUATRO MIL SEISCIENTOS UN </w:t>
      </w:r>
      <w:r w:rsidR="00F822F0" w:rsidRPr="00196436">
        <w:rPr>
          <w:rFonts w:ascii="Cambria" w:eastAsia="Arial Unicode MS" w:hAnsi="Cambria" w:cs="Arial"/>
          <w:b/>
          <w:bCs/>
          <w:sz w:val="24"/>
          <w:szCs w:val="24"/>
          <w:lang w:eastAsia="es-ES"/>
        </w:rPr>
        <w:t xml:space="preserve">LEMPIRAS </w:t>
      </w:r>
      <w:r w:rsidR="006F5D23" w:rsidRPr="00196436">
        <w:rPr>
          <w:rFonts w:ascii="Cambria" w:eastAsia="Arial Unicode MS" w:hAnsi="Cambria" w:cs="Arial"/>
          <w:b/>
          <w:bCs/>
          <w:sz w:val="24"/>
          <w:szCs w:val="24"/>
          <w:lang w:eastAsia="es-ES"/>
        </w:rPr>
        <w:t xml:space="preserve">EXACTOS               </w:t>
      </w:r>
      <w:proofErr w:type="gramStart"/>
      <w:r w:rsidR="006F5D23" w:rsidRPr="00196436">
        <w:rPr>
          <w:rFonts w:ascii="Cambria" w:eastAsia="Arial Unicode MS" w:hAnsi="Cambria" w:cs="Arial"/>
          <w:b/>
          <w:bCs/>
          <w:sz w:val="24"/>
          <w:szCs w:val="24"/>
          <w:lang w:eastAsia="es-ES"/>
        </w:rPr>
        <w:t xml:space="preserve">  </w:t>
      </w:r>
      <w:r w:rsidR="00F822F0" w:rsidRPr="00196436">
        <w:rPr>
          <w:rFonts w:ascii="Cambria" w:eastAsia="Arial Unicode MS" w:hAnsi="Cambria" w:cs="Arial"/>
          <w:b/>
          <w:bCs/>
          <w:sz w:val="24"/>
          <w:szCs w:val="24"/>
          <w:lang w:eastAsia="es-ES"/>
        </w:rPr>
        <w:t xml:space="preserve"> (</w:t>
      </w:r>
      <w:proofErr w:type="gramEnd"/>
      <w:r w:rsidR="00F822F0" w:rsidRPr="00196436">
        <w:rPr>
          <w:rFonts w:ascii="Cambria" w:eastAsia="Arial Unicode MS" w:hAnsi="Cambria" w:cs="Arial"/>
          <w:b/>
          <w:bCs/>
          <w:sz w:val="24"/>
          <w:szCs w:val="24"/>
          <w:lang w:eastAsia="es-ES"/>
        </w:rPr>
        <w:t>L</w:t>
      </w:r>
      <w:r w:rsidR="006F5D23" w:rsidRPr="00196436">
        <w:rPr>
          <w:rFonts w:ascii="Cambria" w:eastAsia="Arial Unicode MS" w:hAnsi="Cambria" w:cs="Arial"/>
          <w:b/>
          <w:bCs/>
          <w:sz w:val="24"/>
          <w:szCs w:val="24"/>
          <w:lang w:eastAsia="es-ES"/>
        </w:rPr>
        <w:t xml:space="preserve"> 734,601.00</w:t>
      </w:r>
      <w:r w:rsidR="00F822F0" w:rsidRPr="00196436">
        <w:rPr>
          <w:rFonts w:ascii="Cambria" w:eastAsia="Arial Unicode MS" w:hAnsi="Cambria" w:cs="Arial"/>
          <w:b/>
          <w:bCs/>
          <w:sz w:val="24"/>
          <w:szCs w:val="24"/>
          <w:lang w:eastAsia="es-ES"/>
        </w:rPr>
        <w:t xml:space="preserve">) </w:t>
      </w:r>
      <w:r w:rsidR="00F10D4F" w:rsidRPr="00196436">
        <w:rPr>
          <w:rFonts w:ascii="Cambria" w:eastAsia="Calibri" w:hAnsi="Cambria" w:cs="Calibri"/>
          <w:b/>
          <w:sz w:val="24"/>
          <w:szCs w:val="24"/>
        </w:rPr>
        <w:t>,</w:t>
      </w:r>
      <w:r w:rsidR="00F10D4F" w:rsidRPr="00196436">
        <w:rPr>
          <w:rFonts w:ascii="Cambria" w:eastAsia="Calibri" w:hAnsi="Cambria" w:cs="Calibri"/>
          <w:sz w:val="24"/>
          <w:szCs w:val="24"/>
        </w:rPr>
        <w:t xml:space="preserve"> </w:t>
      </w:r>
      <w:r w:rsidR="000216ED" w:rsidRPr="00196436">
        <w:rPr>
          <w:rFonts w:ascii="Cambria" w:eastAsia="Arial Unicode MS" w:hAnsi="Cambria" w:cs="Arial"/>
          <w:bCs/>
          <w:sz w:val="24"/>
          <w:szCs w:val="24"/>
          <w:lang w:eastAsia="es-ES"/>
        </w:rPr>
        <w:t xml:space="preserve">acompañada de una </w:t>
      </w:r>
      <w:r w:rsidR="000216ED" w:rsidRPr="00196436">
        <w:rPr>
          <w:rFonts w:ascii="Cambria" w:eastAsia="Arial Unicode MS" w:hAnsi="Cambria" w:cs="Arial"/>
          <w:bCs/>
          <w:sz w:val="24"/>
          <w:szCs w:val="24"/>
          <w:lang w:val="es-HN" w:eastAsia="es-ES"/>
        </w:rPr>
        <w:t>Garantía de Mantenimiento de Oferta</w:t>
      </w:r>
      <w:r w:rsidR="00374207" w:rsidRPr="00196436">
        <w:rPr>
          <w:rFonts w:ascii="Cambria" w:eastAsia="Arial Unicode MS" w:hAnsi="Cambria" w:cs="Arial"/>
          <w:bCs/>
          <w:sz w:val="24"/>
          <w:szCs w:val="24"/>
          <w:lang w:val="es-HN" w:eastAsia="es-ES"/>
        </w:rPr>
        <w:t>,</w:t>
      </w:r>
      <w:r w:rsidR="001A1714" w:rsidRPr="00196436">
        <w:rPr>
          <w:rFonts w:ascii="Cambria" w:eastAsia="Arial Unicode MS" w:hAnsi="Cambria" w:cs="Arial"/>
          <w:bCs/>
          <w:sz w:val="24"/>
          <w:szCs w:val="24"/>
          <w:lang w:val="es-HN" w:eastAsia="es-ES"/>
        </w:rPr>
        <w:t xml:space="preserve"> </w:t>
      </w:r>
      <w:r w:rsidR="003F3F14" w:rsidRPr="00196436">
        <w:rPr>
          <w:rFonts w:ascii="Cambria" w:eastAsia="Arial Unicode MS" w:hAnsi="Cambria" w:cs="Arial"/>
          <w:bCs/>
          <w:sz w:val="24"/>
          <w:szCs w:val="24"/>
          <w:lang w:val="es-HN" w:eastAsia="es-ES"/>
        </w:rPr>
        <w:t xml:space="preserve">tipo cheque </w:t>
      </w:r>
      <w:r w:rsidR="001A1714" w:rsidRPr="00196436">
        <w:rPr>
          <w:rFonts w:ascii="Cambria" w:eastAsia="Arial Unicode MS" w:hAnsi="Cambria" w:cs="Arial"/>
          <w:bCs/>
          <w:sz w:val="24"/>
          <w:szCs w:val="24"/>
          <w:lang w:val="es-HN" w:eastAsia="es-ES"/>
        </w:rPr>
        <w:t xml:space="preserve">No. </w:t>
      </w:r>
      <w:r w:rsidR="003F3F14" w:rsidRPr="00196436">
        <w:rPr>
          <w:rFonts w:ascii="Cambria" w:eastAsia="Arial Unicode MS" w:hAnsi="Cambria" w:cs="Arial"/>
          <w:bCs/>
          <w:sz w:val="24"/>
          <w:szCs w:val="24"/>
          <w:lang w:val="es-HN" w:eastAsia="es-ES"/>
        </w:rPr>
        <w:t>01000004</w:t>
      </w:r>
      <w:r w:rsidR="000216ED" w:rsidRPr="00196436">
        <w:rPr>
          <w:rFonts w:ascii="Cambria" w:eastAsia="Arial Unicode MS" w:hAnsi="Cambria" w:cs="Arial"/>
          <w:bCs/>
          <w:sz w:val="24"/>
          <w:szCs w:val="24"/>
          <w:lang w:eastAsia="es-ES"/>
        </w:rPr>
        <w:t>, por un monto de</w:t>
      </w:r>
      <w:r w:rsidR="001A1714" w:rsidRPr="00196436">
        <w:rPr>
          <w:rFonts w:ascii="Cambria" w:eastAsia="Arial Unicode MS" w:hAnsi="Cambria" w:cs="Arial"/>
          <w:bCs/>
          <w:sz w:val="24"/>
          <w:szCs w:val="24"/>
          <w:lang w:eastAsia="es-ES"/>
        </w:rPr>
        <w:t xml:space="preserve"> </w:t>
      </w:r>
      <w:r w:rsidR="003F3F14" w:rsidRPr="00196436">
        <w:rPr>
          <w:rFonts w:ascii="Cambria" w:eastAsia="Arial Unicode MS" w:hAnsi="Cambria" w:cs="Arial"/>
          <w:b/>
          <w:bCs/>
          <w:sz w:val="24"/>
          <w:szCs w:val="24"/>
          <w:lang w:eastAsia="es-ES"/>
        </w:rPr>
        <w:t>DIECISÉIS MIL SEISCIENTOS NOVENTA Y DOS LEMPIRAS CON 02/100</w:t>
      </w:r>
      <w:r w:rsidR="006566E5" w:rsidRPr="00196436">
        <w:rPr>
          <w:rFonts w:ascii="Cambria" w:eastAsia="Arial Unicode MS" w:hAnsi="Cambria" w:cs="Arial"/>
          <w:b/>
          <w:bCs/>
          <w:sz w:val="24"/>
          <w:szCs w:val="24"/>
          <w:lang w:eastAsia="es-ES"/>
        </w:rPr>
        <w:t>(L</w:t>
      </w:r>
      <w:r w:rsidR="003F3F14" w:rsidRPr="00196436">
        <w:rPr>
          <w:rFonts w:ascii="Cambria" w:eastAsia="Arial Unicode MS" w:hAnsi="Cambria" w:cs="Arial"/>
          <w:b/>
          <w:bCs/>
          <w:sz w:val="24"/>
          <w:szCs w:val="24"/>
          <w:lang w:eastAsia="es-ES"/>
        </w:rPr>
        <w:t xml:space="preserve"> </w:t>
      </w:r>
      <w:r w:rsidR="006566E5" w:rsidRPr="00196436">
        <w:rPr>
          <w:rFonts w:ascii="Cambria" w:eastAsia="Arial Unicode MS" w:hAnsi="Cambria" w:cs="Arial"/>
          <w:b/>
          <w:bCs/>
          <w:sz w:val="24"/>
          <w:szCs w:val="24"/>
          <w:lang w:eastAsia="es-ES"/>
        </w:rPr>
        <w:t>1</w:t>
      </w:r>
      <w:r w:rsidR="003F3F14" w:rsidRPr="00196436">
        <w:rPr>
          <w:rFonts w:ascii="Cambria" w:eastAsia="Arial Unicode MS" w:hAnsi="Cambria" w:cs="Arial"/>
          <w:b/>
          <w:bCs/>
          <w:sz w:val="24"/>
          <w:szCs w:val="24"/>
          <w:lang w:eastAsia="es-ES"/>
        </w:rPr>
        <w:t>6,692.02</w:t>
      </w:r>
      <w:r w:rsidR="006566E5" w:rsidRPr="00196436">
        <w:rPr>
          <w:rFonts w:ascii="Cambria" w:eastAsia="Arial Unicode MS" w:hAnsi="Cambria" w:cs="Arial"/>
          <w:b/>
          <w:bCs/>
          <w:sz w:val="24"/>
          <w:szCs w:val="24"/>
          <w:lang w:eastAsia="es-ES"/>
        </w:rPr>
        <w:t>)</w:t>
      </w:r>
      <w:r w:rsidR="000216ED" w:rsidRPr="00196436">
        <w:rPr>
          <w:rFonts w:ascii="Cambria" w:eastAsia="Arial Unicode MS" w:hAnsi="Cambria" w:cs="Arial"/>
          <w:bCs/>
          <w:sz w:val="24"/>
          <w:szCs w:val="24"/>
          <w:lang w:eastAsia="es-ES"/>
        </w:rPr>
        <w:t>, emitid</w:t>
      </w:r>
      <w:r w:rsidR="00973650" w:rsidRPr="00196436">
        <w:rPr>
          <w:rFonts w:ascii="Cambria" w:eastAsia="Arial Unicode MS" w:hAnsi="Cambria" w:cs="Arial"/>
          <w:bCs/>
          <w:sz w:val="24"/>
          <w:szCs w:val="24"/>
          <w:lang w:eastAsia="es-ES"/>
        </w:rPr>
        <w:t>a</w:t>
      </w:r>
      <w:r w:rsidR="000216ED" w:rsidRPr="00196436">
        <w:rPr>
          <w:rFonts w:ascii="Cambria" w:eastAsia="Arial Unicode MS" w:hAnsi="Cambria" w:cs="Arial"/>
          <w:bCs/>
          <w:sz w:val="24"/>
          <w:szCs w:val="24"/>
          <w:lang w:eastAsia="es-ES"/>
        </w:rPr>
        <w:t xml:space="preserve"> por</w:t>
      </w:r>
      <w:r w:rsidR="006566E5" w:rsidRPr="00196436">
        <w:rPr>
          <w:rFonts w:ascii="Cambria" w:eastAsia="Arial Unicode MS" w:hAnsi="Cambria" w:cs="Arial"/>
          <w:bCs/>
          <w:sz w:val="24"/>
          <w:szCs w:val="24"/>
          <w:lang w:eastAsia="es-ES"/>
        </w:rPr>
        <w:t xml:space="preserve"> BANCO </w:t>
      </w:r>
      <w:r w:rsidR="00B76ABA" w:rsidRPr="00196436">
        <w:rPr>
          <w:rFonts w:ascii="Cambria" w:eastAsia="Arial Unicode MS" w:hAnsi="Cambria" w:cs="Arial"/>
          <w:bCs/>
          <w:sz w:val="24"/>
          <w:szCs w:val="24"/>
          <w:lang w:eastAsia="es-ES"/>
        </w:rPr>
        <w:t>ATLANTIDA</w:t>
      </w:r>
      <w:r w:rsidR="000216ED" w:rsidRPr="00196436">
        <w:rPr>
          <w:rFonts w:ascii="Cambria" w:eastAsia="Arial Unicode MS" w:hAnsi="Cambria" w:cs="Arial"/>
          <w:bCs/>
          <w:sz w:val="24"/>
          <w:szCs w:val="24"/>
          <w:lang w:eastAsia="es-ES"/>
        </w:rPr>
        <w:t>, con vigencia</w:t>
      </w:r>
      <w:r w:rsidR="00B76ABA" w:rsidRPr="00196436">
        <w:rPr>
          <w:rFonts w:ascii="Cambria" w:eastAsia="Arial Unicode MS" w:hAnsi="Cambria" w:cs="Arial"/>
          <w:bCs/>
          <w:sz w:val="24"/>
          <w:szCs w:val="24"/>
          <w:lang w:eastAsia="es-ES"/>
        </w:rPr>
        <w:t xml:space="preserve"> indefinida</w:t>
      </w:r>
      <w:r w:rsidR="00334850" w:rsidRPr="00196436">
        <w:rPr>
          <w:rFonts w:ascii="Cambria" w:eastAsia="Arial Unicode MS" w:hAnsi="Cambria" w:cs="Arial"/>
          <w:bCs/>
          <w:sz w:val="24"/>
          <w:szCs w:val="24"/>
          <w:lang w:eastAsia="es-ES"/>
        </w:rPr>
        <w:t>, haciendo la</w:t>
      </w:r>
      <w:r w:rsidR="00B76ABA" w:rsidRPr="00196436">
        <w:rPr>
          <w:rFonts w:ascii="Cambria" w:eastAsia="Arial Unicode MS" w:hAnsi="Cambria" w:cs="Arial"/>
          <w:bCs/>
          <w:sz w:val="24"/>
          <w:szCs w:val="24"/>
          <w:lang w:eastAsia="es-ES"/>
        </w:rPr>
        <w:t>s</w:t>
      </w:r>
      <w:r w:rsidR="00334850" w:rsidRPr="00196436">
        <w:rPr>
          <w:rFonts w:ascii="Cambria" w:eastAsia="Arial Unicode MS" w:hAnsi="Cambria" w:cs="Arial"/>
          <w:bCs/>
          <w:sz w:val="24"/>
          <w:szCs w:val="24"/>
          <w:lang w:eastAsia="es-ES"/>
        </w:rPr>
        <w:t xml:space="preserve"> </w:t>
      </w:r>
      <w:r w:rsidR="00B76ABA" w:rsidRPr="00196436">
        <w:rPr>
          <w:rFonts w:ascii="Cambria" w:eastAsia="Arial Unicode MS" w:hAnsi="Cambria" w:cs="Arial"/>
          <w:bCs/>
          <w:sz w:val="24"/>
          <w:szCs w:val="24"/>
          <w:lang w:eastAsia="es-ES"/>
        </w:rPr>
        <w:t>observaciones siguientes:</w:t>
      </w:r>
    </w:p>
    <w:p w:rsidR="00624ED1" w:rsidRPr="00196436" w:rsidRDefault="00900412" w:rsidP="00196436">
      <w:pPr>
        <w:pStyle w:val="Prrafodelista"/>
        <w:numPr>
          <w:ilvl w:val="0"/>
          <w:numId w:val="45"/>
        </w:numPr>
        <w:spacing w:line="240" w:lineRule="auto"/>
        <w:jc w:val="both"/>
        <w:rPr>
          <w:rFonts w:ascii="Cambria" w:eastAsia="Arial Unicode MS" w:hAnsi="Cambria" w:cs="Arial"/>
          <w:bCs/>
          <w:sz w:val="24"/>
          <w:szCs w:val="24"/>
          <w:lang w:eastAsia="es-ES"/>
        </w:rPr>
      </w:pPr>
      <w:bookmarkStart w:id="10" w:name="_Hlk530472688"/>
      <w:r>
        <w:rPr>
          <w:rFonts w:ascii="Cambria" w:eastAsia="Arial Unicode MS" w:hAnsi="Cambria" w:cs="Arial"/>
          <w:bCs/>
          <w:sz w:val="24"/>
          <w:szCs w:val="24"/>
          <w:lang w:eastAsia="es-ES"/>
        </w:rPr>
        <w:t>L</w:t>
      </w:r>
      <w:r w:rsidR="00624ED1" w:rsidRPr="00196436">
        <w:rPr>
          <w:rFonts w:ascii="Cambria" w:eastAsia="Arial Unicode MS" w:hAnsi="Cambria" w:cs="Arial"/>
          <w:bCs/>
          <w:sz w:val="24"/>
          <w:szCs w:val="24"/>
          <w:lang w:eastAsia="es-ES"/>
        </w:rPr>
        <w:t>a sociedad mercantil oferta para los Lotes 1 y 2.</w:t>
      </w:r>
    </w:p>
    <w:p w:rsidR="00903BD2" w:rsidRPr="00196436" w:rsidRDefault="00624ED1" w:rsidP="00196436">
      <w:pPr>
        <w:pStyle w:val="Prrafodelista"/>
        <w:numPr>
          <w:ilvl w:val="0"/>
          <w:numId w:val="45"/>
        </w:num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eastAsia="es-ES"/>
        </w:rPr>
        <w:t>Se identifico diferencia entre las letras y números en el monto ofertado según formulario de presentación de ofertas.</w:t>
      </w:r>
    </w:p>
    <w:p w:rsidR="00624ED1" w:rsidRPr="00196436" w:rsidRDefault="00624ED1" w:rsidP="00196436">
      <w:pPr>
        <w:pStyle w:val="Prrafodelista"/>
        <w:numPr>
          <w:ilvl w:val="0"/>
          <w:numId w:val="45"/>
        </w:num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eastAsia="es-ES"/>
        </w:rPr>
        <w:t>El monto total de oferta según la lista de precios es de L 834,601.00</w:t>
      </w:r>
    </w:p>
    <w:p w:rsidR="00624ED1" w:rsidRPr="00196436" w:rsidRDefault="00624ED1" w:rsidP="00196436">
      <w:pPr>
        <w:pStyle w:val="Prrafodelista"/>
        <w:numPr>
          <w:ilvl w:val="0"/>
          <w:numId w:val="45"/>
        </w:num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eastAsia="es-ES"/>
        </w:rPr>
        <w:t>Documentos No Subsanables no contienen sello de la empresa.</w:t>
      </w:r>
    </w:p>
    <w:p w:rsidR="00624ED1" w:rsidRPr="00196436" w:rsidRDefault="00624ED1" w:rsidP="00196436">
      <w:pPr>
        <w:pStyle w:val="Prrafodelista"/>
        <w:numPr>
          <w:ilvl w:val="0"/>
          <w:numId w:val="45"/>
        </w:num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eastAsia="es-ES"/>
        </w:rPr>
        <w:t>La Garantía de Mantenimiento de la Oferta fue presentada en Cheque Comercial. (No certificado).</w:t>
      </w:r>
    </w:p>
    <w:bookmarkEnd w:id="10"/>
    <w:p w:rsidR="00AD38F9" w:rsidRPr="00196436" w:rsidRDefault="00AD38F9" w:rsidP="00196436">
      <w:pPr>
        <w:spacing w:line="240" w:lineRule="auto"/>
        <w:jc w:val="both"/>
        <w:rPr>
          <w:rFonts w:ascii="Cambria" w:eastAsia="Arial Unicode MS" w:hAnsi="Cambria" w:cs="Arial"/>
          <w:bCs/>
          <w:sz w:val="24"/>
          <w:szCs w:val="24"/>
          <w:lang w:eastAsia="es-ES"/>
        </w:rPr>
      </w:pPr>
      <w:r w:rsidRPr="00196436">
        <w:rPr>
          <w:rFonts w:ascii="Cambria" w:eastAsia="Arial Unicode MS" w:hAnsi="Cambria" w:cs="Arial"/>
          <w:bCs/>
          <w:sz w:val="24"/>
          <w:szCs w:val="24"/>
          <w:lang w:eastAsia="es-ES"/>
        </w:rPr>
        <w:t xml:space="preserve">Dichos extremos constan en el Acta de Recepción y Apertura de Ofertas de la </w:t>
      </w:r>
      <w:bookmarkStart w:id="11" w:name="_Hlk9258178"/>
      <w:r w:rsidRPr="00196436">
        <w:rPr>
          <w:rFonts w:ascii="Cambria" w:eastAsia="Arial Unicode MS" w:hAnsi="Cambria" w:cs="Arial"/>
          <w:bCs/>
          <w:sz w:val="24"/>
          <w:szCs w:val="24"/>
          <w:lang w:eastAsia="es-ES"/>
        </w:rPr>
        <w:t xml:space="preserve">Licitación Pública Nacional LPN-SAR-006-2018 Adquisición del </w:t>
      </w:r>
      <w:r w:rsidRPr="00196436">
        <w:rPr>
          <w:rFonts w:ascii="Cambria" w:eastAsia="Arial Unicode MS" w:hAnsi="Cambria" w:cs="Arial"/>
          <w:b/>
          <w:bCs/>
          <w:sz w:val="24"/>
          <w:szCs w:val="24"/>
          <w:lang w:eastAsia="es-ES"/>
        </w:rPr>
        <w:t>“Servicio de Mantenimiento Preventivo para los Elevadores Ubicados en los Edificios Gabriel A. Mejia y Héctor V. Medina del SAR”</w:t>
      </w:r>
      <w:bookmarkEnd w:id="11"/>
      <w:r w:rsidRPr="00196436">
        <w:rPr>
          <w:rFonts w:ascii="Cambria" w:eastAsia="Arial Unicode MS" w:hAnsi="Cambria" w:cs="Arial"/>
          <w:bCs/>
          <w:sz w:val="24"/>
          <w:szCs w:val="24"/>
          <w:lang w:eastAsia="es-ES"/>
        </w:rPr>
        <w:t xml:space="preserve"> suscrita el </w:t>
      </w:r>
      <w:r w:rsidRPr="00196436">
        <w:rPr>
          <w:rFonts w:ascii="Cambria" w:eastAsia="Arial Unicode MS" w:hAnsi="Cambria" w:cs="Arial"/>
          <w:bCs/>
          <w:sz w:val="24"/>
          <w:szCs w:val="24"/>
        </w:rPr>
        <w:t>21 de mayo del 2018</w:t>
      </w:r>
      <w:r w:rsidRPr="00196436">
        <w:rPr>
          <w:rFonts w:ascii="Cambria" w:eastAsia="Arial Unicode MS" w:hAnsi="Cambria" w:cs="Arial"/>
          <w:bCs/>
          <w:sz w:val="24"/>
          <w:szCs w:val="24"/>
          <w:lang w:eastAsia="es-ES"/>
        </w:rPr>
        <w:t>.</w:t>
      </w:r>
    </w:p>
    <w:p w:rsidR="00572AAA" w:rsidRPr="00196436" w:rsidRDefault="00B7164D" w:rsidP="00196436">
      <w:pPr>
        <w:spacing w:after="0" w:line="240" w:lineRule="auto"/>
        <w:jc w:val="both"/>
        <w:rPr>
          <w:rFonts w:ascii="Cambria" w:eastAsia="Arial Unicode MS" w:hAnsi="Cambria" w:cstheme="minorHAnsi"/>
          <w:bCs/>
          <w:sz w:val="24"/>
          <w:szCs w:val="24"/>
          <w:lang w:eastAsia="es-ES"/>
        </w:rPr>
      </w:pPr>
      <w:r w:rsidRPr="00196436">
        <w:rPr>
          <w:rFonts w:ascii="Cambria" w:eastAsia="Arial Unicode MS" w:hAnsi="Cambria" w:cs="Arial"/>
          <w:b/>
          <w:bCs/>
          <w:sz w:val="24"/>
          <w:szCs w:val="24"/>
          <w:lang w:val="es-HN"/>
        </w:rPr>
        <w:t>CONSIDERANDO</w:t>
      </w:r>
      <w:r w:rsidR="00090792" w:rsidRPr="00196436">
        <w:rPr>
          <w:rFonts w:ascii="Cambria" w:eastAsia="Arial Unicode MS" w:hAnsi="Cambria" w:cs="Arial"/>
          <w:b/>
          <w:bCs/>
          <w:sz w:val="24"/>
          <w:szCs w:val="24"/>
          <w:lang w:val="es-HN"/>
        </w:rPr>
        <w:t xml:space="preserve"> (</w:t>
      </w:r>
      <w:r w:rsidR="00B812D7" w:rsidRPr="00196436">
        <w:rPr>
          <w:rFonts w:ascii="Cambria" w:eastAsia="Arial Unicode MS" w:hAnsi="Cambria" w:cs="Arial"/>
          <w:b/>
          <w:bCs/>
          <w:sz w:val="24"/>
          <w:szCs w:val="24"/>
          <w:lang w:val="es-HN"/>
        </w:rPr>
        <w:t>6</w:t>
      </w:r>
      <w:r w:rsidRPr="00196436">
        <w:rPr>
          <w:rFonts w:ascii="Cambria" w:eastAsia="Arial Unicode MS" w:hAnsi="Cambria" w:cs="Arial"/>
          <w:b/>
          <w:bCs/>
          <w:sz w:val="24"/>
          <w:szCs w:val="24"/>
          <w:lang w:val="es-HN"/>
        </w:rPr>
        <w:t xml:space="preserve">): </w:t>
      </w:r>
      <w:r w:rsidR="00513EB6" w:rsidRPr="00196436">
        <w:rPr>
          <w:rFonts w:ascii="Cambria" w:eastAsia="Arial Unicode MS" w:hAnsi="Cambria" w:cs="Arial"/>
          <w:bCs/>
          <w:sz w:val="24"/>
          <w:szCs w:val="24"/>
          <w:lang w:val="es-HN"/>
        </w:rPr>
        <w:t>Que,</w:t>
      </w:r>
      <w:r w:rsidR="00485C51" w:rsidRPr="00196436">
        <w:rPr>
          <w:rFonts w:ascii="Cambria" w:eastAsia="Arial Unicode MS" w:hAnsi="Cambria" w:cs="Arial"/>
          <w:bCs/>
          <w:sz w:val="24"/>
          <w:szCs w:val="24"/>
          <w:lang w:val="es-HN"/>
        </w:rPr>
        <w:t xml:space="preserve"> recibidas</w:t>
      </w:r>
      <w:r w:rsidR="00BA5583" w:rsidRPr="00196436">
        <w:rPr>
          <w:rFonts w:ascii="Cambria" w:eastAsia="Arial Unicode MS" w:hAnsi="Cambria" w:cs="Arial"/>
          <w:bCs/>
          <w:sz w:val="24"/>
          <w:szCs w:val="24"/>
          <w:lang w:val="es-HN"/>
        </w:rPr>
        <w:t xml:space="preserve"> ambas</w:t>
      </w:r>
      <w:r w:rsidR="00090792" w:rsidRPr="00196436">
        <w:rPr>
          <w:rFonts w:ascii="Cambria" w:eastAsia="Arial Unicode MS" w:hAnsi="Cambria" w:cstheme="minorHAnsi"/>
          <w:bCs/>
          <w:sz w:val="24"/>
          <w:szCs w:val="24"/>
          <w:lang w:val="es-HN"/>
        </w:rPr>
        <w:t xml:space="preserve"> ofertas</w:t>
      </w:r>
      <w:r w:rsidR="006A7F87" w:rsidRPr="00196436">
        <w:rPr>
          <w:rFonts w:ascii="Cambria" w:eastAsia="Arial Unicode MS" w:hAnsi="Cambria" w:cs="Arial"/>
          <w:bCs/>
          <w:sz w:val="24"/>
          <w:szCs w:val="24"/>
          <w:lang w:val="es-HN"/>
        </w:rPr>
        <w:t xml:space="preserve">, </w:t>
      </w:r>
      <w:r w:rsidR="004D36C6" w:rsidRPr="00196436">
        <w:rPr>
          <w:rFonts w:ascii="Cambria" w:eastAsia="Times New Roman" w:hAnsi="Cambria" w:cs="Times New Roman"/>
          <w:sz w:val="24"/>
          <w:szCs w:val="24"/>
          <w:lang w:val="es-CR" w:eastAsia="es-ES"/>
        </w:rPr>
        <w:t>era procedente iniciar con la</w:t>
      </w:r>
      <w:r w:rsidR="00511B56" w:rsidRPr="00196436">
        <w:rPr>
          <w:rFonts w:ascii="Cambria" w:eastAsia="Times New Roman" w:hAnsi="Cambria" w:cs="Times New Roman"/>
          <w:sz w:val="24"/>
          <w:szCs w:val="24"/>
          <w:lang w:val="es-CR" w:eastAsia="es-ES"/>
        </w:rPr>
        <w:t xml:space="preserve"> Etapa de Evaluación </w:t>
      </w:r>
      <w:r w:rsidR="004D36C6" w:rsidRPr="00196436">
        <w:rPr>
          <w:rFonts w:ascii="Cambria" w:eastAsia="Times New Roman" w:hAnsi="Cambria" w:cs="Times New Roman"/>
          <w:sz w:val="24"/>
          <w:szCs w:val="24"/>
          <w:lang w:val="es-CR" w:eastAsia="es-ES"/>
        </w:rPr>
        <w:t>de ofertas según lo dispone la cláusula</w:t>
      </w:r>
      <w:r w:rsidR="00C23671" w:rsidRPr="00196436">
        <w:rPr>
          <w:rFonts w:ascii="Cambria" w:eastAsia="Times New Roman" w:hAnsi="Cambria" w:cs="Times New Roman"/>
          <w:sz w:val="24"/>
          <w:szCs w:val="24"/>
          <w:lang w:val="es-CR" w:eastAsia="es-ES"/>
        </w:rPr>
        <w:t xml:space="preserve"> DDL a la IAO</w:t>
      </w:r>
      <w:r w:rsidR="004D36C6" w:rsidRPr="00196436">
        <w:rPr>
          <w:rFonts w:ascii="Cambria" w:eastAsia="Times New Roman" w:hAnsi="Cambria" w:cs="Times New Roman"/>
          <w:sz w:val="24"/>
          <w:szCs w:val="24"/>
          <w:lang w:val="es-CR" w:eastAsia="es-ES"/>
        </w:rPr>
        <w:t xml:space="preserve"> número </w:t>
      </w:r>
      <w:r w:rsidR="00511B56" w:rsidRPr="00196436">
        <w:rPr>
          <w:rFonts w:ascii="Cambria" w:eastAsia="Times New Roman" w:hAnsi="Cambria" w:cs="Times New Roman"/>
          <w:sz w:val="24"/>
          <w:szCs w:val="24"/>
          <w:lang w:val="es-CR" w:eastAsia="es-ES"/>
        </w:rPr>
        <w:t>27.1</w:t>
      </w:r>
      <w:r w:rsidR="00253737" w:rsidRPr="00196436">
        <w:rPr>
          <w:rFonts w:ascii="Cambria" w:eastAsia="Times New Roman" w:hAnsi="Cambria" w:cs="Times New Roman"/>
          <w:sz w:val="24"/>
          <w:szCs w:val="24"/>
          <w:lang w:val="es-CR" w:eastAsia="es-ES"/>
        </w:rPr>
        <w:t>,</w:t>
      </w:r>
      <w:r w:rsidR="00511B56" w:rsidRPr="00196436">
        <w:rPr>
          <w:rFonts w:ascii="Cambria" w:hAnsi="Cambria"/>
          <w:sz w:val="24"/>
          <w:szCs w:val="24"/>
        </w:rPr>
        <w:t xml:space="preserve"> </w:t>
      </w:r>
      <w:r w:rsidR="00FF7577" w:rsidRPr="00196436">
        <w:rPr>
          <w:rFonts w:ascii="Cambria" w:eastAsia="Times New Roman" w:hAnsi="Cambria" w:cstheme="minorHAnsi"/>
          <w:sz w:val="24"/>
          <w:szCs w:val="24"/>
          <w:lang w:val="es-CR" w:eastAsia="es-ES"/>
        </w:rPr>
        <w:t xml:space="preserve">la cual </w:t>
      </w:r>
      <w:r w:rsidR="00511B56" w:rsidRPr="00196436">
        <w:rPr>
          <w:rFonts w:ascii="Cambria" w:eastAsia="Times New Roman" w:hAnsi="Cambria" w:cstheme="minorHAnsi"/>
          <w:sz w:val="24"/>
          <w:szCs w:val="24"/>
          <w:lang w:val="es-CR" w:eastAsia="es-ES"/>
        </w:rPr>
        <w:t xml:space="preserve">requería como mínimo la presentación de </w:t>
      </w:r>
      <w:r w:rsidR="009A3F88" w:rsidRPr="00196436">
        <w:rPr>
          <w:rFonts w:ascii="Cambria" w:eastAsia="Times New Roman" w:hAnsi="Cambria" w:cstheme="minorHAnsi"/>
          <w:sz w:val="24"/>
          <w:szCs w:val="24"/>
          <w:lang w:val="es-CR" w:eastAsia="es-ES"/>
        </w:rPr>
        <w:t>dos</w:t>
      </w:r>
      <w:r w:rsidR="00FF7577" w:rsidRPr="00196436">
        <w:rPr>
          <w:rFonts w:ascii="Cambria" w:eastAsia="Times New Roman" w:hAnsi="Cambria" w:cstheme="minorHAnsi"/>
          <w:sz w:val="24"/>
          <w:szCs w:val="24"/>
          <w:lang w:val="es-CR" w:eastAsia="es-ES"/>
        </w:rPr>
        <w:t xml:space="preserve"> (</w:t>
      </w:r>
      <w:r w:rsidR="009A3F88" w:rsidRPr="00196436">
        <w:rPr>
          <w:rFonts w:ascii="Cambria" w:eastAsia="Times New Roman" w:hAnsi="Cambria" w:cstheme="minorHAnsi"/>
          <w:sz w:val="24"/>
          <w:szCs w:val="24"/>
          <w:lang w:val="es-CR" w:eastAsia="es-ES"/>
        </w:rPr>
        <w:t>2</w:t>
      </w:r>
      <w:r w:rsidR="00FF7577" w:rsidRPr="00196436">
        <w:rPr>
          <w:rFonts w:ascii="Cambria" w:eastAsia="Times New Roman" w:hAnsi="Cambria" w:cstheme="minorHAnsi"/>
          <w:sz w:val="24"/>
          <w:szCs w:val="24"/>
          <w:lang w:val="es-CR" w:eastAsia="es-ES"/>
        </w:rPr>
        <w:t>)</w:t>
      </w:r>
      <w:r w:rsidR="00511B56" w:rsidRPr="00196436">
        <w:rPr>
          <w:rFonts w:ascii="Cambria" w:eastAsia="Times New Roman" w:hAnsi="Cambria" w:cstheme="minorHAnsi"/>
          <w:sz w:val="24"/>
          <w:szCs w:val="24"/>
          <w:lang w:val="es-CR" w:eastAsia="es-ES"/>
        </w:rPr>
        <w:t xml:space="preserve"> oferta</w:t>
      </w:r>
      <w:r w:rsidR="009A3F88" w:rsidRPr="00196436">
        <w:rPr>
          <w:rFonts w:ascii="Cambria" w:eastAsia="Times New Roman" w:hAnsi="Cambria" w:cstheme="minorHAnsi"/>
          <w:sz w:val="24"/>
          <w:szCs w:val="24"/>
          <w:lang w:val="es-CR" w:eastAsia="es-ES"/>
        </w:rPr>
        <w:t>s</w:t>
      </w:r>
      <w:r w:rsidR="00511B56" w:rsidRPr="00196436">
        <w:rPr>
          <w:rFonts w:ascii="Cambria" w:eastAsia="Times New Roman" w:hAnsi="Cambria" w:cstheme="minorHAnsi"/>
          <w:sz w:val="24"/>
          <w:szCs w:val="24"/>
          <w:lang w:val="es-CR" w:eastAsia="es-ES"/>
        </w:rPr>
        <w:t xml:space="preserve"> para</w:t>
      </w:r>
      <w:r w:rsidR="00090792" w:rsidRPr="00196436">
        <w:rPr>
          <w:rFonts w:ascii="Cambria" w:eastAsia="Times New Roman" w:hAnsi="Cambria" w:cstheme="minorHAnsi"/>
          <w:sz w:val="24"/>
          <w:szCs w:val="24"/>
          <w:lang w:val="es-CR" w:eastAsia="es-ES"/>
        </w:rPr>
        <w:t xml:space="preserve"> llevar a cabo </w:t>
      </w:r>
      <w:r w:rsidR="00692961" w:rsidRPr="00196436">
        <w:rPr>
          <w:rFonts w:ascii="Cambria" w:eastAsia="Times New Roman" w:hAnsi="Cambria" w:cstheme="minorHAnsi"/>
          <w:sz w:val="24"/>
          <w:szCs w:val="24"/>
          <w:lang w:val="es-CR" w:eastAsia="es-ES"/>
        </w:rPr>
        <w:t>esta adquisición</w:t>
      </w:r>
      <w:r w:rsidR="00EA6FBC" w:rsidRPr="00196436">
        <w:rPr>
          <w:rFonts w:ascii="Cambria" w:eastAsia="Times New Roman" w:hAnsi="Cambria" w:cstheme="minorHAnsi"/>
          <w:sz w:val="24"/>
          <w:szCs w:val="24"/>
          <w:lang w:val="es-CR" w:eastAsia="es-ES"/>
        </w:rPr>
        <w:t xml:space="preserve">. </w:t>
      </w:r>
      <w:r w:rsidR="00692961" w:rsidRPr="00196436">
        <w:rPr>
          <w:rFonts w:ascii="Cambria" w:eastAsia="Times New Roman" w:hAnsi="Cambria" w:cstheme="minorHAnsi"/>
          <w:sz w:val="24"/>
          <w:szCs w:val="24"/>
          <w:lang w:val="es-CR" w:eastAsia="es-ES"/>
        </w:rPr>
        <w:t xml:space="preserve"> </w:t>
      </w:r>
    </w:p>
    <w:p w:rsidR="00D53147" w:rsidRPr="00196436" w:rsidRDefault="00D53147" w:rsidP="00196436">
      <w:pPr>
        <w:spacing w:after="0" w:line="240" w:lineRule="auto"/>
        <w:jc w:val="both"/>
        <w:rPr>
          <w:rFonts w:ascii="Cambria" w:eastAsia="Arial Unicode MS" w:hAnsi="Cambria" w:cstheme="minorHAnsi"/>
          <w:bCs/>
          <w:sz w:val="24"/>
          <w:szCs w:val="24"/>
          <w:lang w:eastAsia="es-ES"/>
        </w:rPr>
      </w:pPr>
    </w:p>
    <w:p w:rsidR="009B62B0" w:rsidRPr="00196436" w:rsidRDefault="00090792" w:rsidP="00196436">
      <w:pPr>
        <w:pStyle w:val="Textoindependiente2"/>
        <w:rPr>
          <w:rFonts w:ascii="Cambria" w:hAnsi="Cambria"/>
          <w:szCs w:val="24"/>
        </w:rPr>
      </w:pPr>
      <w:r w:rsidRPr="00196436">
        <w:rPr>
          <w:rFonts w:ascii="Cambria" w:hAnsi="Cambria" w:cstheme="minorHAnsi"/>
          <w:b/>
          <w:szCs w:val="24"/>
        </w:rPr>
        <w:t>CONSIDERANDO (</w:t>
      </w:r>
      <w:r w:rsidR="00B812D7" w:rsidRPr="00196436">
        <w:rPr>
          <w:rFonts w:ascii="Cambria" w:hAnsi="Cambria" w:cstheme="minorHAnsi"/>
          <w:b/>
          <w:szCs w:val="24"/>
        </w:rPr>
        <w:t>7</w:t>
      </w:r>
      <w:r w:rsidR="00EA7F50" w:rsidRPr="00196436">
        <w:rPr>
          <w:rFonts w:ascii="Cambria" w:hAnsi="Cambria" w:cstheme="minorHAnsi"/>
          <w:b/>
          <w:szCs w:val="24"/>
        </w:rPr>
        <w:t xml:space="preserve">): </w:t>
      </w:r>
      <w:r w:rsidR="00F45F07" w:rsidRPr="00196436">
        <w:rPr>
          <w:rFonts w:ascii="Cambria" w:hAnsi="Cambria"/>
          <w:szCs w:val="24"/>
        </w:rPr>
        <w:t xml:space="preserve">Que atendiendo al análisis y evaluación por parte de la Comisión Evaluadora con respecto a los documentos NO SUBSANABLES contenidos en el Pliego de Condiciones, identificados como: Formulario de Presentación de la Oferta, Lista de Precios y Garantía de Mantenimiento de la Oferta, se identificó </w:t>
      </w:r>
      <w:r w:rsidR="009B62B0" w:rsidRPr="00196436">
        <w:rPr>
          <w:rFonts w:ascii="Cambria" w:hAnsi="Cambria"/>
          <w:szCs w:val="24"/>
        </w:rPr>
        <w:t>lo siguiente:</w:t>
      </w:r>
    </w:p>
    <w:p w:rsidR="009B62B0" w:rsidRPr="00196436" w:rsidRDefault="009B62B0" w:rsidP="00196436">
      <w:pPr>
        <w:pStyle w:val="Textoindependiente2"/>
        <w:rPr>
          <w:rFonts w:ascii="Cambria" w:hAnsi="Cambria"/>
          <w:szCs w:val="24"/>
        </w:rPr>
      </w:pPr>
    </w:p>
    <w:p w:rsidR="009B62B0" w:rsidRPr="00196436" w:rsidRDefault="009B62B0" w:rsidP="00196436">
      <w:pPr>
        <w:pStyle w:val="Default"/>
        <w:numPr>
          <w:ilvl w:val="0"/>
          <w:numId w:val="46"/>
        </w:numPr>
        <w:spacing w:after="120"/>
        <w:jc w:val="both"/>
        <w:rPr>
          <w:rFonts w:ascii="Cambria" w:hAnsi="Cambria"/>
          <w:b/>
          <w:u w:val="single"/>
        </w:rPr>
      </w:pPr>
      <w:bookmarkStart w:id="12" w:name="_Hlk9257635"/>
      <w:r w:rsidRPr="00196436">
        <w:rPr>
          <w:rFonts w:ascii="Cambria" w:eastAsia="Times New Roman" w:hAnsi="Cambria"/>
          <w:color w:val="auto"/>
          <w:lang w:val="es-CR" w:eastAsia="es-ES"/>
        </w:rPr>
        <w:t xml:space="preserve">Que la Sociedad mercantil </w:t>
      </w:r>
      <w:bookmarkEnd w:id="12"/>
      <w:r w:rsidRPr="00196436">
        <w:rPr>
          <w:rFonts w:ascii="Cambria" w:eastAsia="Arial Unicode MS" w:hAnsi="Cambria" w:cs="Arial"/>
          <w:b/>
          <w:bCs/>
          <w:lang w:eastAsia="es-ES"/>
        </w:rPr>
        <w:t>CELECTROMECSA, S.A. DE C.V.</w:t>
      </w:r>
      <w:r w:rsidRPr="00196436">
        <w:rPr>
          <w:rFonts w:ascii="Cambria" w:eastAsia="Times New Roman" w:hAnsi="Cambria"/>
          <w:b/>
          <w:color w:val="auto"/>
          <w:lang w:val="es-CR" w:eastAsia="es-ES"/>
        </w:rPr>
        <w:t xml:space="preserve"> </w:t>
      </w:r>
      <w:r w:rsidRPr="00196436">
        <w:rPr>
          <w:rFonts w:ascii="Cambria" w:hAnsi="Cambria"/>
        </w:rPr>
        <w:t xml:space="preserve">no cumple con el documento No subsanable </w:t>
      </w:r>
      <w:r w:rsidRPr="00196436">
        <w:rPr>
          <w:rFonts w:ascii="Cambria" w:hAnsi="Cambria"/>
          <w:b/>
        </w:rPr>
        <w:t>Lista de Precios</w:t>
      </w:r>
      <w:r w:rsidRPr="00196436">
        <w:rPr>
          <w:rFonts w:ascii="Cambria" w:hAnsi="Cambria"/>
        </w:rPr>
        <w:t xml:space="preserve"> ya que solamente oferta para un ítem de los dos correspondientes al lote número 2</w:t>
      </w:r>
      <w:r w:rsidR="00063FE3">
        <w:rPr>
          <w:rFonts w:ascii="Cambria" w:hAnsi="Cambria"/>
        </w:rPr>
        <w:t>,</w:t>
      </w:r>
      <w:r w:rsidRPr="00196436">
        <w:rPr>
          <w:rFonts w:ascii="Cambria" w:hAnsi="Cambria"/>
        </w:rPr>
        <w:t xml:space="preserve"> incumpliendo la instrucción DDL referente a la IAO 14.7 la que </w:t>
      </w:r>
      <w:r w:rsidR="00F526CC" w:rsidRPr="00196436">
        <w:rPr>
          <w:rFonts w:ascii="Cambria" w:hAnsi="Cambria"/>
        </w:rPr>
        <w:t>detalla</w:t>
      </w:r>
      <w:r w:rsidRPr="00196436">
        <w:rPr>
          <w:rFonts w:ascii="Cambria" w:hAnsi="Cambria"/>
        </w:rPr>
        <w:t xml:space="preserve"> que:</w:t>
      </w:r>
      <w:r w:rsidRPr="00196436">
        <w:rPr>
          <w:rFonts w:ascii="Cambria" w:hAnsi="Cambria"/>
          <w:i/>
        </w:rPr>
        <w:t xml:space="preserve"> “Los precios cotizados para cada lote deberán corresponder al 100% de los ítems para cada lote”.</w:t>
      </w:r>
      <w:r w:rsidRPr="00196436">
        <w:rPr>
          <w:rFonts w:ascii="Cambria" w:hAnsi="Cambria"/>
        </w:rPr>
        <w:t xml:space="preserve"> Por lo que de acuerdo con el inciso j) del Artículo 131 del RLCE en cual literalmente </w:t>
      </w:r>
      <w:r w:rsidR="00F526CC" w:rsidRPr="00196436">
        <w:rPr>
          <w:rFonts w:ascii="Cambria" w:hAnsi="Cambria"/>
        </w:rPr>
        <w:t>se establece que</w:t>
      </w:r>
      <w:r w:rsidRPr="00196436">
        <w:rPr>
          <w:rFonts w:ascii="Cambria" w:hAnsi="Cambria"/>
        </w:rPr>
        <w:t>:</w:t>
      </w:r>
    </w:p>
    <w:p w:rsidR="00F526CC" w:rsidRPr="00196436" w:rsidRDefault="00F526CC" w:rsidP="00063FE3">
      <w:pPr>
        <w:pStyle w:val="Textoindependiente2"/>
        <w:rPr>
          <w:rFonts w:ascii="Cambria" w:hAnsi="Cambria"/>
          <w:szCs w:val="24"/>
        </w:rPr>
      </w:pPr>
      <w:r w:rsidRPr="00196436">
        <w:rPr>
          <w:rFonts w:ascii="Cambria" w:hAnsi="Cambria"/>
          <w:szCs w:val="24"/>
        </w:rPr>
        <w:t>“</w:t>
      </w:r>
      <w:r w:rsidR="009B62B0" w:rsidRPr="00196436">
        <w:rPr>
          <w:rFonts w:ascii="Cambria" w:hAnsi="Cambria"/>
          <w:i/>
          <w:szCs w:val="24"/>
        </w:rPr>
        <w:t>Incurrir en otras causales de inadmisibilidad previstas en las leyes o que expresa y fundadamente exprese el pliego de condiciones</w:t>
      </w:r>
      <w:r w:rsidRPr="00196436">
        <w:rPr>
          <w:rFonts w:ascii="Cambria" w:hAnsi="Cambria"/>
          <w:i/>
          <w:szCs w:val="24"/>
        </w:rPr>
        <w:t>”</w:t>
      </w:r>
      <w:r w:rsidR="009B62B0" w:rsidRPr="00196436">
        <w:rPr>
          <w:rFonts w:ascii="Cambria" w:hAnsi="Cambria"/>
          <w:szCs w:val="24"/>
        </w:rPr>
        <w:t>.</w:t>
      </w:r>
    </w:p>
    <w:p w:rsidR="00F526CC" w:rsidRPr="00196436" w:rsidRDefault="00F526CC" w:rsidP="00196436">
      <w:pPr>
        <w:pStyle w:val="Textoindependiente2"/>
        <w:rPr>
          <w:rFonts w:ascii="Cambria" w:hAnsi="Cambria"/>
          <w:szCs w:val="24"/>
        </w:rPr>
      </w:pPr>
    </w:p>
    <w:p w:rsidR="009B62B0" w:rsidRPr="00196436" w:rsidRDefault="009B62B0" w:rsidP="00196436">
      <w:pPr>
        <w:pStyle w:val="Textoindependiente2"/>
        <w:rPr>
          <w:rFonts w:ascii="Cambria" w:hAnsi="Cambria"/>
          <w:szCs w:val="24"/>
        </w:rPr>
      </w:pPr>
      <w:r w:rsidRPr="00196436">
        <w:rPr>
          <w:rFonts w:ascii="Cambria" w:hAnsi="Cambria"/>
          <w:szCs w:val="24"/>
        </w:rPr>
        <w:t>Es en tal sentido que su oferta deja de ser considera para la recomendación final de adjudicación.</w:t>
      </w:r>
    </w:p>
    <w:p w:rsidR="00F526CC" w:rsidRPr="00196436" w:rsidRDefault="00F526CC" w:rsidP="00196436">
      <w:pPr>
        <w:pStyle w:val="Textoindependiente2"/>
        <w:ind w:left="360"/>
        <w:rPr>
          <w:rFonts w:ascii="Cambria" w:hAnsi="Cambria"/>
          <w:szCs w:val="24"/>
        </w:rPr>
      </w:pPr>
    </w:p>
    <w:p w:rsidR="004B50F4" w:rsidRPr="00196436" w:rsidRDefault="004B50F4" w:rsidP="00196436">
      <w:pPr>
        <w:pStyle w:val="Textoindependiente2"/>
        <w:numPr>
          <w:ilvl w:val="0"/>
          <w:numId w:val="46"/>
        </w:numPr>
        <w:spacing w:after="120"/>
        <w:rPr>
          <w:rFonts w:ascii="Cambria" w:hAnsi="Cambria"/>
          <w:b/>
          <w:szCs w:val="24"/>
          <w:u w:val="single"/>
        </w:rPr>
      </w:pPr>
      <w:r w:rsidRPr="00196436">
        <w:rPr>
          <w:rFonts w:ascii="Cambria" w:hAnsi="Cambria"/>
          <w:szCs w:val="24"/>
        </w:rPr>
        <w:t xml:space="preserve">Que la Sociedad mercantil </w:t>
      </w:r>
      <w:r w:rsidRPr="00196436">
        <w:rPr>
          <w:rFonts w:ascii="Cambria" w:eastAsia="Arial Unicode MS" w:hAnsi="Cambria" w:cs="Arial"/>
          <w:b/>
          <w:bCs/>
          <w:szCs w:val="24"/>
        </w:rPr>
        <w:t>ELEVATEC, S.A. DE C.V.</w:t>
      </w:r>
      <w:r w:rsidRPr="00196436">
        <w:rPr>
          <w:rFonts w:ascii="Cambria" w:hAnsi="Cambria"/>
          <w:b/>
          <w:szCs w:val="24"/>
        </w:rPr>
        <w:t xml:space="preserve"> </w:t>
      </w:r>
      <w:r w:rsidRPr="00196436">
        <w:rPr>
          <w:rFonts w:ascii="Cambria" w:hAnsi="Cambria"/>
          <w:szCs w:val="24"/>
        </w:rPr>
        <w:t>no cumple con los Documentos No Subsanables,</w:t>
      </w:r>
      <w:r w:rsidR="00206091" w:rsidRPr="00196436">
        <w:rPr>
          <w:rFonts w:ascii="Cambria" w:hAnsi="Cambria"/>
          <w:szCs w:val="24"/>
        </w:rPr>
        <w:t xml:space="preserve"> debido a que </w:t>
      </w:r>
      <w:r w:rsidRPr="00196436">
        <w:rPr>
          <w:rFonts w:ascii="Cambria" w:hAnsi="Cambria"/>
          <w:szCs w:val="24"/>
        </w:rPr>
        <w:t xml:space="preserve">no utilizó los formularios preestablecidos en el Pliego de Condiciones para la presentación de la Oferta y la Lista de Precios, además presenta como Garantía de Mantenimiento de la Oferta un cheque comercial por lo que de acuerdo con el </w:t>
      </w:r>
      <w:r w:rsidRPr="00196436">
        <w:rPr>
          <w:rFonts w:ascii="Cambria" w:hAnsi="Cambria"/>
          <w:b/>
          <w:szCs w:val="24"/>
        </w:rPr>
        <w:t>inciso c)</w:t>
      </w:r>
      <w:r w:rsidRPr="00196436">
        <w:rPr>
          <w:rFonts w:ascii="Cambria" w:hAnsi="Cambria"/>
          <w:szCs w:val="24"/>
        </w:rPr>
        <w:t xml:space="preserve"> </w:t>
      </w:r>
      <w:r w:rsidRPr="00196436">
        <w:rPr>
          <w:rFonts w:ascii="Cambria" w:hAnsi="Cambria"/>
          <w:b/>
          <w:szCs w:val="24"/>
        </w:rPr>
        <w:t>del Artículo 131 del RLCE el cual establece que</w:t>
      </w:r>
      <w:r w:rsidRPr="00196436">
        <w:rPr>
          <w:rFonts w:ascii="Cambria" w:hAnsi="Cambria"/>
          <w:szCs w:val="24"/>
        </w:rPr>
        <w:t xml:space="preserve">: </w:t>
      </w:r>
      <w:r w:rsidRPr="00196436">
        <w:rPr>
          <w:rFonts w:ascii="Cambria" w:hAnsi="Cambria"/>
          <w:i/>
          <w:szCs w:val="24"/>
        </w:rPr>
        <w:t>Serán declaradas inadmisibles y no se tendrán en cuenta en la evaluación final, las ofertas que se encuentren en cualquiera de las siguientes situaciones</w:t>
      </w:r>
      <w:r w:rsidRPr="00196436">
        <w:rPr>
          <w:rFonts w:ascii="Cambria" w:hAnsi="Cambria"/>
          <w:szCs w:val="24"/>
        </w:rPr>
        <w:t>:</w:t>
      </w:r>
    </w:p>
    <w:p w:rsidR="004B50F4" w:rsidRPr="00196436" w:rsidRDefault="00206091" w:rsidP="00196436">
      <w:pPr>
        <w:pStyle w:val="Textoindependiente2"/>
        <w:spacing w:after="120"/>
        <w:rPr>
          <w:rFonts w:ascii="Cambria" w:hAnsi="Cambria"/>
          <w:szCs w:val="24"/>
        </w:rPr>
      </w:pPr>
      <w:r w:rsidRPr="00196436">
        <w:rPr>
          <w:rFonts w:ascii="Cambria" w:hAnsi="Cambria"/>
          <w:i/>
          <w:szCs w:val="24"/>
        </w:rPr>
        <w:t>“</w:t>
      </w:r>
      <w:r w:rsidR="004B50F4" w:rsidRPr="00196436">
        <w:rPr>
          <w:rFonts w:ascii="Cambria" w:hAnsi="Cambria"/>
          <w:i/>
          <w:szCs w:val="24"/>
        </w:rPr>
        <w:t>Haberse omitido la garantía de mantenimiento de oferta, o cuando fuere presentada por un monto o vigencia inferior al exigido o sin ajustarse a los tipos de garantías admisibles</w:t>
      </w:r>
      <w:r w:rsidRPr="00196436">
        <w:rPr>
          <w:rFonts w:ascii="Cambria" w:hAnsi="Cambria"/>
          <w:i/>
          <w:szCs w:val="24"/>
        </w:rPr>
        <w:t>”, por lo tanto, s</w:t>
      </w:r>
      <w:r w:rsidR="004B50F4" w:rsidRPr="00196436">
        <w:rPr>
          <w:rFonts w:ascii="Cambria" w:hAnsi="Cambria"/>
          <w:szCs w:val="24"/>
        </w:rPr>
        <w:t>u oferta deja de ser considerada para la recomendación final de adjudicación.</w:t>
      </w:r>
    </w:p>
    <w:p w:rsidR="001E7C07" w:rsidRPr="00196436" w:rsidRDefault="001E7C07" w:rsidP="00196436">
      <w:pPr>
        <w:pStyle w:val="Textoindependiente2"/>
        <w:rPr>
          <w:rFonts w:ascii="Cambria" w:eastAsia="Arial Unicode MS" w:hAnsi="Cambria" w:cs="Arial"/>
          <w:bCs/>
          <w:szCs w:val="24"/>
        </w:rPr>
      </w:pPr>
    </w:p>
    <w:p w:rsidR="00275267" w:rsidRPr="00196436" w:rsidRDefault="00D96851" w:rsidP="00196436">
      <w:pPr>
        <w:shd w:val="clear" w:color="auto" w:fill="FFFFFF"/>
        <w:spacing w:line="240" w:lineRule="auto"/>
        <w:jc w:val="both"/>
        <w:rPr>
          <w:rFonts w:ascii="Cambria" w:eastAsia="Arial Unicode MS" w:hAnsi="Cambria" w:cs="Arial"/>
          <w:sz w:val="24"/>
          <w:szCs w:val="24"/>
        </w:rPr>
      </w:pPr>
      <w:r w:rsidRPr="00196436">
        <w:rPr>
          <w:rFonts w:ascii="Cambria" w:eastAsia="Arial Unicode MS" w:hAnsi="Cambria" w:cs="Arial"/>
          <w:b/>
          <w:sz w:val="24"/>
          <w:szCs w:val="24"/>
        </w:rPr>
        <w:t>CONSIDERANDO (</w:t>
      </w:r>
      <w:r w:rsidR="00196436">
        <w:rPr>
          <w:rFonts w:ascii="Cambria" w:eastAsia="Arial Unicode MS" w:hAnsi="Cambria" w:cs="Arial"/>
          <w:b/>
          <w:sz w:val="24"/>
          <w:szCs w:val="24"/>
        </w:rPr>
        <w:t>8</w:t>
      </w:r>
      <w:r w:rsidRPr="00196436">
        <w:rPr>
          <w:rFonts w:ascii="Cambria" w:eastAsia="Arial Unicode MS" w:hAnsi="Cambria" w:cs="Arial"/>
          <w:b/>
          <w:sz w:val="24"/>
          <w:szCs w:val="24"/>
        </w:rPr>
        <w:t>):</w:t>
      </w:r>
      <w:r w:rsidRPr="00196436">
        <w:rPr>
          <w:rFonts w:ascii="Cambria" w:eastAsia="Arial Unicode MS" w:hAnsi="Cambria" w:cs="Arial"/>
          <w:sz w:val="24"/>
          <w:szCs w:val="24"/>
        </w:rPr>
        <w:t xml:space="preserve"> </w:t>
      </w:r>
      <w:r w:rsidR="00275267" w:rsidRPr="00196436">
        <w:rPr>
          <w:rFonts w:ascii="Cambria" w:eastAsia="Arial Unicode MS" w:hAnsi="Cambria" w:cs="Arial"/>
          <w:sz w:val="24"/>
          <w:szCs w:val="24"/>
        </w:rPr>
        <w:t>Que el presente Proceso Licitatorio cuenta con Dictamen Legal emitido por la Dirección Nacional Jurídica del Servicio de Administración de Rentas (SAR) contenido en el memorando SAR-DNJ-282-2019, recibido por la Dirección Nacional Administrativa Financiera el 13 de mayo del 2019.</w:t>
      </w:r>
    </w:p>
    <w:p w:rsidR="008737DD" w:rsidRPr="00196436" w:rsidRDefault="008737DD" w:rsidP="00196436">
      <w:pPr>
        <w:spacing w:line="240" w:lineRule="auto"/>
        <w:jc w:val="both"/>
        <w:rPr>
          <w:rFonts w:ascii="Cambria" w:eastAsia="Arial Unicode MS" w:hAnsi="Cambria" w:cs="Arial"/>
          <w:sz w:val="24"/>
          <w:szCs w:val="24"/>
        </w:rPr>
      </w:pPr>
      <w:r w:rsidRPr="00196436">
        <w:rPr>
          <w:rFonts w:ascii="Cambria" w:eastAsia="Arial Unicode MS" w:hAnsi="Cambria" w:cs="Arial"/>
          <w:b/>
          <w:sz w:val="24"/>
          <w:szCs w:val="24"/>
        </w:rPr>
        <w:t>CONSIDERANDO (</w:t>
      </w:r>
      <w:r w:rsidR="00196436">
        <w:rPr>
          <w:rFonts w:ascii="Cambria" w:eastAsia="Arial Unicode MS" w:hAnsi="Cambria" w:cs="Arial"/>
          <w:b/>
          <w:sz w:val="24"/>
          <w:szCs w:val="24"/>
        </w:rPr>
        <w:t>9</w:t>
      </w:r>
      <w:r w:rsidRPr="00196436">
        <w:rPr>
          <w:rFonts w:ascii="Cambria" w:eastAsia="Arial Unicode MS" w:hAnsi="Cambria" w:cs="Arial"/>
          <w:b/>
          <w:sz w:val="24"/>
          <w:szCs w:val="24"/>
        </w:rPr>
        <w:t>):</w:t>
      </w:r>
      <w:r w:rsidRPr="00196436">
        <w:rPr>
          <w:rFonts w:ascii="Cambria" w:eastAsia="Arial Unicode MS" w:hAnsi="Cambria" w:cs="Arial"/>
          <w:sz w:val="24"/>
          <w:szCs w:val="24"/>
        </w:rPr>
        <w:t xml:space="preserve"> Que en fecha 27 de septiembre de 2017, mediante Acuerdo No. SAR-1664-2017, se delegó en la ciudadana </w:t>
      </w:r>
      <w:r w:rsidRPr="00196436">
        <w:rPr>
          <w:rFonts w:ascii="Cambria" w:eastAsia="Arial Unicode MS" w:hAnsi="Cambria" w:cs="Arial"/>
          <w:b/>
          <w:sz w:val="24"/>
          <w:szCs w:val="24"/>
        </w:rPr>
        <w:t>ÁNGELA MARÍA MADRID LÓPEZ</w:t>
      </w:r>
      <w:r w:rsidRPr="00196436">
        <w:rPr>
          <w:rFonts w:ascii="Cambria" w:eastAsia="Arial Unicode MS" w:hAnsi="Cambria" w:cs="Arial"/>
          <w:sz w:val="24"/>
          <w:szCs w:val="24"/>
        </w:rPr>
        <w:t>, en su condición de Sub Directora Ejecutiva del Servicio de Administración de Rentas (SAR), las facultades para firmar en representación de éste, todos los actos y contratos que se deriven del ejercicio de las funciones administrativas financieras.</w:t>
      </w:r>
    </w:p>
    <w:p w:rsidR="00B616BB" w:rsidRPr="00196436" w:rsidRDefault="00B616BB" w:rsidP="00196436">
      <w:pPr>
        <w:shd w:val="clear" w:color="auto" w:fill="FFFFFF"/>
        <w:spacing w:line="240" w:lineRule="auto"/>
        <w:jc w:val="both"/>
        <w:rPr>
          <w:rFonts w:ascii="Cambria" w:eastAsia="Arial Unicode MS" w:hAnsi="Cambria" w:cs="Arial"/>
          <w:sz w:val="24"/>
          <w:szCs w:val="24"/>
          <w:u w:val="single"/>
          <w:lang w:val="es-HN"/>
        </w:rPr>
      </w:pPr>
      <w:r w:rsidRPr="00196436">
        <w:rPr>
          <w:rFonts w:ascii="Cambria" w:eastAsia="Arial Unicode MS" w:hAnsi="Cambria" w:cs="Arial"/>
          <w:b/>
          <w:sz w:val="24"/>
          <w:szCs w:val="24"/>
        </w:rPr>
        <w:t>CONSIDERANDO (1</w:t>
      </w:r>
      <w:r w:rsidR="00196436">
        <w:rPr>
          <w:rFonts w:ascii="Cambria" w:eastAsia="Arial Unicode MS" w:hAnsi="Cambria" w:cs="Arial"/>
          <w:b/>
          <w:sz w:val="24"/>
          <w:szCs w:val="24"/>
        </w:rPr>
        <w:t>0</w:t>
      </w:r>
      <w:r w:rsidRPr="00196436">
        <w:rPr>
          <w:rFonts w:ascii="Cambria" w:eastAsia="Arial Unicode MS" w:hAnsi="Cambria" w:cs="Arial"/>
          <w:b/>
          <w:sz w:val="24"/>
          <w:szCs w:val="24"/>
        </w:rPr>
        <w:t>):</w:t>
      </w:r>
      <w:r w:rsidRPr="00196436">
        <w:rPr>
          <w:rFonts w:ascii="Cambria" w:eastAsia="Arial Unicode MS" w:hAnsi="Cambria" w:cs="Arial"/>
          <w:sz w:val="24"/>
          <w:szCs w:val="24"/>
        </w:rPr>
        <w:t xml:space="preserve"> Que la transparencia del proceso de Licitación Pública Nacional queda acreditada al ser publicado el Aviso de Licitación, los pliegos de condiciones, el Acta de Recepción y Apertura de Ofertas, así como cada etapa del proceso de la referida licitación e</w:t>
      </w:r>
      <w:r w:rsidRPr="00196436">
        <w:rPr>
          <w:rFonts w:ascii="Cambria" w:eastAsia="Arial Unicode MS" w:hAnsi="Cambria" w:cs="Arial"/>
          <w:bCs/>
          <w:sz w:val="24"/>
          <w:szCs w:val="24"/>
          <w:lang w:val="es-HN"/>
        </w:rPr>
        <w:t xml:space="preserve">n la dirección electrónica </w:t>
      </w:r>
      <w:hyperlink r:id="rId8" w:history="1">
        <w:r w:rsidRPr="00196436">
          <w:rPr>
            <w:rStyle w:val="Hipervnculo"/>
            <w:rFonts w:ascii="Cambria" w:eastAsia="Arial Unicode MS" w:hAnsi="Cambria" w:cs="Arial"/>
            <w:sz w:val="24"/>
            <w:szCs w:val="24"/>
            <w:lang w:val="es-HN"/>
          </w:rPr>
          <w:t>www.honducompras.gob.hn</w:t>
        </w:r>
      </w:hyperlink>
      <w:r w:rsidRPr="00196436">
        <w:rPr>
          <w:rFonts w:ascii="Cambria" w:eastAsia="Arial Unicode MS" w:hAnsi="Cambria" w:cs="Arial"/>
          <w:sz w:val="24"/>
          <w:szCs w:val="24"/>
          <w:u w:val="single"/>
          <w:lang w:val="es-HN"/>
        </w:rPr>
        <w:t>.</w:t>
      </w:r>
    </w:p>
    <w:p w:rsidR="008737DD" w:rsidRPr="00196436" w:rsidRDefault="008737DD" w:rsidP="00196436">
      <w:pPr>
        <w:spacing w:line="240" w:lineRule="auto"/>
        <w:jc w:val="both"/>
        <w:rPr>
          <w:rFonts w:ascii="Cambria" w:eastAsia="Arial Unicode MS" w:hAnsi="Cambria" w:cs="Arial"/>
          <w:bCs/>
          <w:sz w:val="24"/>
          <w:szCs w:val="24"/>
          <w:lang w:eastAsia="es-ES"/>
        </w:rPr>
      </w:pPr>
    </w:p>
    <w:p w:rsidR="009029E6" w:rsidRPr="00196436" w:rsidRDefault="008C2E7D" w:rsidP="00196436">
      <w:pPr>
        <w:shd w:val="clear" w:color="auto" w:fill="FFFFFF"/>
        <w:spacing w:line="240" w:lineRule="auto"/>
        <w:jc w:val="center"/>
        <w:rPr>
          <w:rFonts w:ascii="Cambria" w:eastAsia="Arial Unicode MS" w:hAnsi="Cambria" w:cs="Arial"/>
          <w:b/>
          <w:bCs/>
          <w:sz w:val="24"/>
          <w:szCs w:val="24"/>
          <w:lang w:eastAsia="es-ES"/>
        </w:rPr>
      </w:pPr>
      <w:r w:rsidRPr="00196436">
        <w:rPr>
          <w:rFonts w:ascii="Cambria" w:eastAsia="Arial Unicode MS" w:hAnsi="Cambria" w:cs="Arial"/>
          <w:b/>
          <w:bCs/>
          <w:sz w:val="24"/>
          <w:szCs w:val="24"/>
          <w:lang w:eastAsia="es-ES"/>
        </w:rPr>
        <w:t>POR TANTO:</w:t>
      </w:r>
    </w:p>
    <w:p w:rsidR="00AE00F5" w:rsidRPr="00196436" w:rsidRDefault="008C2E7D" w:rsidP="00196436">
      <w:pPr>
        <w:shd w:val="clear" w:color="auto" w:fill="FFFFFF"/>
        <w:spacing w:line="240" w:lineRule="auto"/>
        <w:jc w:val="both"/>
        <w:rPr>
          <w:rFonts w:ascii="Cambria" w:eastAsia="Arial Unicode MS" w:hAnsi="Cambria" w:cs="Arial"/>
          <w:b/>
          <w:bCs/>
          <w:sz w:val="24"/>
          <w:szCs w:val="24"/>
          <w:lang w:eastAsia="es-ES"/>
        </w:rPr>
      </w:pPr>
      <w:r w:rsidRPr="00196436">
        <w:rPr>
          <w:rFonts w:ascii="Cambria" w:eastAsia="Arial Unicode MS" w:hAnsi="Cambria" w:cs="Arial"/>
          <w:bCs/>
          <w:sz w:val="24"/>
          <w:szCs w:val="24"/>
          <w:lang w:eastAsia="es-ES"/>
        </w:rPr>
        <w:t>El Servicio de Administración de Rentas (SAR) en aplicación de lo dispuesto en los Artículos 321 y 360 de la Constitución de la República; 1, 15, 33, 38, 39, 41, 46, 47, 50, 51</w:t>
      </w:r>
      <w:r w:rsidR="005D7F33" w:rsidRPr="00196436">
        <w:rPr>
          <w:rFonts w:ascii="Cambria" w:eastAsia="Arial Unicode MS" w:hAnsi="Cambria" w:cs="Arial"/>
          <w:bCs/>
          <w:sz w:val="24"/>
          <w:szCs w:val="24"/>
          <w:lang w:eastAsia="es-ES"/>
        </w:rPr>
        <w:t xml:space="preserve">, </w:t>
      </w:r>
      <w:r w:rsidRPr="00196436">
        <w:rPr>
          <w:rFonts w:ascii="Cambria" w:eastAsia="Arial Unicode MS" w:hAnsi="Cambria" w:cs="Arial"/>
          <w:bCs/>
          <w:sz w:val="24"/>
          <w:szCs w:val="24"/>
          <w:lang w:eastAsia="es-ES"/>
        </w:rPr>
        <w:t xml:space="preserve">52 </w:t>
      </w:r>
      <w:r w:rsidR="005D7F33" w:rsidRPr="00196436">
        <w:rPr>
          <w:rFonts w:ascii="Cambria" w:eastAsia="Arial Unicode MS" w:hAnsi="Cambria" w:cs="Arial"/>
          <w:bCs/>
          <w:sz w:val="24"/>
          <w:szCs w:val="24"/>
          <w:lang w:eastAsia="es-ES"/>
        </w:rPr>
        <w:t xml:space="preserve">y 63 </w:t>
      </w:r>
      <w:r w:rsidRPr="00196436">
        <w:rPr>
          <w:rFonts w:ascii="Cambria" w:eastAsia="Arial Unicode MS" w:hAnsi="Cambria" w:cs="Arial"/>
          <w:bCs/>
          <w:sz w:val="24"/>
          <w:szCs w:val="24"/>
          <w:lang w:eastAsia="es-ES"/>
        </w:rPr>
        <w:t xml:space="preserve">de la Ley de Contratación del Estado; 125, 136 literal c), 139 y 142 </w:t>
      </w:r>
      <w:r w:rsidRPr="00196436">
        <w:rPr>
          <w:rFonts w:ascii="Cambria" w:eastAsia="Arial Unicode MS" w:hAnsi="Cambria" w:cs="Arial"/>
          <w:sz w:val="24"/>
          <w:szCs w:val="24"/>
          <w:lang w:eastAsia="es-ES"/>
        </w:rPr>
        <w:t>del Reglamento de la Ley de Contratación del Estado;</w:t>
      </w:r>
      <w:r w:rsidRPr="00196436">
        <w:rPr>
          <w:rFonts w:ascii="Cambria" w:eastAsia="Arial Unicode MS" w:hAnsi="Cambria" w:cs="Arial"/>
          <w:bCs/>
          <w:sz w:val="24"/>
          <w:szCs w:val="24"/>
          <w:lang w:eastAsia="es-ES"/>
        </w:rPr>
        <w:t xml:space="preserve"> 25, 26, </w:t>
      </w:r>
      <w:r w:rsidRPr="00196436">
        <w:rPr>
          <w:rFonts w:ascii="Cambria" w:eastAsia="Arial Unicode MS" w:hAnsi="Cambria" w:cs="Arial"/>
          <w:sz w:val="24"/>
          <w:szCs w:val="24"/>
          <w:lang w:eastAsia="es-ES"/>
        </w:rPr>
        <w:t>72, 83 y 84 de la Ley de Procedimiento Administrativo</w:t>
      </w:r>
      <w:r w:rsidR="005D7F33" w:rsidRPr="00196436">
        <w:rPr>
          <w:rFonts w:ascii="Cambria" w:eastAsia="Arial Unicode MS" w:hAnsi="Cambria" w:cs="Arial"/>
          <w:sz w:val="24"/>
          <w:szCs w:val="24"/>
          <w:lang w:eastAsia="es-ES"/>
        </w:rPr>
        <w:t xml:space="preserve">; 63 de las Disposiciones Generales del Presupuesto </w:t>
      </w:r>
      <w:r w:rsidR="00516CB0" w:rsidRPr="00196436">
        <w:rPr>
          <w:rFonts w:ascii="Cambria" w:eastAsia="Arial Unicode MS" w:hAnsi="Cambria" w:cs="Arial"/>
          <w:sz w:val="24"/>
          <w:szCs w:val="24"/>
          <w:lang w:eastAsia="es-ES"/>
        </w:rPr>
        <w:t xml:space="preserve">General de Ingresos y Egresos de la República </w:t>
      </w:r>
      <w:r w:rsidRPr="00196436">
        <w:rPr>
          <w:rFonts w:ascii="Cambria" w:eastAsia="Arial Unicode MS" w:hAnsi="Cambria" w:cs="Arial"/>
          <w:bCs/>
          <w:sz w:val="24"/>
          <w:szCs w:val="24"/>
          <w:lang w:eastAsia="es-ES"/>
        </w:rPr>
        <w:t>y demás disposiciones aplicables.</w:t>
      </w:r>
    </w:p>
    <w:p w:rsidR="002B3111" w:rsidRPr="00196436" w:rsidRDefault="008C2E7D" w:rsidP="00196436">
      <w:pPr>
        <w:spacing w:after="0" w:line="240" w:lineRule="auto"/>
        <w:jc w:val="center"/>
        <w:rPr>
          <w:rFonts w:ascii="Cambria" w:eastAsia="Arial Unicode MS" w:hAnsi="Cambria" w:cs="Arial"/>
          <w:b/>
          <w:bCs/>
          <w:sz w:val="24"/>
          <w:szCs w:val="24"/>
          <w:lang w:eastAsia="es-ES"/>
        </w:rPr>
      </w:pPr>
      <w:r w:rsidRPr="00196436">
        <w:rPr>
          <w:rFonts w:ascii="Cambria" w:eastAsia="Arial Unicode MS" w:hAnsi="Cambria" w:cs="Arial"/>
          <w:b/>
          <w:bCs/>
          <w:sz w:val="24"/>
          <w:szCs w:val="24"/>
          <w:lang w:eastAsia="es-ES"/>
        </w:rPr>
        <w:t>RESUELVE:</w:t>
      </w:r>
    </w:p>
    <w:p w:rsidR="00CA4533" w:rsidRPr="00196436" w:rsidRDefault="00CA4533" w:rsidP="00196436">
      <w:pPr>
        <w:spacing w:after="0" w:line="240" w:lineRule="auto"/>
        <w:jc w:val="center"/>
        <w:rPr>
          <w:rFonts w:ascii="Cambria" w:eastAsia="Arial Unicode MS" w:hAnsi="Cambria" w:cs="Arial"/>
          <w:b/>
          <w:bCs/>
          <w:sz w:val="24"/>
          <w:szCs w:val="24"/>
          <w:lang w:eastAsia="es-ES"/>
        </w:rPr>
      </w:pPr>
    </w:p>
    <w:p w:rsidR="00E47C1E" w:rsidRPr="00196436" w:rsidRDefault="008C2E7D" w:rsidP="00196436">
      <w:pPr>
        <w:pStyle w:val="Prrafodelista"/>
        <w:spacing w:after="0" w:line="240" w:lineRule="auto"/>
        <w:ind w:left="0"/>
        <w:contextualSpacing w:val="0"/>
        <w:jc w:val="both"/>
        <w:rPr>
          <w:rFonts w:ascii="Cambria" w:hAnsi="Cambria"/>
          <w:sz w:val="24"/>
          <w:szCs w:val="24"/>
        </w:rPr>
      </w:pPr>
      <w:r w:rsidRPr="00196436">
        <w:rPr>
          <w:rFonts w:ascii="Cambria" w:hAnsi="Cambria"/>
          <w:b/>
          <w:sz w:val="24"/>
          <w:szCs w:val="24"/>
          <w:lang w:val="es-ES_tradnl"/>
        </w:rPr>
        <w:t xml:space="preserve">PRIMERO: </w:t>
      </w:r>
      <w:r w:rsidR="00E47C1E" w:rsidRPr="00196436">
        <w:rPr>
          <w:rFonts w:ascii="Cambria" w:hAnsi="Cambria"/>
          <w:sz w:val="24"/>
          <w:szCs w:val="24"/>
        </w:rPr>
        <w:t xml:space="preserve">Declarar la inadmisibilidad de la Oferta presentada por la Sociedad Mercantil </w:t>
      </w:r>
      <w:r w:rsidR="00E47C1E" w:rsidRPr="00196436">
        <w:rPr>
          <w:rFonts w:ascii="Cambria" w:hAnsi="Cambria"/>
          <w:b/>
          <w:sz w:val="24"/>
          <w:szCs w:val="24"/>
        </w:rPr>
        <w:t xml:space="preserve">Contratistas Electromecánicos S.A </w:t>
      </w:r>
      <w:r w:rsidR="00F35E7A">
        <w:rPr>
          <w:rFonts w:ascii="Cambria" w:hAnsi="Cambria"/>
          <w:b/>
          <w:sz w:val="24"/>
          <w:szCs w:val="24"/>
        </w:rPr>
        <w:t>de</w:t>
      </w:r>
      <w:r w:rsidR="00E47C1E" w:rsidRPr="00196436">
        <w:rPr>
          <w:rFonts w:ascii="Cambria" w:hAnsi="Cambria"/>
          <w:b/>
          <w:sz w:val="24"/>
          <w:szCs w:val="24"/>
        </w:rPr>
        <w:t xml:space="preserve"> C.V (CELECTROMECSA) </w:t>
      </w:r>
      <w:r w:rsidR="00E47C1E" w:rsidRPr="00196436">
        <w:rPr>
          <w:rFonts w:ascii="Cambria" w:hAnsi="Cambria"/>
          <w:sz w:val="24"/>
          <w:szCs w:val="24"/>
        </w:rPr>
        <w:t>en el proceso  de</w:t>
      </w:r>
      <w:r w:rsidR="00E47C1E" w:rsidRPr="00196436">
        <w:rPr>
          <w:rFonts w:ascii="Cambria" w:hAnsi="Cambria"/>
          <w:b/>
          <w:sz w:val="24"/>
          <w:szCs w:val="24"/>
        </w:rPr>
        <w:t xml:space="preserve"> </w:t>
      </w:r>
      <w:r w:rsidR="00E47C1E" w:rsidRPr="00196436">
        <w:rPr>
          <w:rFonts w:ascii="Cambria" w:eastAsia="Arial Unicode MS" w:hAnsi="Cambria" w:cs="Arial"/>
          <w:bCs/>
          <w:sz w:val="24"/>
          <w:szCs w:val="24"/>
          <w:lang w:eastAsia="es-ES"/>
        </w:rPr>
        <w:t xml:space="preserve">Licitación Pública Nacional LPN-SAR-006-2018 Adquisición del </w:t>
      </w:r>
      <w:r w:rsidR="00E47C1E" w:rsidRPr="00196436">
        <w:rPr>
          <w:rFonts w:ascii="Cambria" w:eastAsia="Arial Unicode MS" w:hAnsi="Cambria" w:cs="Arial"/>
          <w:b/>
          <w:bCs/>
          <w:sz w:val="24"/>
          <w:szCs w:val="24"/>
          <w:lang w:eastAsia="es-ES"/>
        </w:rPr>
        <w:t xml:space="preserve">“Servicio de Mantenimiento Preventivo para los Elevadores Ubicados en los Edificios Gabriel A. Mejia y Héctor V. Medina del SAR”, </w:t>
      </w:r>
      <w:r w:rsidR="00E47C1E" w:rsidRPr="00196436">
        <w:rPr>
          <w:rFonts w:ascii="Cambria" w:hAnsi="Cambria"/>
          <w:sz w:val="24"/>
          <w:szCs w:val="24"/>
        </w:rPr>
        <w:t xml:space="preserve">en virtud que la referida Sociedad Mercantil no cumple con el documento No subsanable denominado “Lista de Precios” ya que, únicamente ofertó para un ítem de los dos (02) correspondientes al lote número dos (2) incumpliendo con lo establecido en el documento base del proceso de licitación denominado </w:t>
      </w:r>
      <w:r w:rsidR="00E47C1E" w:rsidRPr="00196436">
        <w:rPr>
          <w:rFonts w:ascii="Cambria" w:hAnsi="Cambria"/>
          <w:sz w:val="24"/>
          <w:szCs w:val="24"/>
          <w:u w:val="single"/>
        </w:rPr>
        <w:t>pliego de condiciones</w:t>
      </w:r>
      <w:r w:rsidR="00E47C1E" w:rsidRPr="00196436">
        <w:rPr>
          <w:rFonts w:ascii="Cambria" w:hAnsi="Cambria"/>
          <w:sz w:val="24"/>
          <w:szCs w:val="24"/>
        </w:rPr>
        <w:t xml:space="preserve"> específicamente con lo estipulado en la instrucción DDL IAO 14.7 misma que establece:”</w:t>
      </w:r>
      <w:r w:rsidR="00E47C1E" w:rsidRPr="00196436">
        <w:rPr>
          <w:rFonts w:ascii="Cambria" w:hAnsi="Cambria"/>
          <w:i/>
          <w:sz w:val="24"/>
          <w:szCs w:val="24"/>
        </w:rPr>
        <w:t xml:space="preserve"> Los precios cotizados para cada lote deberán corresponder al 100% de los ítems para cada lote.”</w:t>
      </w:r>
      <w:r w:rsidR="00E47C1E" w:rsidRPr="00196436">
        <w:rPr>
          <w:rFonts w:ascii="Cambria" w:hAnsi="Cambria"/>
          <w:sz w:val="24"/>
          <w:szCs w:val="24"/>
        </w:rPr>
        <w:t xml:space="preserve"> DDL 36.6 “Los oferentes podrán cotizar precios por uno o más lotes, </w:t>
      </w:r>
      <w:r w:rsidR="00E47C1E" w:rsidRPr="00196436">
        <w:rPr>
          <w:rFonts w:ascii="Cambria" w:hAnsi="Cambria"/>
          <w:sz w:val="24"/>
          <w:szCs w:val="24"/>
          <w:u w:val="single"/>
        </w:rPr>
        <w:t>el contratante podrá adjudicar por lote completo</w:t>
      </w:r>
      <w:r w:rsidR="00E47C1E" w:rsidRPr="00196436">
        <w:rPr>
          <w:rFonts w:ascii="Cambria" w:hAnsi="Cambria"/>
          <w:sz w:val="24"/>
          <w:szCs w:val="24"/>
        </w:rPr>
        <w:t xml:space="preserve">” Por lo que de acuerdo con el inciso j) del Artículo 131 del RLCE en cual establece que: </w:t>
      </w:r>
    </w:p>
    <w:p w:rsidR="00E47C1E" w:rsidRPr="00196436" w:rsidRDefault="00E47C1E" w:rsidP="00196436">
      <w:pPr>
        <w:pStyle w:val="Prrafodelista"/>
        <w:spacing w:after="0" w:line="240" w:lineRule="auto"/>
        <w:ind w:left="360"/>
        <w:contextualSpacing w:val="0"/>
        <w:jc w:val="both"/>
        <w:rPr>
          <w:rFonts w:ascii="Cambria" w:hAnsi="Cambria"/>
          <w:sz w:val="24"/>
          <w:szCs w:val="24"/>
        </w:rPr>
      </w:pPr>
    </w:p>
    <w:p w:rsidR="00E47C1E" w:rsidRPr="00196436" w:rsidRDefault="00E47C1E" w:rsidP="00196436">
      <w:pPr>
        <w:pStyle w:val="Textoindependiente2"/>
        <w:rPr>
          <w:rFonts w:ascii="Cambria" w:hAnsi="Cambria"/>
          <w:szCs w:val="24"/>
        </w:rPr>
      </w:pPr>
      <w:r w:rsidRPr="00196436">
        <w:rPr>
          <w:rFonts w:ascii="Cambria" w:hAnsi="Cambria"/>
          <w:b/>
          <w:szCs w:val="24"/>
        </w:rPr>
        <w:t>j)</w:t>
      </w:r>
      <w:r w:rsidRPr="00196436">
        <w:rPr>
          <w:rFonts w:ascii="Cambria" w:hAnsi="Cambria"/>
          <w:i/>
          <w:szCs w:val="24"/>
        </w:rPr>
        <w:t>: Incurrir en otras causales de inadmisibilidad previstas en las leyes o que expresa y fundadamente exprese el pliego de condiciones</w:t>
      </w:r>
      <w:r w:rsidRPr="00196436">
        <w:rPr>
          <w:rFonts w:ascii="Cambria" w:hAnsi="Cambria"/>
          <w:szCs w:val="24"/>
        </w:rPr>
        <w:t xml:space="preserve">. </w:t>
      </w:r>
    </w:p>
    <w:p w:rsidR="00E47C1E" w:rsidRPr="00196436" w:rsidRDefault="00E47C1E" w:rsidP="00196436">
      <w:pPr>
        <w:spacing w:after="0" w:line="240" w:lineRule="auto"/>
        <w:jc w:val="both"/>
        <w:rPr>
          <w:rFonts w:ascii="Cambria" w:hAnsi="Cambria"/>
          <w:sz w:val="24"/>
          <w:szCs w:val="24"/>
        </w:rPr>
      </w:pPr>
    </w:p>
    <w:p w:rsidR="009502FD" w:rsidRPr="00196436" w:rsidRDefault="00CF3C35" w:rsidP="00196436">
      <w:pPr>
        <w:pStyle w:val="Prrafodelista"/>
        <w:spacing w:after="0" w:line="240" w:lineRule="auto"/>
        <w:ind w:left="0"/>
        <w:contextualSpacing w:val="0"/>
        <w:jc w:val="both"/>
        <w:rPr>
          <w:rFonts w:ascii="Cambria" w:hAnsi="Cambria"/>
          <w:i/>
          <w:sz w:val="24"/>
          <w:szCs w:val="24"/>
        </w:rPr>
      </w:pPr>
      <w:r w:rsidRPr="00196436">
        <w:rPr>
          <w:rFonts w:ascii="Cambria" w:hAnsi="Cambria"/>
          <w:b/>
          <w:sz w:val="24"/>
          <w:szCs w:val="24"/>
        </w:rPr>
        <w:t>SEGUNDO</w:t>
      </w:r>
      <w:r w:rsidR="005240EF" w:rsidRPr="00196436">
        <w:rPr>
          <w:rFonts w:ascii="Cambria" w:hAnsi="Cambria"/>
          <w:b/>
          <w:sz w:val="24"/>
          <w:szCs w:val="24"/>
        </w:rPr>
        <w:t>:</w:t>
      </w:r>
      <w:r w:rsidR="005240EF" w:rsidRPr="00196436">
        <w:rPr>
          <w:rFonts w:ascii="Cambria" w:hAnsi="Cambria"/>
          <w:sz w:val="24"/>
          <w:szCs w:val="24"/>
        </w:rPr>
        <w:t xml:space="preserve"> </w:t>
      </w:r>
      <w:r w:rsidR="009502FD" w:rsidRPr="00196436">
        <w:rPr>
          <w:rFonts w:ascii="Cambria" w:hAnsi="Cambria"/>
          <w:sz w:val="24"/>
          <w:szCs w:val="24"/>
        </w:rPr>
        <w:t xml:space="preserve">Declarar la inadmisibilidad de la Oferta presentada por la Sociedad Mercantil </w:t>
      </w:r>
      <w:r w:rsidR="009502FD" w:rsidRPr="00196436">
        <w:rPr>
          <w:rFonts w:ascii="Cambria" w:hAnsi="Cambria"/>
          <w:b/>
          <w:sz w:val="24"/>
          <w:szCs w:val="24"/>
        </w:rPr>
        <w:t xml:space="preserve">ELEVACIONES TECNICAS S.A. DE C.V (ELEVATEC) </w:t>
      </w:r>
      <w:r w:rsidR="009502FD" w:rsidRPr="00196436">
        <w:rPr>
          <w:rFonts w:ascii="Cambria" w:hAnsi="Cambria"/>
          <w:sz w:val="24"/>
          <w:szCs w:val="24"/>
        </w:rPr>
        <w:t>en el proceso  de</w:t>
      </w:r>
      <w:r w:rsidR="009502FD" w:rsidRPr="00196436">
        <w:rPr>
          <w:rFonts w:ascii="Cambria" w:hAnsi="Cambria"/>
          <w:b/>
          <w:sz w:val="24"/>
          <w:szCs w:val="24"/>
        </w:rPr>
        <w:t xml:space="preserve"> </w:t>
      </w:r>
      <w:r w:rsidR="009502FD" w:rsidRPr="00196436">
        <w:rPr>
          <w:rFonts w:ascii="Cambria" w:eastAsia="Arial Unicode MS" w:hAnsi="Cambria" w:cs="Arial"/>
          <w:bCs/>
          <w:sz w:val="24"/>
          <w:szCs w:val="24"/>
          <w:lang w:eastAsia="es-ES"/>
        </w:rPr>
        <w:t xml:space="preserve">Licitación Pública Nacional LPN-SAR-006-2018 Adquisición del </w:t>
      </w:r>
      <w:r w:rsidR="009502FD" w:rsidRPr="00196436">
        <w:rPr>
          <w:rFonts w:ascii="Cambria" w:eastAsia="Arial Unicode MS" w:hAnsi="Cambria" w:cs="Arial"/>
          <w:b/>
          <w:bCs/>
          <w:sz w:val="24"/>
          <w:szCs w:val="24"/>
          <w:lang w:eastAsia="es-ES"/>
        </w:rPr>
        <w:t xml:space="preserve">“Servicio de Mantenimiento Preventivo para los Elevadores Ubicados en los Edificios Gabriel A. Mejia y Héctor V. Medina del SAR”, </w:t>
      </w:r>
      <w:r w:rsidR="009502FD" w:rsidRPr="00196436">
        <w:rPr>
          <w:rFonts w:ascii="Cambria" w:hAnsi="Cambria"/>
          <w:b/>
          <w:sz w:val="24"/>
          <w:szCs w:val="24"/>
        </w:rPr>
        <w:t xml:space="preserve"> </w:t>
      </w:r>
      <w:r w:rsidR="009502FD" w:rsidRPr="00196436">
        <w:rPr>
          <w:rFonts w:ascii="Cambria" w:hAnsi="Cambria"/>
          <w:sz w:val="24"/>
          <w:szCs w:val="24"/>
        </w:rPr>
        <w:t xml:space="preserve">en virtud que la referida Sociedad Mercantil no cumple con los documentos No Subsanables, como lo son: Formulario de Presentación de la Oferta y Lista de Precios ya que, no utilizó los formularios preestablecidos en el Pliego de Condiciones, asimismo  presenta como Garantía de Mantenimiento de la Oferta un </w:t>
      </w:r>
      <w:r w:rsidR="009502FD" w:rsidRPr="00196436">
        <w:rPr>
          <w:rFonts w:ascii="Cambria" w:hAnsi="Cambria"/>
          <w:b/>
          <w:sz w:val="24"/>
          <w:szCs w:val="24"/>
        </w:rPr>
        <w:t>cheque comercial</w:t>
      </w:r>
      <w:r w:rsidR="009502FD" w:rsidRPr="00196436">
        <w:rPr>
          <w:rFonts w:ascii="Cambria" w:hAnsi="Cambria"/>
          <w:sz w:val="24"/>
          <w:szCs w:val="24"/>
        </w:rPr>
        <w:t xml:space="preserve"> por lo que de acuerdo con el inciso c) del Artículo 131 del RLCE el cual establece que: </w:t>
      </w:r>
      <w:r w:rsidR="009502FD" w:rsidRPr="00196436">
        <w:rPr>
          <w:rFonts w:ascii="Cambria" w:hAnsi="Cambria"/>
          <w:i/>
          <w:sz w:val="24"/>
          <w:szCs w:val="24"/>
        </w:rPr>
        <w:t>“</w:t>
      </w:r>
      <w:r w:rsidR="009502FD" w:rsidRPr="00196436">
        <w:rPr>
          <w:rFonts w:ascii="Cambria" w:hAnsi="Cambria"/>
          <w:b/>
          <w:i/>
          <w:sz w:val="24"/>
          <w:szCs w:val="24"/>
        </w:rPr>
        <w:t xml:space="preserve">Serán declaradas inadmisibles </w:t>
      </w:r>
      <w:r w:rsidR="009502FD" w:rsidRPr="00196436">
        <w:rPr>
          <w:rFonts w:ascii="Cambria" w:hAnsi="Cambria"/>
          <w:i/>
          <w:sz w:val="24"/>
          <w:szCs w:val="24"/>
        </w:rPr>
        <w:t xml:space="preserve">y no se tendrán en cuenta en la evaluación final, las ofertas que se encuentren en cualquiera de las siguientes situaciones: </w:t>
      </w:r>
    </w:p>
    <w:p w:rsidR="009502FD" w:rsidRPr="00196436" w:rsidRDefault="009502FD" w:rsidP="00196436">
      <w:pPr>
        <w:pStyle w:val="Prrafodelista"/>
        <w:spacing w:after="0" w:line="240" w:lineRule="auto"/>
        <w:ind w:left="0"/>
        <w:contextualSpacing w:val="0"/>
        <w:jc w:val="both"/>
        <w:rPr>
          <w:rFonts w:ascii="Cambria" w:hAnsi="Cambria"/>
          <w:b/>
          <w:sz w:val="24"/>
          <w:szCs w:val="24"/>
        </w:rPr>
      </w:pPr>
    </w:p>
    <w:p w:rsidR="009502FD" w:rsidRPr="00196436" w:rsidRDefault="009502FD" w:rsidP="00196436">
      <w:pPr>
        <w:pStyle w:val="Prrafodelista"/>
        <w:spacing w:after="0" w:line="240" w:lineRule="auto"/>
        <w:ind w:left="0"/>
        <w:contextualSpacing w:val="0"/>
        <w:jc w:val="both"/>
        <w:rPr>
          <w:rFonts w:ascii="Cambria" w:hAnsi="Cambria"/>
          <w:i/>
          <w:sz w:val="24"/>
          <w:szCs w:val="24"/>
        </w:rPr>
      </w:pPr>
      <w:r w:rsidRPr="00196436">
        <w:rPr>
          <w:rFonts w:ascii="Cambria" w:hAnsi="Cambria"/>
          <w:i/>
          <w:sz w:val="24"/>
          <w:szCs w:val="24"/>
        </w:rPr>
        <w:t xml:space="preserve">c): Haberse omitido la </w:t>
      </w:r>
      <w:r w:rsidRPr="00196436">
        <w:rPr>
          <w:rFonts w:ascii="Cambria" w:hAnsi="Cambria"/>
          <w:b/>
          <w:i/>
          <w:sz w:val="24"/>
          <w:szCs w:val="24"/>
        </w:rPr>
        <w:t>garantía de mantenimiento de oferta</w:t>
      </w:r>
      <w:r w:rsidRPr="00196436">
        <w:rPr>
          <w:rFonts w:ascii="Cambria" w:hAnsi="Cambria"/>
          <w:i/>
          <w:sz w:val="24"/>
          <w:szCs w:val="24"/>
        </w:rPr>
        <w:t xml:space="preserve">, o cuando fuere presentada por un monto o vigencia inferior al exigido </w:t>
      </w:r>
      <w:r w:rsidRPr="00196436">
        <w:rPr>
          <w:rFonts w:ascii="Cambria" w:hAnsi="Cambria"/>
          <w:b/>
          <w:i/>
          <w:sz w:val="24"/>
          <w:szCs w:val="24"/>
        </w:rPr>
        <w:t>o sin ajustarse a los tipos de garantías admisibles</w:t>
      </w:r>
      <w:r w:rsidRPr="00196436">
        <w:rPr>
          <w:rFonts w:ascii="Cambria" w:hAnsi="Cambria"/>
          <w:i/>
          <w:sz w:val="24"/>
          <w:szCs w:val="24"/>
        </w:rPr>
        <w:t xml:space="preserve">. Su oferta deja de ser considerada para la recomendación final de adjudicación.” </w:t>
      </w:r>
    </w:p>
    <w:p w:rsidR="009502FD" w:rsidRPr="00196436" w:rsidRDefault="009502FD" w:rsidP="00196436">
      <w:pPr>
        <w:pStyle w:val="Prrafodelista"/>
        <w:spacing w:after="0" w:line="240" w:lineRule="auto"/>
        <w:ind w:left="0"/>
        <w:contextualSpacing w:val="0"/>
        <w:jc w:val="both"/>
        <w:rPr>
          <w:rFonts w:ascii="Cambria" w:hAnsi="Cambria"/>
          <w:i/>
          <w:sz w:val="24"/>
          <w:szCs w:val="24"/>
        </w:rPr>
      </w:pPr>
    </w:p>
    <w:p w:rsidR="009502FD" w:rsidRPr="00196436" w:rsidRDefault="009502FD" w:rsidP="00196436">
      <w:pPr>
        <w:pStyle w:val="Prrafodelista"/>
        <w:spacing w:after="0" w:line="240" w:lineRule="auto"/>
        <w:ind w:left="0"/>
        <w:contextualSpacing w:val="0"/>
        <w:jc w:val="both"/>
        <w:rPr>
          <w:rFonts w:ascii="Cambria" w:hAnsi="Cambria"/>
          <w:i/>
          <w:sz w:val="24"/>
          <w:szCs w:val="24"/>
        </w:rPr>
      </w:pPr>
      <w:r w:rsidRPr="00196436">
        <w:rPr>
          <w:rFonts w:ascii="Cambria" w:hAnsi="Cambria"/>
          <w:sz w:val="24"/>
          <w:szCs w:val="24"/>
        </w:rPr>
        <w:t>Asimismo, el Articulo 107 de la Ley de Contratación del Estado establece que: “</w:t>
      </w:r>
      <w:r w:rsidRPr="00196436">
        <w:rPr>
          <w:rFonts w:ascii="Cambria" w:hAnsi="Cambria"/>
          <w:i/>
          <w:sz w:val="24"/>
          <w:szCs w:val="24"/>
        </w:rPr>
        <w:t xml:space="preserve">Se entenderá por garantías las </w:t>
      </w:r>
      <w:r w:rsidRPr="00196436">
        <w:rPr>
          <w:rFonts w:ascii="Cambria" w:hAnsi="Cambria"/>
          <w:b/>
          <w:i/>
          <w:sz w:val="24"/>
          <w:szCs w:val="24"/>
        </w:rPr>
        <w:t>fianzas</w:t>
      </w:r>
      <w:r w:rsidRPr="00196436">
        <w:rPr>
          <w:rFonts w:ascii="Cambria" w:hAnsi="Cambria"/>
          <w:i/>
          <w:sz w:val="24"/>
          <w:szCs w:val="24"/>
        </w:rPr>
        <w:t xml:space="preserve"> y las </w:t>
      </w:r>
      <w:r w:rsidRPr="00196436">
        <w:rPr>
          <w:rFonts w:ascii="Cambria" w:hAnsi="Cambria"/>
          <w:b/>
          <w:i/>
          <w:sz w:val="24"/>
          <w:szCs w:val="24"/>
        </w:rPr>
        <w:t>garantías bancarias</w:t>
      </w:r>
      <w:r w:rsidRPr="00196436">
        <w:rPr>
          <w:rFonts w:ascii="Cambria" w:hAnsi="Cambria"/>
          <w:i/>
          <w:sz w:val="24"/>
          <w:szCs w:val="24"/>
        </w:rPr>
        <w:t xml:space="preserve"> emitidas por instituciones debidamente autorizadas y los </w:t>
      </w:r>
      <w:r w:rsidRPr="00196436">
        <w:rPr>
          <w:rFonts w:ascii="Cambria" w:hAnsi="Cambria"/>
          <w:b/>
          <w:i/>
          <w:sz w:val="24"/>
          <w:szCs w:val="24"/>
        </w:rPr>
        <w:t>cheques certificados</w:t>
      </w:r>
      <w:r w:rsidRPr="00196436">
        <w:rPr>
          <w:rFonts w:ascii="Cambria" w:hAnsi="Cambria"/>
          <w:i/>
          <w:sz w:val="24"/>
          <w:szCs w:val="24"/>
        </w:rPr>
        <w:t>.”</w:t>
      </w:r>
    </w:p>
    <w:p w:rsidR="006460AB" w:rsidRPr="00196436" w:rsidRDefault="006460AB" w:rsidP="00196436">
      <w:pPr>
        <w:spacing w:line="240" w:lineRule="auto"/>
        <w:jc w:val="both"/>
        <w:rPr>
          <w:rFonts w:ascii="Cambria" w:hAnsi="Cambria"/>
          <w:sz w:val="24"/>
          <w:szCs w:val="24"/>
        </w:rPr>
      </w:pPr>
    </w:p>
    <w:p w:rsidR="006460AB" w:rsidRPr="00196436" w:rsidRDefault="006460AB" w:rsidP="00196436">
      <w:pPr>
        <w:pStyle w:val="Prrafodelista"/>
        <w:spacing w:line="240" w:lineRule="auto"/>
        <w:ind w:left="0"/>
        <w:jc w:val="both"/>
        <w:rPr>
          <w:rFonts w:ascii="Cambria" w:hAnsi="Cambria"/>
          <w:sz w:val="24"/>
          <w:szCs w:val="24"/>
        </w:rPr>
      </w:pPr>
      <w:r w:rsidRPr="00196436">
        <w:rPr>
          <w:rFonts w:ascii="Cambria" w:hAnsi="Cambria"/>
          <w:b/>
          <w:sz w:val="24"/>
          <w:szCs w:val="24"/>
        </w:rPr>
        <w:t xml:space="preserve">TERCERO: </w:t>
      </w:r>
      <w:r w:rsidRPr="00196436">
        <w:rPr>
          <w:rFonts w:ascii="Cambria" w:hAnsi="Cambria"/>
          <w:sz w:val="24"/>
          <w:szCs w:val="24"/>
        </w:rPr>
        <w:t xml:space="preserve">Declarar Fracasada la Licitación Pública Nacional No. LPN-SAR-006-2018, para la adquisición </w:t>
      </w:r>
      <w:proofErr w:type="gramStart"/>
      <w:r w:rsidRPr="00196436">
        <w:rPr>
          <w:rFonts w:ascii="Cambria" w:hAnsi="Cambria"/>
          <w:sz w:val="24"/>
          <w:szCs w:val="24"/>
        </w:rPr>
        <w:t xml:space="preserve">del </w:t>
      </w:r>
      <w:r w:rsidRPr="00196436">
        <w:rPr>
          <w:rFonts w:ascii="Cambria" w:eastAsia="Arial Unicode MS" w:hAnsi="Cambria" w:cs="Arial"/>
          <w:bCs/>
          <w:sz w:val="24"/>
          <w:szCs w:val="24"/>
          <w:lang w:eastAsia="es-ES"/>
        </w:rPr>
        <w:t xml:space="preserve"> </w:t>
      </w:r>
      <w:r w:rsidRPr="00196436">
        <w:rPr>
          <w:rFonts w:ascii="Cambria" w:eastAsia="Arial Unicode MS" w:hAnsi="Cambria" w:cs="Arial"/>
          <w:b/>
          <w:bCs/>
          <w:sz w:val="24"/>
          <w:szCs w:val="24"/>
          <w:lang w:eastAsia="es-ES"/>
        </w:rPr>
        <w:t>“</w:t>
      </w:r>
      <w:proofErr w:type="gramEnd"/>
      <w:r w:rsidRPr="00196436">
        <w:rPr>
          <w:rFonts w:ascii="Cambria" w:eastAsia="Arial Unicode MS" w:hAnsi="Cambria" w:cs="Arial"/>
          <w:b/>
          <w:bCs/>
          <w:sz w:val="24"/>
          <w:szCs w:val="24"/>
          <w:lang w:eastAsia="es-ES"/>
        </w:rPr>
        <w:t xml:space="preserve">Servicio de Mantenimiento Preventivo para los Elevadores Ubicados en los Edificios Gabriel A. Mejia y Héctor V. Medina del SAR”, </w:t>
      </w:r>
      <w:r w:rsidRPr="00196436">
        <w:rPr>
          <w:rFonts w:ascii="Cambria" w:hAnsi="Cambria"/>
          <w:sz w:val="24"/>
          <w:szCs w:val="24"/>
        </w:rPr>
        <w:t xml:space="preserve">por encontrarse la misma dentro de los casos previstos en el Artículo 57 numeral 2) de la Ley de Contratación del Estado el cual dicta que: el órgano responsable de la contratación </w:t>
      </w:r>
      <w:r w:rsidRPr="00196436">
        <w:rPr>
          <w:rFonts w:ascii="Cambria" w:hAnsi="Cambria"/>
          <w:b/>
          <w:sz w:val="24"/>
          <w:szCs w:val="24"/>
        </w:rPr>
        <w:t>declarará fracasada</w:t>
      </w:r>
      <w:r w:rsidRPr="00196436">
        <w:rPr>
          <w:rFonts w:ascii="Cambria" w:hAnsi="Cambria"/>
          <w:sz w:val="24"/>
          <w:szCs w:val="24"/>
        </w:rPr>
        <w:t xml:space="preserve"> </w:t>
      </w:r>
      <w:r w:rsidRPr="00196436">
        <w:rPr>
          <w:rFonts w:ascii="Cambria" w:hAnsi="Cambria"/>
          <w:b/>
          <w:sz w:val="24"/>
          <w:szCs w:val="24"/>
        </w:rPr>
        <w:t>la</w:t>
      </w:r>
      <w:r w:rsidRPr="00196436">
        <w:rPr>
          <w:rFonts w:ascii="Cambria" w:hAnsi="Cambria"/>
          <w:sz w:val="24"/>
          <w:szCs w:val="24"/>
        </w:rPr>
        <w:t xml:space="preserve"> </w:t>
      </w:r>
      <w:r w:rsidRPr="00196436">
        <w:rPr>
          <w:rFonts w:ascii="Cambria" w:hAnsi="Cambria"/>
          <w:b/>
          <w:sz w:val="24"/>
          <w:szCs w:val="24"/>
        </w:rPr>
        <w:t>licitación en los casos siguientes:</w:t>
      </w:r>
      <w:r w:rsidRPr="00196436">
        <w:rPr>
          <w:rFonts w:ascii="Cambria" w:hAnsi="Cambria"/>
          <w:sz w:val="24"/>
          <w:szCs w:val="24"/>
        </w:rPr>
        <w:t xml:space="preserve"> </w:t>
      </w:r>
    </w:p>
    <w:p w:rsidR="006460AB" w:rsidRPr="00196436" w:rsidRDefault="006460AB" w:rsidP="00196436">
      <w:pPr>
        <w:pStyle w:val="Prrafodelista"/>
        <w:numPr>
          <w:ilvl w:val="0"/>
          <w:numId w:val="48"/>
        </w:numPr>
        <w:spacing w:after="0" w:line="240" w:lineRule="auto"/>
        <w:contextualSpacing w:val="0"/>
        <w:jc w:val="both"/>
        <w:rPr>
          <w:rFonts w:ascii="Cambria" w:hAnsi="Cambria"/>
          <w:sz w:val="24"/>
          <w:szCs w:val="24"/>
        </w:rPr>
      </w:pPr>
      <w:r w:rsidRPr="00196436">
        <w:rPr>
          <w:rFonts w:ascii="Cambria" w:hAnsi="Cambria"/>
          <w:sz w:val="24"/>
          <w:szCs w:val="24"/>
        </w:rPr>
        <w:t xml:space="preserve">Cuando se hubiere omitido en el procedimiento alguno de los requisitos esenciales establecidos en esta Ley o en sus disposiciones reglamentarias; </w:t>
      </w:r>
      <w:r w:rsidRPr="00196436">
        <w:rPr>
          <w:rFonts w:ascii="Cambria" w:hAnsi="Cambria"/>
          <w:b/>
          <w:sz w:val="24"/>
          <w:szCs w:val="24"/>
          <w:u w:val="single"/>
        </w:rPr>
        <w:t>2) Cuando las ofertas no se ajusten a los requisitos esenciales establecidos en el Reglamento o en el Pliego de Condiciones;</w:t>
      </w:r>
      <w:r w:rsidRPr="00196436">
        <w:rPr>
          <w:rFonts w:ascii="Cambria" w:hAnsi="Cambria"/>
          <w:sz w:val="24"/>
          <w:szCs w:val="24"/>
        </w:rPr>
        <w:t xml:space="preserve"> y, 3) Cuando se comprobare que ha existido colusión.  </w:t>
      </w:r>
    </w:p>
    <w:p w:rsidR="006460AB" w:rsidRPr="00196436" w:rsidRDefault="006460AB" w:rsidP="00196436">
      <w:pPr>
        <w:pStyle w:val="Prrafodelista"/>
        <w:numPr>
          <w:ilvl w:val="0"/>
          <w:numId w:val="48"/>
        </w:numPr>
        <w:spacing w:after="0" w:line="240" w:lineRule="auto"/>
        <w:contextualSpacing w:val="0"/>
        <w:jc w:val="both"/>
        <w:rPr>
          <w:rFonts w:ascii="Cambria" w:hAnsi="Cambria"/>
          <w:sz w:val="24"/>
          <w:szCs w:val="24"/>
        </w:rPr>
      </w:pPr>
      <w:r w:rsidRPr="00196436">
        <w:rPr>
          <w:rFonts w:ascii="Cambria" w:hAnsi="Cambria"/>
          <w:sz w:val="24"/>
          <w:szCs w:val="24"/>
          <w:u w:val="single"/>
        </w:rPr>
        <w:t>Declarada desierta o fracasada la licitación se procederá a una nueva licitación.</w:t>
      </w:r>
    </w:p>
    <w:p w:rsidR="006460AB" w:rsidRPr="00196436" w:rsidRDefault="006460AB" w:rsidP="00196436">
      <w:pPr>
        <w:pStyle w:val="Textoindependiente2"/>
        <w:rPr>
          <w:rFonts w:ascii="Cambria" w:hAnsi="Cambria"/>
          <w:b/>
          <w:szCs w:val="24"/>
        </w:rPr>
      </w:pPr>
    </w:p>
    <w:p w:rsidR="006460AB" w:rsidRPr="00196436" w:rsidRDefault="006460AB" w:rsidP="00196436">
      <w:pPr>
        <w:pStyle w:val="Textoindependiente2"/>
        <w:rPr>
          <w:rFonts w:ascii="Cambria" w:hAnsi="Cambria"/>
          <w:b/>
          <w:szCs w:val="24"/>
        </w:rPr>
      </w:pPr>
    </w:p>
    <w:p w:rsidR="00C11345" w:rsidRPr="00196436" w:rsidRDefault="00C11345" w:rsidP="00196436">
      <w:pPr>
        <w:pStyle w:val="Textoindependiente2"/>
        <w:rPr>
          <w:rFonts w:ascii="Cambria" w:hAnsi="Cambria"/>
          <w:b/>
          <w:szCs w:val="24"/>
        </w:rPr>
      </w:pPr>
      <w:r w:rsidRPr="00196436">
        <w:rPr>
          <w:rFonts w:ascii="Cambria" w:hAnsi="Cambria"/>
          <w:b/>
          <w:szCs w:val="24"/>
        </w:rPr>
        <w:t xml:space="preserve">CUARTO: </w:t>
      </w:r>
      <w:r w:rsidRPr="00196436">
        <w:rPr>
          <w:rFonts w:ascii="Cambria" w:hAnsi="Cambria"/>
          <w:szCs w:val="24"/>
        </w:rPr>
        <w:t>Establecer como parte integral de la presente resolución el Aviso de Publicación, el Pliego de Condiciones de la Licitación Pública Nacional No. LPN-SAR-006-2018, para la adquisición del</w:t>
      </w:r>
      <w:proofErr w:type="gramStart"/>
      <w:r w:rsidR="00AF720E">
        <w:rPr>
          <w:rFonts w:ascii="Cambria" w:hAnsi="Cambria"/>
          <w:szCs w:val="24"/>
        </w:rPr>
        <w:t xml:space="preserve">  </w:t>
      </w:r>
      <w:bookmarkStart w:id="13" w:name="_GoBack"/>
      <w:bookmarkEnd w:id="13"/>
      <w:r w:rsidR="00083650">
        <w:rPr>
          <w:rFonts w:ascii="Cambria" w:hAnsi="Cambria"/>
          <w:szCs w:val="24"/>
        </w:rPr>
        <w:t xml:space="preserve"> </w:t>
      </w:r>
      <w:r w:rsidRPr="00196436">
        <w:rPr>
          <w:rFonts w:ascii="Cambria" w:eastAsia="Arial Unicode MS" w:hAnsi="Cambria" w:cs="Arial"/>
          <w:b/>
          <w:bCs/>
          <w:szCs w:val="24"/>
        </w:rPr>
        <w:t>“</w:t>
      </w:r>
      <w:proofErr w:type="gramEnd"/>
      <w:r w:rsidRPr="00196436">
        <w:rPr>
          <w:rFonts w:ascii="Cambria" w:eastAsia="Arial Unicode MS" w:hAnsi="Cambria" w:cs="Arial"/>
          <w:b/>
          <w:bCs/>
          <w:szCs w:val="24"/>
        </w:rPr>
        <w:t>Servicio de Mantenimiento Preventivo para los Elevadores Ubicados en los Edificios Gabriel A. Mejia y Héctor V. Medina del SAR”</w:t>
      </w:r>
      <w:r w:rsidRPr="00196436">
        <w:rPr>
          <w:rFonts w:ascii="Cambria" w:hAnsi="Cambria"/>
          <w:szCs w:val="24"/>
        </w:rPr>
        <w:t xml:space="preserve">, Enmienda No. 1, </w:t>
      </w:r>
      <w:r w:rsidR="00046873" w:rsidRPr="00196436">
        <w:rPr>
          <w:rFonts w:ascii="Cambria" w:hAnsi="Cambria"/>
          <w:szCs w:val="24"/>
        </w:rPr>
        <w:t>Enmienda No. 2</w:t>
      </w:r>
      <w:r w:rsidRPr="00196436">
        <w:rPr>
          <w:rFonts w:ascii="Cambria" w:hAnsi="Cambria"/>
          <w:szCs w:val="24"/>
        </w:rPr>
        <w:t>, las ofertas presentadas; el acta de apertura de oferta</w:t>
      </w:r>
      <w:r w:rsidR="00046873" w:rsidRPr="00196436">
        <w:rPr>
          <w:rFonts w:ascii="Cambria" w:hAnsi="Cambria"/>
          <w:szCs w:val="24"/>
        </w:rPr>
        <w:t xml:space="preserve">s </w:t>
      </w:r>
      <w:r w:rsidRPr="00196436">
        <w:rPr>
          <w:rFonts w:ascii="Cambria" w:hAnsi="Cambria"/>
          <w:szCs w:val="24"/>
        </w:rPr>
        <w:t xml:space="preserve">y, </w:t>
      </w:r>
      <w:r w:rsidR="00046873" w:rsidRPr="00196436">
        <w:rPr>
          <w:rFonts w:ascii="Cambria" w:hAnsi="Cambria"/>
          <w:szCs w:val="24"/>
        </w:rPr>
        <w:t>el</w:t>
      </w:r>
      <w:r w:rsidRPr="00196436">
        <w:rPr>
          <w:rFonts w:ascii="Cambria" w:hAnsi="Cambria"/>
          <w:szCs w:val="24"/>
        </w:rPr>
        <w:t xml:space="preserve"> Informe</w:t>
      </w:r>
      <w:r w:rsidR="00046873" w:rsidRPr="00196436">
        <w:rPr>
          <w:rFonts w:ascii="Cambria" w:hAnsi="Cambria"/>
          <w:szCs w:val="24"/>
        </w:rPr>
        <w:t xml:space="preserve"> </w:t>
      </w:r>
      <w:r w:rsidRPr="00196436">
        <w:rPr>
          <w:rFonts w:ascii="Cambria" w:hAnsi="Cambria"/>
          <w:szCs w:val="24"/>
        </w:rPr>
        <w:t xml:space="preserve">de Evaluación emitido por la Comisión Evaluadora nombrada </w:t>
      </w:r>
      <w:r w:rsidR="00046873" w:rsidRPr="00196436">
        <w:rPr>
          <w:rFonts w:ascii="Cambria" w:hAnsi="Cambria"/>
          <w:szCs w:val="24"/>
        </w:rPr>
        <w:t>para t</w:t>
      </w:r>
      <w:r w:rsidRPr="00196436">
        <w:rPr>
          <w:rFonts w:ascii="Cambria" w:hAnsi="Cambria"/>
          <w:szCs w:val="24"/>
        </w:rPr>
        <w:t>al efecto.</w:t>
      </w:r>
      <w:r w:rsidRPr="00196436">
        <w:rPr>
          <w:rFonts w:ascii="Cambria" w:hAnsi="Cambria"/>
          <w:b/>
          <w:szCs w:val="24"/>
        </w:rPr>
        <w:t xml:space="preserve"> </w:t>
      </w:r>
    </w:p>
    <w:p w:rsidR="00C11345" w:rsidRPr="00196436" w:rsidRDefault="00C11345" w:rsidP="00196436">
      <w:pPr>
        <w:pStyle w:val="Textoindependiente2"/>
        <w:rPr>
          <w:rFonts w:ascii="Cambria" w:hAnsi="Cambria"/>
          <w:b/>
          <w:szCs w:val="24"/>
        </w:rPr>
      </w:pPr>
    </w:p>
    <w:p w:rsidR="00C11345" w:rsidRPr="00196436" w:rsidRDefault="00C11345" w:rsidP="00196436">
      <w:pPr>
        <w:pStyle w:val="Textoindependiente2"/>
        <w:rPr>
          <w:rFonts w:ascii="Cambria" w:hAnsi="Cambria"/>
          <w:b/>
          <w:szCs w:val="24"/>
        </w:rPr>
      </w:pPr>
      <w:r w:rsidRPr="00196436">
        <w:rPr>
          <w:rFonts w:ascii="Cambria" w:hAnsi="Cambria"/>
          <w:b/>
          <w:szCs w:val="24"/>
        </w:rPr>
        <w:t xml:space="preserve">QUINTO: </w:t>
      </w:r>
      <w:r w:rsidRPr="00196436">
        <w:rPr>
          <w:rFonts w:ascii="Cambria" w:hAnsi="Cambria"/>
          <w:szCs w:val="24"/>
        </w:rPr>
        <w:t>Instruir a los órganos administrativos correspondientes para la preparación e inicio de un nuevo proceso licitatorio en aplicación del Artículo 57 de la Ley de Contratación del Estado último párrafo … “Declarada desierta o fracasada una licitación se procederá a una nueva licitación”.</w:t>
      </w:r>
    </w:p>
    <w:p w:rsidR="00C11345" w:rsidRPr="00196436" w:rsidRDefault="00C11345" w:rsidP="00196436">
      <w:pPr>
        <w:pStyle w:val="Textoindependiente2"/>
        <w:rPr>
          <w:rFonts w:ascii="Cambria" w:hAnsi="Cambria"/>
          <w:b/>
          <w:szCs w:val="24"/>
        </w:rPr>
      </w:pPr>
    </w:p>
    <w:p w:rsidR="00C11345" w:rsidRPr="00196436" w:rsidRDefault="00C11345" w:rsidP="00196436">
      <w:pPr>
        <w:pStyle w:val="Textoindependiente2"/>
        <w:rPr>
          <w:rFonts w:ascii="Cambria" w:hAnsi="Cambria"/>
          <w:b/>
          <w:szCs w:val="24"/>
        </w:rPr>
      </w:pPr>
      <w:r w:rsidRPr="00196436">
        <w:rPr>
          <w:rFonts w:ascii="Cambria" w:hAnsi="Cambria"/>
          <w:b/>
          <w:szCs w:val="24"/>
        </w:rPr>
        <w:t xml:space="preserve">SEXTO: </w:t>
      </w:r>
      <w:r w:rsidRPr="00196436">
        <w:rPr>
          <w:rFonts w:ascii="Cambria" w:hAnsi="Cambria"/>
          <w:szCs w:val="24"/>
        </w:rPr>
        <w:t>Notificar la presente resolución a las partes interesadas.</w:t>
      </w:r>
      <w:r w:rsidRPr="00196436">
        <w:rPr>
          <w:rFonts w:ascii="Cambria" w:hAnsi="Cambria"/>
          <w:b/>
          <w:szCs w:val="24"/>
        </w:rPr>
        <w:t xml:space="preserve"> -   NOTIFIQUESE. –</w:t>
      </w:r>
    </w:p>
    <w:p w:rsidR="006460AB" w:rsidRPr="00196436" w:rsidRDefault="006460AB" w:rsidP="00196436">
      <w:pPr>
        <w:pStyle w:val="Textoindependiente2"/>
        <w:rPr>
          <w:rFonts w:ascii="Cambria" w:hAnsi="Cambria"/>
          <w:b/>
          <w:szCs w:val="24"/>
        </w:rPr>
      </w:pPr>
    </w:p>
    <w:p w:rsidR="00A14678" w:rsidRPr="00196436" w:rsidRDefault="00A14678" w:rsidP="00196436">
      <w:pPr>
        <w:pStyle w:val="Textoindependiente2"/>
        <w:rPr>
          <w:rFonts w:ascii="Cambria" w:hAnsi="Cambria"/>
          <w:b/>
          <w:szCs w:val="24"/>
        </w:rPr>
      </w:pPr>
    </w:p>
    <w:p w:rsidR="00F577CF" w:rsidRPr="00196436" w:rsidRDefault="00F577CF" w:rsidP="00196436">
      <w:pPr>
        <w:pStyle w:val="Textoindependiente2"/>
        <w:rPr>
          <w:rFonts w:ascii="Cambria" w:hAnsi="Cambria"/>
          <w:b/>
          <w:szCs w:val="24"/>
        </w:rPr>
      </w:pPr>
    </w:p>
    <w:p w:rsidR="00520EDF" w:rsidRPr="00196436" w:rsidRDefault="00520EDF" w:rsidP="00196436">
      <w:pPr>
        <w:spacing w:after="0" w:line="240" w:lineRule="auto"/>
        <w:jc w:val="both"/>
        <w:rPr>
          <w:rFonts w:ascii="Cambria" w:eastAsia="Times New Roman" w:hAnsi="Cambria" w:cs="Arial"/>
          <w:b/>
          <w:bCs/>
          <w:sz w:val="24"/>
          <w:szCs w:val="24"/>
          <w:lang w:eastAsia="es-ES"/>
        </w:rPr>
      </w:pPr>
    </w:p>
    <w:p w:rsidR="000422E7" w:rsidRPr="00196436" w:rsidRDefault="000422E7" w:rsidP="00196436">
      <w:pPr>
        <w:spacing w:after="0" w:line="240" w:lineRule="auto"/>
        <w:jc w:val="both"/>
        <w:rPr>
          <w:rFonts w:ascii="Cambria" w:eastAsia="Times New Roman" w:hAnsi="Cambria" w:cs="Arial"/>
          <w:b/>
          <w:bCs/>
          <w:sz w:val="24"/>
          <w:szCs w:val="24"/>
          <w:lang w:eastAsia="es-ES"/>
        </w:rPr>
      </w:pPr>
    </w:p>
    <w:p w:rsidR="00D2544C" w:rsidRPr="00196436" w:rsidRDefault="003A42EA" w:rsidP="00196436">
      <w:pPr>
        <w:spacing w:line="240" w:lineRule="auto"/>
        <w:jc w:val="center"/>
        <w:rPr>
          <w:rFonts w:ascii="Cambria" w:hAnsi="Cambria" w:cstheme="minorHAnsi"/>
          <w:b/>
          <w:bCs/>
          <w:sz w:val="24"/>
          <w:szCs w:val="24"/>
        </w:rPr>
      </w:pPr>
      <w:r w:rsidRPr="00196436">
        <w:rPr>
          <w:rFonts w:ascii="Cambria" w:hAnsi="Cambria" w:cstheme="minorHAnsi"/>
          <w:b/>
          <w:bCs/>
          <w:sz w:val="24"/>
          <w:szCs w:val="24"/>
        </w:rPr>
        <w:t xml:space="preserve">ÁNGELA MARÍA MADRID LÓPEZ                                                                                                                                      SUB DIRECTORA EJECUTIVA                                                                                                                    </w:t>
      </w:r>
      <w:r w:rsidR="00D2544C" w:rsidRPr="00196436">
        <w:rPr>
          <w:rFonts w:ascii="Cambria" w:hAnsi="Cambria" w:cstheme="minorHAnsi"/>
          <w:b/>
          <w:bCs/>
          <w:sz w:val="24"/>
          <w:szCs w:val="24"/>
        </w:rPr>
        <w:t xml:space="preserve"> </w:t>
      </w:r>
      <w:r w:rsidRPr="00196436">
        <w:rPr>
          <w:rFonts w:ascii="Cambria" w:hAnsi="Cambria" w:cstheme="minorHAnsi"/>
          <w:b/>
          <w:bCs/>
          <w:sz w:val="24"/>
          <w:szCs w:val="24"/>
        </w:rPr>
        <w:t xml:space="preserve"> </w:t>
      </w:r>
      <w:r w:rsidR="00D2544C" w:rsidRPr="00196436">
        <w:rPr>
          <w:rFonts w:ascii="Cambria" w:hAnsi="Cambria" w:cstheme="minorHAnsi"/>
          <w:b/>
          <w:bCs/>
          <w:sz w:val="24"/>
          <w:szCs w:val="24"/>
        </w:rPr>
        <w:t xml:space="preserve">                 </w:t>
      </w:r>
      <w:r w:rsidRPr="00196436">
        <w:rPr>
          <w:rFonts w:ascii="Cambria" w:hAnsi="Cambria" w:cstheme="minorHAnsi"/>
          <w:b/>
          <w:bCs/>
          <w:sz w:val="24"/>
          <w:szCs w:val="24"/>
        </w:rPr>
        <w:t xml:space="preserve">   ACUERDO DE DELEGACIÓN SAR-16</w:t>
      </w:r>
      <w:r w:rsidR="008C2E7D" w:rsidRPr="00196436">
        <w:rPr>
          <w:rFonts w:ascii="Cambria" w:hAnsi="Cambria" w:cstheme="minorHAnsi"/>
          <w:b/>
          <w:bCs/>
          <w:sz w:val="24"/>
          <w:szCs w:val="24"/>
        </w:rPr>
        <w:t>64</w:t>
      </w:r>
      <w:r w:rsidRPr="00196436">
        <w:rPr>
          <w:rFonts w:ascii="Cambria" w:hAnsi="Cambria" w:cstheme="minorHAnsi"/>
          <w:b/>
          <w:bCs/>
          <w:sz w:val="24"/>
          <w:szCs w:val="24"/>
        </w:rPr>
        <w:t xml:space="preserve">-2017                                                                                          </w:t>
      </w:r>
      <w:r w:rsidR="00FA75C1" w:rsidRPr="00196436">
        <w:rPr>
          <w:rFonts w:ascii="Cambria" w:hAnsi="Cambria" w:cstheme="minorHAnsi"/>
          <w:b/>
          <w:bCs/>
          <w:sz w:val="24"/>
          <w:szCs w:val="24"/>
        </w:rPr>
        <w:t xml:space="preserve">                 </w:t>
      </w:r>
      <w:r w:rsidR="00762AC6" w:rsidRPr="00196436">
        <w:rPr>
          <w:rFonts w:ascii="Cambria" w:hAnsi="Cambria" w:cstheme="minorHAnsi"/>
          <w:b/>
          <w:bCs/>
          <w:sz w:val="24"/>
          <w:szCs w:val="24"/>
        </w:rPr>
        <w:t>27 de</w:t>
      </w:r>
      <w:r w:rsidR="008C2E7D" w:rsidRPr="00196436">
        <w:rPr>
          <w:rFonts w:ascii="Cambria" w:hAnsi="Cambria" w:cstheme="minorHAnsi"/>
          <w:b/>
          <w:bCs/>
          <w:sz w:val="24"/>
          <w:szCs w:val="24"/>
        </w:rPr>
        <w:t xml:space="preserve"> septiembre</w:t>
      </w:r>
      <w:r w:rsidRPr="00196436">
        <w:rPr>
          <w:rFonts w:ascii="Cambria" w:hAnsi="Cambria" w:cstheme="minorHAnsi"/>
          <w:b/>
          <w:bCs/>
          <w:sz w:val="24"/>
          <w:szCs w:val="24"/>
        </w:rPr>
        <w:t xml:space="preserve"> del 2017</w:t>
      </w:r>
    </w:p>
    <w:p w:rsidR="00AE00F5" w:rsidRPr="00196436" w:rsidRDefault="00AE00F5" w:rsidP="00196436">
      <w:pPr>
        <w:spacing w:line="240" w:lineRule="auto"/>
        <w:rPr>
          <w:rFonts w:ascii="Cambria" w:hAnsi="Cambria" w:cstheme="minorHAnsi"/>
          <w:b/>
          <w:bCs/>
          <w:sz w:val="24"/>
          <w:szCs w:val="24"/>
        </w:rPr>
      </w:pPr>
    </w:p>
    <w:p w:rsidR="000422E7" w:rsidRPr="00196436" w:rsidRDefault="000422E7" w:rsidP="00196436">
      <w:pPr>
        <w:spacing w:line="240" w:lineRule="auto"/>
        <w:rPr>
          <w:rFonts w:ascii="Cambria" w:hAnsi="Cambria" w:cstheme="minorHAnsi"/>
          <w:b/>
          <w:bCs/>
          <w:sz w:val="24"/>
          <w:szCs w:val="24"/>
        </w:rPr>
      </w:pPr>
    </w:p>
    <w:p w:rsidR="006B3618" w:rsidRPr="00196436" w:rsidRDefault="006B3618" w:rsidP="00196436">
      <w:pPr>
        <w:spacing w:line="240" w:lineRule="auto"/>
        <w:rPr>
          <w:rFonts w:ascii="Cambria" w:hAnsi="Cambria" w:cstheme="minorHAnsi"/>
          <w:b/>
          <w:bCs/>
          <w:sz w:val="24"/>
          <w:szCs w:val="24"/>
        </w:rPr>
      </w:pPr>
    </w:p>
    <w:p w:rsidR="007D5451" w:rsidRPr="00196436" w:rsidRDefault="00742A85" w:rsidP="00196436">
      <w:pPr>
        <w:spacing w:line="240" w:lineRule="auto"/>
        <w:jc w:val="center"/>
        <w:rPr>
          <w:rFonts w:ascii="Cambria" w:hAnsi="Cambria" w:cs="Arial"/>
          <w:b/>
          <w:sz w:val="24"/>
          <w:szCs w:val="24"/>
        </w:rPr>
      </w:pPr>
      <w:r w:rsidRPr="00196436">
        <w:rPr>
          <w:rFonts w:ascii="Cambria" w:hAnsi="Cambria" w:cs="Arial"/>
          <w:b/>
          <w:sz w:val="24"/>
          <w:szCs w:val="24"/>
        </w:rPr>
        <w:t xml:space="preserve">CARMEN ALEJANDRA SUÁREZ PACHECO                                                           </w:t>
      </w:r>
      <w:r w:rsidR="00D2544C" w:rsidRPr="00196436">
        <w:rPr>
          <w:rFonts w:ascii="Cambria" w:hAnsi="Cambria" w:cs="Arial"/>
          <w:b/>
          <w:sz w:val="24"/>
          <w:szCs w:val="24"/>
        </w:rPr>
        <w:t xml:space="preserve">                           </w:t>
      </w:r>
      <w:r w:rsidRPr="00196436">
        <w:rPr>
          <w:rFonts w:ascii="Cambria" w:hAnsi="Cambria" w:cs="Arial"/>
          <w:b/>
          <w:sz w:val="24"/>
          <w:szCs w:val="24"/>
        </w:rPr>
        <w:t xml:space="preserve">                    </w:t>
      </w:r>
      <w:r w:rsidR="00447475" w:rsidRPr="00196436">
        <w:rPr>
          <w:rFonts w:ascii="Cambria" w:hAnsi="Cambria" w:cs="Arial"/>
          <w:b/>
          <w:sz w:val="24"/>
          <w:szCs w:val="24"/>
        </w:rPr>
        <w:t>SECRETARIA GENERAL</w:t>
      </w:r>
    </w:p>
    <w:sectPr w:rsidR="007D5451" w:rsidRPr="00196436" w:rsidSect="00192128">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6F7" w:rsidRDefault="003D56F7" w:rsidP="00BA7716">
      <w:pPr>
        <w:spacing w:after="0" w:line="240" w:lineRule="auto"/>
      </w:pPr>
      <w:r>
        <w:separator/>
      </w:r>
    </w:p>
  </w:endnote>
  <w:endnote w:type="continuationSeparator" w:id="0">
    <w:p w:rsidR="003D56F7" w:rsidRDefault="003D56F7" w:rsidP="00BA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ED0" w:rsidRDefault="000E1ED0" w:rsidP="001675F2">
    <w:pPr>
      <w:pStyle w:val="Piedepgina"/>
      <w:rPr>
        <w:rFonts w:ascii="Times" w:hAnsi="Times"/>
        <w:b/>
        <w:sz w:val="16"/>
        <w:szCs w:val="16"/>
      </w:rPr>
    </w:pPr>
  </w:p>
  <w:p w:rsidR="000E1ED0" w:rsidRDefault="000E1ED0" w:rsidP="00FA09DC">
    <w:pPr>
      <w:pStyle w:val="Piedepgina"/>
      <w:jc w:val="center"/>
      <w:rPr>
        <w:rFonts w:ascii="Arial" w:hAnsi="Arial" w:cs="Arial"/>
        <w:b/>
        <w:sz w:val="14"/>
        <w:szCs w:val="14"/>
      </w:rPr>
    </w:pPr>
    <w:r w:rsidRPr="00C64D1F">
      <w:rPr>
        <w:rFonts w:ascii="Arial" w:hAnsi="Arial" w:cs="Arial"/>
        <w:b/>
        <w:sz w:val="14"/>
        <w:szCs w:val="14"/>
      </w:rPr>
      <w:t>Servicio de Administración de Rentas</w:t>
    </w:r>
  </w:p>
  <w:p w:rsidR="000E1ED0" w:rsidRPr="00625D59" w:rsidRDefault="000E1ED0" w:rsidP="00FA09DC">
    <w:pPr>
      <w:pStyle w:val="Piedepgina"/>
      <w:jc w:val="center"/>
      <w:rPr>
        <w:rFonts w:ascii="Arial" w:hAnsi="Arial" w:cs="Arial"/>
        <w:b/>
        <w:color w:val="0070C0"/>
        <w:sz w:val="14"/>
        <w:szCs w:val="14"/>
      </w:rPr>
    </w:pPr>
    <w:r>
      <w:rPr>
        <w:rFonts w:ascii="Arial" w:hAnsi="Arial" w:cs="Arial"/>
        <w:b/>
        <w:color w:val="0070C0"/>
        <w:sz w:val="14"/>
        <w:szCs w:val="14"/>
      </w:rPr>
      <w:t>Tributar es ProgreSAR</w:t>
    </w:r>
  </w:p>
  <w:p w:rsidR="000E1ED0" w:rsidRDefault="000E1ED0" w:rsidP="00FA09DC">
    <w:pPr>
      <w:pStyle w:val="Piedepgina"/>
      <w:jc w:val="center"/>
      <w:rPr>
        <w:rFonts w:ascii="Arial" w:hAnsi="Arial" w:cs="Arial"/>
        <w:sz w:val="14"/>
        <w:szCs w:val="14"/>
      </w:rPr>
    </w:pPr>
    <w:r>
      <w:rPr>
        <w:rFonts w:ascii="Arial" w:hAnsi="Arial" w:cs="Arial"/>
        <w:sz w:val="14"/>
        <w:szCs w:val="14"/>
      </w:rPr>
      <w:t>Tegucigalpa M.D.C., Lote 1516, bloque C6, Residencial El Trapiche, contiguo a la ENEE, Teléfono 2235-2150</w:t>
    </w:r>
  </w:p>
  <w:p w:rsidR="000E1ED0" w:rsidRPr="00C64D1F" w:rsidRDefault="000E1ED0" w:rsidP="00FA09DC">
    <w:pPr>
      <w:pStyle w:val="Piedepgina"/>
      <w:jc w:val="center"/>
      <w:rPr>
        <w:rFonts w:ascii="Arial" w:hAnsi="Arial" w:cs="Arial"/>
        <w:sz w:val="14"/>
        <w:szCs w:val="14"/>
      </w:rPr>
    </w:pPr>
    <w:r w:rsidRPr="00C64D1F">
      <w:rPr>
        <w:rFonts w:ascii="Arial" w:hAnsi="Arial" w:cs="Arial"/>
        <w:sz w:val="14"/>
        <w:szCs w:val="14"/>
      </w:rPr>
      <w:t>Colonia Palmira, Costado Oeste de la Embajada Americana,</w:t>
    </w:r>
    <w:r>
      <w:rPr>
        <w:rFonts w:ascii="Arial" w:hAnsi="Arial" w:cs="Arial"/>
        <w:sz w:val="14"/>
        <w:szCs w:val="14"/>
      </w:rPr>
      <w:t xml:space="preserve"> Teléfonos </w:t>
    </w:r>
    <w:r w:rsidRPr="00C64D1F">
      <w:rPr>
        <w:rFonts w:ascii="Arial" w:hAnsi="Arial" w:cs="Arial"/>
        <w:sz w:val="14"/>
        <w:szCs w:val="14"/>
      </w:rPr>
      <w:t>2238</w:t>
    </w:r>
    <w:r>
      <w:rPr>
        <w:rFonts w:ascii="Arial" w:hAnsi="Arial" w:cs="Arial"/>
        <w:sz w:val="14"/>
        <w:szCs w:val="14"/>
      </w:rPr>
      <w:t>-2525, 2221-5594</w:t>
    </w:r>
  </w:p>
  <w:p w:rsidR="000E1ED0" w:rsidRPr="001675F2" w:rsidRDefault="000E1ED0" w:rsidP="001675F2">
    <w:pPr>
      <w:pStyle w:val="Piedepgina"/>
      <w:jc w:val="center"/>
      <w:rPr>
        <w:rFonts w:ascii="Arial" w:hAnsi="Arial" w:cs="Arial"/>
        <w:sz w:val="14"/>
        <w:szCs w:val="14"/>
      </w:rPr>
    </w:pPr>
    <w:r w:rsidRPr="00C64D1F">
      <w:rPr>
        <w:rFonts w:ascii="Arial" w:hAnsi="Arial" w:cs="Arial"/>
        <w:sz w:val="14"/>
        <w:szCs w:val="14"/>
      </w:rPr>
      <w:t>www.sar.gob.hn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6F7" w:rsidRDefault="003D56F7" w:rsidP="00BA7716">
      <w:pPr>
        <w:spacing w:after="0" w:line="240" w:lineRule="auto"/>
      </w:pPr>
      <w:r>
        <w:separator/>
      </w:r>
    </w:p>
  </w:footnote>
  <w:footnote w:type="continuationSeparator" w:id="0">
    <w:p w:rsidR="003D56F7" w:rsidRDefault="003D56F7" w:rsidP="00BA7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ED0" w:rsidRPr="00BA7716" w:rsidRDefault="001E504C" w:rsidP="001E504C">
    <w:pPr>
      <w:pStyle w:val="Encabezado"/>
      <w:tabs>
        <w:tab w:val="right" w:pos="8838"/>
      </w:tabs>
      <w:rPr>
        <w:lang w:val="es-HN"/>
      </w:rPr>
    </w:pPr>
    <w:r>
      <w:tab/>
    </w:r>
    <w:r>
      <w:tab/>
      <w:t xml:space="preserve">   </w:t>
    </w:r>
    <w:r w:rsidR="000E1ED0" w:rsidRPr="001675F2">
      <w:t xml:space="preserve"> </w:t>
    </w:r>
    <w:r w:rsidR="000E1ED0" w:rsidRPr="001675F2">
      <w:rPr>
        <w:b/>
        <w:bCs/>
        <w:lang w:val="es-HN"/>
      </w:rPr>
      <w:fldChar w:fldCharType="begin"/>
    </w:r>
    <w:r w:rsidR="000E1ED0" w:rsidRPr="001675F2">
      <w:rPr>
        <w:b/>
        <w:bCs/>
        <w:lang w:val="es-HN"/>
      </w:rPr>
      <w:instrText>PAGE  \* Arabic  \* MERGEFORMAT</w:instrText>
    </w:r>
    <w:r w:rsidR="000E1ED0" w:rsidRPr="001675F2">
      <w:rPr>
        <w:b/>
        <w:bCs/>
        <w:lang w:val="es-HN"/>
      </w:rPr>
      <w:fldChar w:fldCharType="separate"/>
    </w:r>
    <w:r w:rsidR="000E1ED0" w:rsidRPr="00572AAA">
      <w:rPr>
        <w:b/>
        <w:bCs/>
        <w:noProof/>
      </w:rPr>
      <w:t>6</w:t>
    </w:r>
    <w:r w:rsidR="000E1ED0" w:rsidRPr="001675F2">
      <w:rPr>
        <w:b/>
        <w:bCs/>
        <w:lang w:val="es-HN"/>
      </w:rPr>
      <w:fldChar w:fldCharType="end"/>
    </w:r>
    <w:r w:rsidR="000E1ED0" w:rsidRPr="001675F2">
      <w:t xml:space="preserve"> de </w:t>
    </w:r>
    <w:r w:rsidR="000E1ED0" w:rsidRPr="001675F2">
      <w:rPr>
        <w:b/>
        <w:bCs/>
        <w:lang w:val="es-HN"/>
      </w:rPr>
      <w:fldChar w:fldCharType="begin"/>
    </w:r>
    <w:r w:rsidR="000E1ED0" w:rsidRPr="001675F2">
      <w:rPr>
        <w:b/>
        <w:bCs/>
        <w:lang w:val="es-HN"/>
      </w:rPr>
      <w:instrText>NUMPAGES  \* Arabic  \* MERGEFORMAT</w:instrText>
    </w:r>
    <w:r w:rsidR="000E1ED0" w:rsidRPr="001675F2">
      <w:rPr>
        <w:b/>
        <w:bCs/>
        <w:lang w:val="es-HN"/>
      </w:rPr>
      <w:fldChar w:fldCharType="separate"/>
    </w:r>
    <w:r w:rsidR="000E1ED0" w:rsidRPr="00572AAA">
      <w:rPr>
        <w:b/>
        <w:bCs/>
        <w:noProof/>
      </w:rPr>
      <w:t>6</w:t>
    </w:r>
    <w:r w:rsidR="000E1ED0" w:rsidRPr="001675F2">
      <w:rPr>
        <w:b/>
        <w:bCs/>
        <w:lang w:val="es-HN"/>
      </w:rPr>
      <w:fldChar w:fldCharType="end"/>
    </w:r>
    <w:r w:rsidR="000E1ED0" w:rsidRPr="00BA7716">
      <w:rPr>
        <w:noProof/>
        <w:lang w:val="es-HN" w:eastAsia="es-HN"/>
      </w:rPr>
      <w:drawing>
        <wp:anchor distT="0" distB="0" distL="114300" distR="114300" simplePos="0" relativeHeight="251661312" behindDoc="0" locked="0" layoutInCell="1" allowOverlap="1">
          <wp:simplePos x="0" y="0"/>
          <wp:positionH relativeFrom="column">
            <wp:posOffset>2453640</wp:posOffset>
          </wp:positionH>
          <wp:positionV relativeFrom="paragraph">
            <wp:posOffset>-278765</wp:posOffset>
          </wp:positionV>
          <wp:extent cx="1086485" cy="1086485"/>
          <wp:effectExtent l="0" t="0" r="0" b="0"/>
          <wp:wrapNone/>
          <wp:docPr id="2" name="Imagen 2" descr="D:\SAR\SAR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SAR\SAR norm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D0" w:rsidRPr="00BA7716">
      <w:rPr>
        <w:noProof/>
        <w:lang w:val="es-HN" w:eastAsia="es-HN"/>
      </w:rPr>
      <mc:AlternateContent>
        <mc:Choice Requires="wps">
          <w:drawing>
            <wp:anchor distT="0" distB="0" distL="114300" distR="114300" simplePos="0" relativeHeight="251662336" behindDoc="0" locked="0" layoutInCell="1" allowOverlap="1">
              <wp:simplePos x="0" y="0"/>
              <wp:positionH relativeFrom="column">
                <wp:posOffset>-853440</wp:posOffset>
              </wp:positionH>
              <wp:positionV relativeFrom="paragraph">
                <wp:posOffset>359410</wp:posOffset>
              </wp:positionV>
              <wp:extent cx="3223895" cy="4445"/>
              <wp:effectExtent l="0" t="0" r="33655" b="336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3895" cy="4445"/>
                      </a:xfrm>
                      <a:prstGeom prst="line">
                        <a:avLst/>
                      </a:prstGeom>
                      <a:noFill/>
                      <a:ln w="1270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75B318"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2pt,28.3pt" to="18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" strokecolor="#0d0d0d" strokeweight="1pt">
              <v:stroke joinstyle="miter"/>
              <o:lock v:ext="edit" shapetype="f"/>
            </v:line>
          </w:pict>
        </mc:Fallback>
      </mc:AlternateContent>
    </w:r>
    <w:r w:rsidR="000E1ED0" w:rsidRPr="00BA7716">
      <w:rPr>
        <w:noProof/>
        <w:lang w:val="es-HN" w:eastAsia="es-HN"/>
      </w:rPr>
      <mc:AlternateContent>
        <mc:Choice Requires="wps">
          <w:drawing>
            <wp:anchor distT="0" distB="0" distL="114300" distR="114300" simplePos="0" relativeHeight="251660288" behindDoc="0" locked="0" layoutInCell="1" allowOverlap="1">
              <wp:simplePos x="0" y="0"/>
              <wp:positionH relativeFrom="column">
                <wp:posOffset>3622675</wp:posOffset>
              </wp:positionH>
              <wp:positionV relativeFrom="paragraph">
                <wp:posOffset>363855</wp:posOffset>
              </wp:positionV>
              <wp:extent cx="3223895" cy="4445"/>
              <wp:effectExtent l="0" t="0" r="33655" b="3365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3895" cy="4445"/>
                      </a:xfrm>
                      <a:prstGeom prst="line">
                        <a:avLst/>
                      </a:prstGeom>
                      <a:noFill/>
                      <a:ln w="1270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EAD0D3"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25pt,28.65pt" to="539.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" strokecolor="#0d0d0d" strokeweight="1pt">
              <v:stroke joinstyle="miter"/>
              <o:lock v:ext="edit" shapetype="f"/>
            </v:line>
          </w:pict>
        </mc:Fallback>
      </mc:AlternateContent>
    </w:r>
    <w:r w:rsidR="000E1ED0" w:rsidRPr="00BA7716">
      <w:rPr>
        <w:noProof/>
        <w:lang w:val="es-HN" w:eastAsia="es-HN"/>
      </w:rPr>
      <w:drawing>
        <wp:anchor distT="0" distB="0" distL="114300" distR="114300" simplePos="0" relativeHeight="251659264" behindDoc="1" locked="0" layoutInCell="1" allowOverlap="1">
          <wp:simplePos x="0" y="0"/>
          <wp:positionH relativeFrom="column">
            <wp:posOffset>7680960</wp:posOffset>
          </wp:positionH>
          <wp:positionV relativeFrom="paragraph">
            <wp:posOffset>-761365</wp:posOffset>
          </wp:positionV>
          <wp:extent cx="8573770" cy="1456690"/>
          <wp:effectExtent l="0" t="0" r="0" b="0"/>
          <wp:wrapNone/>
          <wp:docPr id="1" name="Imagen 1" descr="Logo Gobierno 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obierno D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3770" cy="1456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ED0" w:rsidRDefault="000E1ED0">
    <w:pPr>
      <w:pStyle w:val="Encabezado"/>
    </w:pPr>
  </w:p>
  <w:p w:rsidR="000E1ED0" w:rsidRDefault="000E1ED0" w:rsidP="00BA7716">
    <w:pPr>
      <w:pStyle w:val="Encabezado"/>
      <w:tabs>
        <w:tab w:val="clear" w:pos="4252"/>
        <w:tab w:val="clear" w:pos="8504"/>
        <w:tab w:val="left" w:pos="3750"/>
      </w:tabs>
    </w:pPr>
  </w:p>
  <w:p w:rsidR="000E1ED0" w:rsidRDefault="000E1ED0">
    <w:pPr>
      <w:pStyle w:val="Encabezado"/>
    </w:pPr>
  </w:p>
  <w:p w:rsidR="000E1ED0" w:rsidRDefault="000E1ED0">
    <w:pPr>
      <w:pStyle w:val="Encabezado"/>
    </w:pPr>
  </w:p>
  <w:p w:rsidR="000E1ED0" w:rsidRDefault="000E1E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D68"/>
    <w:multiLevelType w:val="multilevel"/>
    <w:tmpl w:val="6A2C74E4"/>
    <w:lvl w:ilvl="0">
      <w:start w:val="1"/>
      <w:numFmt w:val="decimal"/>
      <w:lvlText w:val="%1."/>
      <w:lvlJc w:val="left"/>
      <w:pPr>
        <w:ind w:left="720" w:hanging="360"/>
      </w:pPr>
      <w:rPr>
        <w:rFonts w:ascii="Cambria" w:eastAsiaTheme="minorHAnsi" w:hAnsi="Cambria" w:cstheme="minorHAnsi"/>
        <w:sz w:val="22"/>
        <w:szCs w:val="22"/>
      </w:rPr>
    </w:lvl>
    <w:lvl w:ilvl="1">
      <w:start w:val="1"/>
      <w:numFmt w:val="decimal"/>
      <w:isLgl/>
      <w:lvlText w:val="%1.%2"/>
      <w:lvlJc w:val="left"/>
      <w:pPr>
        <w:ind w:left="1080" w:hanging="360"/>
      </w:pPr>
      <w:rPr>
        <w:rFonts w:asciiTheme="majorHAnsi" w:eastAsiaTheme="minorHAnsi" w:hAnsiTheme="majorHAnsi" w:cstheme="minorBidi" w:hint="default"/>
        <w:sz w:val="24"/>
      </w:rPr>
    </w:lvl>
    <w:lvl w:ilvl="2">
      <w:start w:val="1"/>
      <w:numFmt w:val="decimal"/>
      <w:isLgl/>
      <w:lvlText w:val="%1.%2.%3"/>
      <w:lvlJc w:val="left"/>
      <w:pPr>
        <w:ind w:left="1800" w:hanging="720"/>
      </w:pPr>
      <w:rPr>
        <w:rFonts w:asciiTheme="majorHAnsi" w:eastAsiaTheme="minorHAnsi" w:hAnsiTheme="majorHAnsi" w:cstheme="minorBidi" w:hint="default"/>
        <w:sz w:val="24"/>
      </w:rPr>
    </w:lvl>
    <w:lvl w:ilvl="3">
      <w:start w:val="1"/>
      <w:numFmt w:val="decimal"/>
      <w:isLgl/>
      <w:lvlText w:val="%1.%2.%3.%4"/>
      <w:lvlJc w:val="left"/>
      <w:pPr>
        <w:ind w:left="2160" w:hanging="720"/>
      </w:pPr>
      <w:rPr>
        <w:rFonts w:asciiTheme="majorHAnsi" w:eastAsiaTheme="minorHAnsi" w:hAnsiTheme="majorHAnsi" w:cstheme="minorBidi" w:hint="default"/>
        <w:sz w:val="24"/>
      </w:rPr>
    </w:lvl>
    <w:lvl w:ilvl="4">
      <w:start w:val="1"/>
      <w:numFmt w:val="decimal"/>
      <w:isLgl/>
      <w:lvlText w:val="%1.%2.%3.%4.%5"/>
      <w:lvlJc w:val="left"/>
      <w:pPr>
        <w:ind w:left="2880" w:hanging="1080"/>
      </w:pPr>
      <w:rPr>
        <w:rFonts w:asciiTheme="majorHAnsi" w:eastAsiaTheme="minorHAnsi" w:hAnsiTheme="majorHAnsi" w:cstheme="minorBidi" w:hint="default"/>
        <w:sz w:val="24"/>
      </w:rPr>
    </w:lvl>
    <w:lvl w:ilvl="5">
      <w:start w:val="1"/>
      <w:numFmt w:val="decimal"/>
      <w:isLgl/>
      <w:lvlText w:val="%1.%2.%3.%4.%5.%6"/>
      <w:lvlJc w:val="left"/>
      <w:pPr>
        <w:ind w:left="3240" w:hanging="1080"/>
      </w:pPr>
      <w:rPr>
        <w:rFonts w:asciiTheme="majorHAnsi" w:eastAsiaTheme="minorHAnsi" w:hAnsiTheme="majorHAnsi" w:cstheme="minorBidi" w:hint="default"/>
        <w:sz w:val="24"/>
      </w:rPr>
    </w:lvl>
    <w:lvl w:ilvl="6">
      <w:start w:val="1"/>
      <w:numFmt w:val="decimal"/>
      <w:isLgl/>
      <w:lvlText w:val="%1.%2.%3.%4.%5.%6.%7"/>
      <w:lvlJc w:val="left"/>
      <w:pPr>
        <w:ind w:left="3960" w:hanging="1440"/>
      </w:pPr>
      <w:rPr>
        <w:rFonts w:asciiTheme="majorHAnsi" w:eastAsiaTheme="minorHAnsi" w:hAnsiTheme="majorHAnsi" w:cstheme="minorBidi" w:hint="default"/>
        <w:sz w:val="24"/>
      </w:rPr>
    </w:lvl>
    <w:lvl w:ilvl="7">
      <w:start w:val="1"/>
      <w:numFmt w:val="decimal"/>
      <w:isLgl/>
      <w:lvlText w:val="%1.%2.%3.%4.%5.%6.%7.%8"/>
      <w:lvlJc w:val="left"/>
      <w:pPr>
        <w:ind w:left="4320" w:hanging="1440"/>
      </w:pPr>
      <w:rPr>
        <w:rFonts w:asciiTheme="majorHAnsi" w:eastAsiaTheme="minorHAnsi" w:hAnsiTheme="majorHAnsi" w:cstheme="minorBidi" w:hint="default"/>
        <w:sz w:val="24"/>
      </w:rPr>
    </w:lvl>
    <w:lvl w:ilvl="8">
      <w:start w:val="1"/>
      <w:numFmt w:val="decimal"/>
      <w:isLgl/>
      <w:lvlText w:val="%1.%2.%3.%4.%5.%6.%7.%8.%9"/>
      <w:lvlJc w:val="left"/>
      <w:pPr>
        <w:ind w:left="5040" w:hanging="1800"/>
      </w:pPr>
      <w:rPr>
        <w:rFonts w:asciiTheme="majorHAnsi" w:eastAsiaTheme="minorHAnsi" w:hAnsiTheme="majorHAnsi" w:cstheme="minorBidi" w:hint="default"/>
        <w:sz w:val="24"/>
      </w:rPr>
    </w:lvl>
  </w:abstractNum>
  <w:abstractNum w:abstractNumId="1" w15:restartNumberingAfterBreak="0">
    <w:nsid w:val="05B479C5"/>
    <w:multiLevelType w:val="multilevel"/>
    <w:tmpl w:val="A844EA7E"/>
    <w:lvl w:ilvl="0">
      <w:start w:val="1"/>
      <w:numFmt w:val="decimal"/>
      <w:lvlText w:val="%1."/>
      <w:lvlJc w:val="left"/>
      <w:pPr>
        <w:ind w:left="720" w:hanging="360"/>
      </w:pPr>
      <w:rPr>
        <w:rFonts w:eastAsia="Calibri" w:hint="default"/>
        <w:b w:val="0"/>
        <w:color w:val="000000"/>
        <w:u w:val="none"/>
      </w:rPr>
    </w:lvl>
    <w:lvl w:ilvl="1">
      <w:start w:val="1"/>
      <w:numFmt w:val="decimal"/>
      <w:isLgl/>
      <w:lvlText w:val="%2."/>
      <w:lvlJc w:val="left"/>
      <w:pPr>
        <w:ind w:left="720" w:hanging="360"/>
      </w:pPr>
      <w:rPr>
        <w:rFonts w:ascii="Cambria" w:eastAsia="Calibri" w:hAnsi="Cambria" w:cs="Times New Roman"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81A757F"/>
    <w:multiLevelType w:val="multilevel"/>
    <w:tmpl w:val="BB066EB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F3A57"/>
    <w:multiLevelType w:val="multilevel"/>
    <w:tmpl w:val="D460FC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4B34D7"/>
    <w:multiLevelType w:val="hybridMultilevel"/>
    <w:tmpl w:val="D21AD3BC"/>
    <w:lvl w:ilvl="0" w:tplc="BC3CFA88">
      <w:start w:val="231"/>
      <w:numFmt w:val="decimal"/>
      <w:lvlText w:val="%1"/>
      <w:lvlJc w:val="left"/>
      <w:pPr>
        <w:ind w:left="720" w:hanging="360"/>
      </w:pPr>
      <w:rPr>
        <w:rFonts w:asciiTheme="majorHAnsi" w:eastAsiaTheme="minorHAnsi" w:hAnsiTheme="majorHAnsi" w:cstheme="minorBidi" w:hint="default"/>
        <w:sz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16B5BEC"/>
    <w:multiLevelType w:val="hybridMultilevel"/>
    <w:tmpl w:val="828A6E24"/>
    <w:lvl w:ilvl="0" w:tplc="A6C434DE">
      <w:start w:val="1"/>
      <w:numFmt w:val="decimal"/>
      <w:lvlText w:val="%1."/>
      <w:lvlJc w:val="left"/>
      <w:pPr>
        <w:ind w:left="720" w:hanging="360"/>
      </w:pPr>
      <w:rPr>
        <w:rFonts w:eastAsiaTheme="minorHAnsi" w:cstheme="minorBidi" w:hint="default"/>
        <w:b w:val="0"/>
        <w:u w:val="none"/>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20B5A30"/>
    <w:multiLevelType w:val="multilevel"/>
    <w:tmpl w:val="4E4E6894"/>
    <w:lvl w:ilvl="0">
      <w:start w:val="5"/>
      <w:numFmt w:val="decimal"/>
      <w:lvlText w:val="%1"/>
      <w:lvlJc w:val="left"/>
      <w:pPr>
        <w:ind w:left="360" w:hanging="360"/>
      </w:pPr>
      <w:rPr>
        <w:rFonts w:asciiTheme="majorHAnsi" w:hAnsiTheme="majorHAnsi" w:hint="default"/>
        <w:color w:val="auto"/>
        <w:sz w:val="24"/>
      </w:rPr>
    </w:lvl>
    <w:lvl w:ilvl="1">
      <w:start w:val="1"/>
      <w:numFmt w:val="decimal"/>
      <w:lvlText w:val="%1.%2"/>
      <w:lvlJc w:val="left"/>
      <w:pPr>
        <w:ind w:left="720" w:hanging="360"/>
      </w:pPr>
      <w:rPr>
        <w:rFonts w:asciiTheme="majorHAnsi" w:hAnsiTheme="majorHAnsi" w:hint="default"/>
        <w:color w:val="auto"/>
        <w:sz w:val="24"/>
      </w:rPr>
    </w:lvl>
    <w:lvl w:ilvl="2">
      <w:start w:val="1"/>
      <w:numFmt w:val="decimal"/>
      <w:lvlText w:val="%1.%2.%3"/>
      <w:lvlJc w:val="left"/>
      <w:pPr>
        <w:ind w:left="1440" w:hanging="720"/>
      </w:pPr>
      <w:rPr>
        <w:rFonts w:asciiTheme="majorHAnsi" w:hAnsiTheme="majorHAnsi" w:hint="default"/>
        <w:color w:val="auto"/>
        <w:sz w:val="24"/>
      </w:rPr>
    </w:lvl>
    <w:lvl w:ilvl="3">
      <w:start w:val="1"/>
      <w:numFmt w:val="decimal"/>
      <w:lvlText w:val="%1.%2.%3.%4"/>
      <w:lvlJc w:val="left"/>
      <w:pPr>
        <w:ind w:left="1800" w:hanging="720"/>
      </w:pPr>
      <w:rPr>
        <w:rFonts w:asciiTheme="majorHAnsi" w:hAnsiTheme="majorHAnsi" w:hint="default"/>
        <w:color w:val="auto"/>
        <w:sz w:val="24"/>
      </w:rPr>
    </w:lvl>
    <w:lvl w:ilvl="4">
      <w:start w:val="1"/>
      <w:numFmt w:val="decimal"/>
      <w:lvlText w:val="%1.%2.%3.%4.%5"/>
      <w:lvlJc w:val="left"/>
      <w:pPr>
        <w:ind w:left="2520" w:hanging="1080"/>
      </w:pPr>
      <w:rPr>
        <w:rFonts w:asciiTheme="majorHAnsi" w:hAnsiTheme="majorHAnsi" w:hint="default"/>
        <w:color w:val="auto"/>
        <w:sz w:val="24"/>
      </w:rPr>
    </w:lvl>
    <w:lvl w:ilvl="5">
      <w:start w:val="1"/>
      <w:numFmt w:val="decimal"/>
      <w:lvlText w:val="%1.%2.%3.%4.%5.%6"/>
      <w:lvlJc w:val="left"/>
      <w:pPr>
        <w:ind w:left="2880" w:hanging="1080"/>
      </w:pPr>
      <w:rPr>
        <w:rFonts w:asciiTheme="majorHAnsi" w:hAnsiTheme="majorHAnsi" w:hint="default"/>
        <w:color w:val="auto"/>
        <w:sz w:val="24"/>
      </w:rPr>
    </w:lvl>
    <w:lvl w:ilvl="6">
      <w:start w:val="1"/>
      <w:numFmt w:val="decimal"/>
      <w:lvlText w:val="%1.%2.%3.%4.%5.%6.%7"/>
      <w:lvlJc w:val="left"/>
      <w:pPr>
        <w:ind w:left="3600" w:hanging="1440"/>
      </w:pPr>
      <w:rPr>
        <w:rFonts w:asciiTheme="majorHAnsi" w:hAnsiTheme="majorHAnsi" w:hint="default"/>
        <w:color w:val="auto"/>
        <w:sz w:val="24"/>
      </w:rPr>
    </w:lvl>
    <w:lvl w:ilvl="7">
      <w:start w:val="1"/>
      <w:numFmt w:val="decimal"/>
      <w:lvlText w:val="%1.%2.%3.%4.%5.%6.%7.%8"/>
      <w:lvlJc w:val="left"/>
      <w:pPr>
        <w:ind w:left="3960" w:hanging="1440"/>
      </w:pPr>
      <w:rPr>
        <w:rFonts w:asciiTheme="majorHAnsi" w:hAnsiTheme="majorHAnsi" w:hint="default"/>
        <w:color w:val="auto"/>
        <w:sz w:val="24"/>
      </w:rPr>
    </w:lvl>
    <w:lvl w:ilvl="8">
      <w:start w:val="1"/>
      <w:numFmt w:val="decimal"/>
      <w:lvlText w:val="%1.%2.%3.%4.%5.%6.%7.%8.%9"/>
      <w:lvlJc w:val="left"/>
      <w:pPr>
        <w:ind w:left="4680" w:hanging="1800"/>
      </w:pPr>
      <w:rPr>
        <w:rFonts w:asciiTheme="majorHAnsi" w:hAnsiTheme="majorHAnsi" w:hint="default"/>
        <w:color w:val="auto"/>
        <w:sz w:val="24"/>
      </w:rPr>
    </w:lvl>
  </w:abstractNum>
  <w:abstractNum w:abstractNumId="7" w15:restartNumberingAfterBreak="0">
    <w:nsid w:val="173B76DF"/>
    <w:multiLevelType w:val="hybridMultilevel"/>
    <w:tmpl w:val="63C02342"/>
    <w:lvl w:ilvl="0" w:tplc="0E0A167E">
      <w:start w:val="1"/>
      <w:numFmt w:val="decimal"/>
      <w:lvlText w:val="%1."/>
      <w:lvlJc w:val="left"/>
      <w:pPr>
        <w:ind w:left="360" w:hanging="360"/>
      </w:pPr>
      <w:rPr>
        <w:rFonts w:ascii="Cambria" w:eastAsia="Times New Roman" w:hAnsi="Cambria" w:cstheme="minorHAnsi"/>
        <w:sz w:val="22"/>
        <w:szCs w:val="22"/>
      </w:rPr>
    </w:lvl>
    <w:lvl w:ilvl="1" w:tplc="12885988">
      <w:numFmt w:val="bullet"/>
      <w:lvlText w:val="•"/>
      <w:lvlJc w:val="left"/>
      <w:pPr>
        <w:ind w:left="2445" w:hanging="1365"/>
      </w:pPr>
      <w:rPr>
        <w:rFonts w:ascii="Times New Roman" w:eastAsia="Times New Roman" w:hAnsi="Times New Roman" w:cs="Times New Roman"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1B136480"/>
    <w:multiLevelType w:val="multilevel"/>
    <w:tmpl w:val="A844EA7E"/>
    <w:lvl w:ilvl="0">
      <w:start w:val="1"/>
      <w:numFmt w:val="decimal"/>
      <w:lvlText w:val="%1."/>
      <w:lvlJc w:val="left"/>
      <w:pPr>
        <w:ind w:left="720" w:hanging="360"/>
      </w:pPr>
      <w:rPr>
        <w:rFonts w:eastAsia="Calibri" w:hint="default"/>
        <w:b w:val="0"/>
        <w:color w:val="000000"/>
        <w:u w:val="none"/>
      </w:rPr>
    </w:lvl>
    <w:lvl w:ilvl="1">
      <w:start w:val="1"/>
      <w:numFmt w:val="decimal"/>
      <w:isLgl/>
      <w:lvlText w:val="%2."/>
      <w:lvlJc w:val="left"/>
      <w:pPr>
        <w:ind w:left="720" w:hanging="360"/>
      </w:pPr>
      <w:rPr>
        <w:rFonts w:ascii="Cambria" w:eastAsia="Calibri" w:hAnsi="Cambria" w:cs="Times New Roman"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1D3D66C9"/>
    <w:multiLevelType w:val="multilevel"/>
    <w:tmpl w:val="0CB02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9C5382"/>
    <w:multiLevelType w:val="multilevel"/>
    <w:tmpl w:val="A57C051A"/>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Narrow" w:eastAsiaTheme="minorHAnsi" w:hAnsi="Arial Narrow"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2E3CA0"/>
    <w:multiLevelType w:val="multilevel"/>
    <w:tmpl w:val="A844EA7E"/>
    <w:lvl w:ilvl="0">
      <w:start w:val="1"/>
      <w:numFmt w:val="decimal"/>
      <w:lvlText w:val="%1."/>
      <w:lvlJc w:val="left"/>
      <w:pPr>
        <w:ind w:left="720" w:hanging="360"/>
      </w:pPr>
      <w:rPr>
        <w:rFonts w:eastAsia="Calibri" w:hint="default"/>
        <w:b w:val="0"/>
        <w:color w:val="000000"/>
        <w:u w:val="none"/>
      </w:rPr>
    </w:lvl>
    <w:lvl w:ilvl="1">
      <w:start w:val="1"/>
      <w:numFmt w:val="decimal"/>
      <w:isLgl/>
      <w:lvlText w:val="%2."/>
      <w:lvlJc w:val="left"/>
      <w:pPr>
        <w:ind w:left="720" w:hanging="360"/>
      </w:pPr>
      <w:rPr>
        <w:rFonts w:ascii="Cambria" w:eastAsia="Calibri" w:hAnsi="Cambria" w:cs="Times New Roman"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4546F8A"/>
    <w:multiLevelType w:val="hybridMultilevel"/>
    <w:tmpl w:val="863E582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26037473"/>
    <w:multiLevelType w:val="multilevel"/>
    <w:tmpl w:val="BB066EB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C8303E"/>
    <w:multiLevelType w:val="hybridMultilevel"/>
    <w:tmpl w:val="727A18A0"/>
    <w:lvl w:ilvl="0" w:tplc="C0B8FC7A">
      <w:start w:val="1"/>
      <w:numFmt w:val="decimal"/>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2D6C3A90"/>
    <w:multiLevelType w:val="multilevel"/>
    <w:tmpl w:val="7DE6495C"/>
    <w:lvl w:ilvl="0">
      <w:start w:val="1"/>
      <w:numFmt w:val="decimal"/>
      <w:lvlText w:val="%1."/>
      <w:lvlJc w:val="left"/>
      <w:pPr>
        <w:ind w:left="720" w:hanging="360"/>
      </w:pPr>
      <w:rPr>
        <w:rFonts w:eastAsia="Calibri" w:hint="default"/>
        <w:b w:val="0"/>
        <w:color w:val="000000"/>
        <w:u w:val="none"/>
      </w:rPr>
    </w:lvl>
    <w:lvl w:ilvl="1">
      <w:start w:val="1"/>
      <w:numFmt w:val="decimal"/>
      <w:isLgl/>
      <w:lvlText w:val="%2."/>
      <w:lvlJc w:val="left"/>
      <w:pPr>
        <w:ind w:left="720" w:hanging="360"/>
      </w:pPr>
      <w:rPr>
        <w:rFonts w:ascii="Cambria" w:eastAsia="Calibri" w:hAnsi="Cambria" w:cs="Times New Roman" w:hint="default"/>
        <w:b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2DF1342A"/>
    <w:multiLevelType w:val="hybridMultilevel"/>
    <w:tmpl w:val="F36C414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2E9A0362"/>
    <w:multiLevelType w:val="hybridMultilevel"/>
    <w:tmpl w:val="09A0A632"/>
    <w:lvl w:ilvl="0" w:tplc="480A0001">
      <w:start w:val="1"/>
      <w:numFmt w:val="bullet"/>
      <w:lvlText w:val=""/>
      <w:lvlJc w:val="left"/>
      <w:pPr>
        <w:ind w:left="720" w:hanging="360"/>
      </w:pPr>
      <w:rPr>
        <w:rFonts w:ascii="Symbol" w:hAnsi="Symbol" w:hint="default"/>
        <w:u w:val="none"/>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334E68CE"/>
    <w:multiLevelType w:val="hybridMultilevel"/>
    <w:tmpl w:val="71A8CB3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33644A08"/>
    <w:multiLevelType w:val="hybridMultilevel"/>
    <w:tmpl w:val="05421B2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356638E3"/>
    <w:multiLevelType w:val="multilevel"/>
    <w:tmpl w:val="CD3AAC24"/>
    <w:lvl w:ilvl="0">
      <w:start w:val="7"/>
      <w:numFmt w:val="decimal"/>
      <w:lvlText w:val="%1"/>
      <w:lvlJc w:val="left"/>
      <w:pPr>
        <w:ind w:left="360" w:hanging="360"/>
      </w:pPr>
      <w:rPr>
        <w:rFonts w:hint="default"/>
        <w:u w:val="single"/>
      </w:rPr>
    </w:lvl>
    <w:lvl w:ilvl="1">
      <w:start w:val="1"/>
      <w:numFmt w:val="decimal"/>
      <w:lvlText w:val="%2."/>
      <w:lvlJc w:val="left"/>
      <w:pPr>
        <w:ind w:left="644" w:hanging="360"/>
      </w:pPr>
      <w:rPr>
        <w:rFonts w:ascii="Arial Narrow" w:eastAsiaTheme="minorHAnsi" w:hAnsi="Arial Narrow" w:cstheme="minorBidi"/>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1" w15:restartNumberingAfterBreak="0">
    <w:nsid w:val="3B1F4BB0"/>
    <w:multiLevelType w:val="hybridMultilevel"/>
    <w:tmpl w:val="586EC7A4"/>
    <w:lvl w:ilvl="0" w:tplc="56268778">
      <w:start w:val="1"/>
      <w:numFmt w:val="decimal"/>
      <w:lvlText w:val="%1."/>
      <w:lvlJc w:val="left"/>
      <w:pPr>
        <w:ind w:left="720" w:hanging="360"/>
      </w:pPr>
      <w:rPr>
        <w:rFonts w:ascii="Cambria" w:hAnsi="Cambria" w:hint="default"/>
        <w:b w:val="0"/>
        <w:color w:val="00000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3C5C5FD9"/>
    <w:multiLevelType w:val="hybridMultilevel"/>
    <w:tmpl w:val="62AA9C08"/>
    <w:lvl w:ilvl="0" w:tplc="480A0009">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23" w15:restartNumberingAfterBreak="0">
    <w:nsid w:val="3C8B6E93"/>
    <w:multiLevelType w:val="hybridMultilevel"/>
    <w:tmpl w:val="83CC94A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3D2D224F"/>
    <w:multiLevelType w:val="hybridMultilevel"/>
    <w:tmpl w:val="71A8CB3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40345E89"/>
    <w:multiLevelType w:val="hybridMultilevel"/>
    <w:tmpl w:val="113212AC"/>
    <w:lvl w:ilvl="0" w:tplc="8BD04720">
      <w:start w:val="1"/>
      <w:numFmt w:val="decimal"/>
      <w:lvlText w:val="%1."/>
      <w:lvlJc w:val="left"/>
      <w:pPr>
        <w:ind w:left="720" w:hanging="360"/>
      </w:pPr>
      <w:rPr>
        <w:rFonts w:cs="Times New Roman"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41080C52"/>
    <w:multiLevelType w:val="multilevel"/>
    <w:tmpl w:val="D460FCE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E460C8"/>
    <w:multiLevelType w:val="hybridMultilevel"/>
    <w:tmpl w:val="49549B5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4BE4327F"/>
    <w:multiLevelType w:val="hybridMultilevel"/>
    <w:tmpl w:val="895C2618"/>
    <w:lvl w:ilvl="0" w:tplc="B2EEE38A">
      <w:start w:val="1"/>
      <w:numFmt w:val="decimal"/>
      <w:lvlText w:val="%1."/>
      <w:lvlJc w:val="left"/>
      <w:pPr>
        <w:ind w:left="720" w:hanging="360"/>
      </w:pPr>
      <w:rPr>
        <w:rFonts w:ascii="Cambria" w:eastAsia="Times New Roman" w:hAnsi="Cambria" w:cs="Times New Roman"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4E403FEF"/>
    <w:multiLevelType w:val="hybridMultilevel"/>
    <w:tmpl w:val="C20A71CA"/>
    <w:lvl w:ilvl="0" w:tplc="C48A891C">
      <w:start w:val="1"/>
      <w:numFmt w:val="decimal"/>
      <w:lvlText w:val="%1."/>
      <w:lvlJc w:val="left"/>
      <w:pPr>
        <w:ind w:left="720" w:hanging="360"/>
      </w:pPr>
      <w:rPr>
        <w:rFonts w:ascii="Cambria" w:hAnsi="Cambria" w:hint="default"/>
        <w:sz w:val="22"/>
        <w:szCs w:val="22"/>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4F7A3D5B"/>
    <w:multiLevelType w:val="hybridMultilevel"/>
    <w:tmpl w:val="828A6E24"/>
    <w:lvl w:ilvl="0" w:tplc="A6C434DE">
      <w:start w:val="1"/>
      <w:numFmt w:val="decimal"/>
      <w:lvlText w:val="%1."/>
      <w:lvlJc w:val="left"/>
      <w:pPr>
        <w:ind w:left="720" w:hanging="360"/>
      </w:pPr>
      <w:rPr>
        <w:rFonts w:eastAsiaTheme="minorHAnsi" w:cstheme="minorBidi" w:hint="default"/>
        <w:b w:val="0"/>
        <w:u w:val="none"/>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1" w15:restartNumberingAfterBreak="0">
    <w:nsid w:val="50E94630"/>
    <w:multiLevelType w:val="hybridMultilevel"/>
    <w:tmpl w:val="A5D440C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15:restartNumberingAfterBreak="0">
    <w:nsid w:val="523D3543"/>
    <w:multiLevelType w:val="hybridMultilevel"/>
    <w:tmpl w:val="E4A6516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53B75402"/>
    <w:multiLevelType w:val="hybridMultilevel"/>
    <w:tmpl w:val="5136DCF6"/>
    <w:lvl w:ilvl="0" w:tplc="531495E8">
      <w:start w:val="1"/>
      <w:numFmt w:val="decimal"/>
      <w:lvlText w:val="%1."/>
      <w:lvlJc w:val="left"/>
      <w:pPr>
        <w:ind w:left="720" w:hanging="360"/>
      </w:pPr>
      <w:rPr>
        <w:rFonts w:ascii="Arial Narrow" w:eastAsiaTheme="minorHAnsi" w:hAnsi="Arial Narrow" w:cstheme="minorBidi"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4" w15:restartNumberingAfterBreak="0">
    <w:nsid w:val="53F65484"/>
    <w:multiLevelType w:val="hybridMultilevel"/>
    <w:tmpl w:val="B3B8424C"/>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5" w15:restartNumberingAfterBreak="0">
    <w:nsid w:val="55B133F0"/>
    <w:multiLevelType w:val="hybridMultilevel"/>
    <w:tmpl w:val="2A5C572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6" w15:restartNumberingAfterBreak="0">
    <w:nsid w:val="56EE332A"/>
    <w:multiLevelType w:val="multilevel"/>
    <w:tmpl w:val="A844EA7E"/>
    <w:lvl w:ilvl="0">
      <w:start w:val="1"/>
      <w:numFmt w:val="decimal"/>
      <w:lvlText w:val="%1."/>
      <w:lvlJc w:val="left"/>
      <w:pPr>
        <w:ind w:left="720" w:hanging="360"/>
      </w:pPr>
      <w:rPr>
        <w:rFonts w:eastAsia="Calibri" w:hint="default"/>
        <w:b w:val="0"/>
        <w:color w:val="000000"/>
        <w:u w:val="none"/>
      </w:rPr>
    </w:lvl>
    <w:lvl w:ilvl="1">
      <w:start w:val="1"/>
      <w:numFmt w:val="decimal"/>
      <w:isLgl/>
      <w:lvlText w:val="%2."/>
      <w:lvlJc w:val="left"/>
      <w:pPr>
        <w:ind w:left="720" w:hanging="360"/>
      </w:pPr>
      <w:rPr>
        <w:rFonts w:ascii="Cambria" w:eastAsia="Calibri" w:hAnsi="Cambria" w:cs="Times New Roman"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7" w15:restartNumberingAfterBreak="0">
    <w:nsid w:val="5F4B7A83"/>
    <w:multiLevelType w:val="hybridMultilevel"/>
    <w:tmpl w:val="2CD2E9C8"/>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8" w15:restartNumberingAfterBreak="0">
    <w:nsid w:val="610B32AE"/>
    <w:multiLevelType w:val="multilevel"/>
    <w:tmpl w:val="A844EA7E"/>
    <w:lvl w:ilvl="0">
      <w:start w:val="1"/>
      <w:numFmt w:val="decimal"/>
      <w:lvlText w:val="%1."/>
      <w:lvlJc w:val="left"/>
      <w:pPr>
        <w:ind w:left="720" w:hanging="360"/>
      </w:pPr>
      <w:rPr>
        <w:rFonts w:eastAsia="Calibri" w:hint="default"/>
        <w:b w:val="0"/>
        <w:color w:val="000000"/>
        <w:u w:val="none"/>
      </w:rPr>
    </w:lvl>
    <w:lvl w:ilvl="1">
      <w:start w:val="1"/>
      <w:numFmt w:val="decimal"/>
      <w:isLgl/>
      <w:lvlText w:val="%2."/>
      <w:lvlJc w:val="left"/>
      <w:pPr>
        <w:ind w:left="720" w:hanging="360"/>
      </w:pPr>
      <w:rPr>
        <w:rFonts w:ascii="Cambria" w:eastAsia="Calibri" w:hAnsi="Cambria" w:cs="Times New Roman"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9" w15:restartNumberingAfterBreak="0">
    <w:nsid w:val="653327B4"/>
    <w:multiLevelType w:val="hybridMultilevel"/>
    <w:tmpl w:val="BD9A2E84"/>
    <w:lvl w:ilvl="0" w:tplc="DFD80B3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5460666"/>
    <w:multiLevelType w:val="hybridMultilevel"/>
    <w:tmpl w:val="67F6D04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1" w15:restartNumberingAfterBreak="0">
    <w:nsid w:val="6996723A"/>
    <w:multiLevelType w:val="multilevel"/>
    <w:tmpl w:val="EBB65C42"/>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2" w15:restartNumberingAfterBreak="0">
    <w:nsid w:val="74A36957"/>
    <w:multiLevelType w:val="multilevel"/>
    <w:tmpl w:val="063A38EC"/>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15:restartNumberingAfterBreak="0">
    <w:nsid w:val="74A532BB"/>
    <w:multiLevelType w:val="hybridMultilevel"/>
    <w:tmpl w:val="DC3C6860"/>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4" w15:restartNumberingAfterBreak="0">
    <w:nsid w:val="74DC613A"/>
    <w:multiLevelType w:val="hybridMultilevel"/>
    <w:tmpl w:val="4F1C6082"/>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45" w15:restartNumberingAfterBreak="0">
    <w:nsid w:val="759115DA"/>
    <w:multiLevelType w:val="hybridMultilevel"/>
    <w:tmpl w:val="1F3E03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6" w15:restartNumberingAfterBreak="0">
    <w:nsid w:val="75D5397E"/>
    <w:multiLevelType w:val="hybridMultilevel"/>
    <w:tmpl w:val="828A6E24"/>
    <w:lvl w:ilvl="0" w:tplc="A6C434DE">
      <w:start w:val="1"/>
      <w:numFmt w:val="decimal"/>
      <w:lvlText w:val="%1."/>
      <w:lvlJc w:val="left"/>
      <w:pPr>
        <w:ind w:left="720" w:hanging="360"/>
      </w:pPr>
      <w:rPr>
        <w:rFonts w:eastAsiaTheme="minorHAnsi" w:cstheme="minorBidi" w:hint="default"/>
        <w:b w:val="0"/>
        <w:u w:val="none"/>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7" w15:restartNumberingAfterBreak="0">
    <w:nsid w:val="7F3279D3"/>
    <w:multiLevelType w:val="hybridMultilevel"/>
    <w:tmpl w:val="3A008B4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43"/>
  </w:num>
  <w:num w:numId="2">
    <w:abstractNumId w:val="17"/>
  </w:num>
  <w:num w:numId="3">
    <w:abstractNumId w:val="2"/>
  </w:num>
  <w:num w:numId="4">
    <w:abstractNumId w:val="13"/>
  </w:num>
  <w:num w:numId="5">
    <w:abstractNumId w:val="3"/>
  </w:num>
  <w:num w:numId="6">
    <w:abstractNumId w:val="26"/>
  </w:num>
  <w:num w:numId="7">
    <w:abstractNumId w:val="44"/>
  </w:num>
  <w:num w:numId="8">
    <w:abstractNumId w:val="33"/>
  </w:num>
  <w:num w:numId="9">
    <w:abstractNumId w:val="10"/>
  </w:num>
  <w:num w:numId="10">
    <w:abstractNumId w:val="20"/>
  </w:num>
  <w:num w:numId="11">
    <w:abstractNumId w:val="9"/>
  </w:num>
  <w:num w:numId="12">
    <w:abstractNumId w:val="7"/>
  </w:num>
  <w:num w:numId="13">
    <w:abstractNumId w:val="28"/>
  </w:num>
  <w:num w:numId="14">
    <w:abstractNumId w:val="21"/>
  </w:num>
  <w:num w:numId="15">
    <w:abstractNumId w:val="30"/>
  </w:num>
  <w:num w:numId="16">
    <w:abstractNumId w:val="19"/>
  </w:num>
  <w:num w:numId="17">
    <w:abstractNumId w:val="46"/>
  </w:num>
  <w:num w:numId="18">
    <w:abstractNumId w:val="11"/>
  </w:num>
  <w:num w:numId="19">
    <w:abstractNumId w:val="15"/>
  </w:num>
  <w:num w:numId="20">
    <w:abstractNumId w:val="8"/>
  </w:num>
  <w:num w:numId="21">
    <w:abstractNumId w:val="36"/>
  </w:num>
  <w:num w:numId="22">
    <w:abstractNumId w:val="5"/>
  </w:num>
  <w:num w:numId="23">
    <w:abstractNumId w:val="31"/>
  </w:num>
  <w:num w:numId="24">
    <w:abstractNumId w:val="29"/>
  </w:num>
  <w:num w:numId="25">
    <w:abstractNumId w:val="24"/>
  </w:num>
  <w:num w:numId="26">
    <w:abstractNumId w:val="18"/>
  </w:num>
  <w:num w:numId="27">
    <w:abstractNumId w:val="25"/>
  </w:num>
  <w:num w:numId="28">
    <w:abstractNumId w:val="47"/>
  </w:num>
  <w:num w:numId="29">
    <w:abstractNumId w:val="42"/>
  </w:num>
  <w:num w:numId="30">
    <w:abstractNumId w:val="0"/>
  </w:num>
  <w:num w:numId="31">
    <w:abstractNumId w:val="4"/>
  </w:num>
  <w:num w:numId="32">
    <w:abstractNumId w:val="41"/>
  </w:num>
  <w:num w:numId="33">
    <w:abstractNumId w:val="38"/>
  </w:num>
  <w:num w:numId="34">
    <w:abstractNumId w:val="1"/>
  </w:num>
  <w:num w:numId="35">
    <w:abstractNumId w:val="6"/>
  </w:num>
  <w:num w:numId="36">
    <w:abstractNumId w:val="34"/>
  </w:num>
  <w:num w:numId="37">
    <w:abstractNumId w:val="12"/>
  </w:num>
  <w:num w:numId="38">
    <w:abstractNumId w:val="27"/>
  </w:num>
  <w:num w:numId="39">
    <w:abstractNumId w:val="32"/>
  </w:num>
  <w:num w:numId="40">
    <w:abstractNumId w:val="14"/>
  </w:num>
  <w:num w:numId="41">
    <w:abstractNumId w:val="22"/>
  </w:num>
  <w:num w:numId="42">
    <w:abstractNumId w:val="23"/>
  </w:num>
  <w:num w:numId="43">
    <w:abstractNumId w:val="16"/>
  </w:num>
  <w:num w:numId="44">
    <w:abstractNumId w:val="40"/>
  </w:num>
  <w:num w:numId="45">
    <w:abstractNumId w:val="37"/>
  </w:num>
  <w:num w:numId="46">
    <w:abstractNumId w:val="35"/>
  </w:num>
  <w:num w:numId="47">
    <w:abstractNumId w:val="39"/>
  </w:num>
  <w:num w:numId="48">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16"/>
    <w:rsid w:val="000025AA"/>
    <w:rsid w:val="00004357"/>
    <w:rsid w:val="00006114"/>
    <w:rsid w:val="000110BD"/>
    <w:rsid w:val="00011547"/>
    <w:rsid w:val="00012386"/>
    <w:rsid w:val="00016BE1"/>
    <w:rsid w:val="00016CB0"/>
    <w:rsid w:val="00017FC6"/>
    <w:rsid w:val="000216ED"/>
    <w:rsid w:val="00024C79"/>
    <w:rsid w:val="00024E4C"/>
    <w:rsid w:val="0002768A"/>
    <w:rsid w:val="00030479"/>
    <w:rsid w:val="00030723"/>
    <w:rsid w:val="0003081C"/>
    <w:rsid w:val="00035B41"/>
    <w:rsid w:val="00040343"/>
    <w:rsid w:val="000418BF"/>
    <w:rsid w:val="000422E7"/>
    <w:rsid w:val="00043222"/>
    <w:rsid w:val="000441B1"/>
    <w:rsid w:val="00044832"/>
    <w:rsid w:val="00044DD1"/>
    <w:rsid w:val="0004586E"/>
    <w:rsid w:val="000459E4"/>
    <w:rsid w:val="00046873"/>
    <w:rsid w:val="00046F6D"/>
    <w:rsid w:val="0005246C"/>
    <w:rsid w:val="000525A6"/>
    <w:rsid w:val="00055C4B"/>
    <w:rsid w:val="00056B4F"/>
    <w:rsid w:val="000570C0"/>
    <w:rsid w:val="00062360"/>
    <w:rsid w:val="00063FE3"/>
    <w:rsid w:val="00064296"/>
    <w:rsid w:val="00064681"/>
    <w:rsid w:val="00064EC1"/>
    <w:rsid w:val="00065A8C"/>
    <w:rsid w:val="00066424"/>
    <w:rsid w:val="0006762F"/>
    <w:rsid w:val="00070A11"/>
    <w:rsid w:val="0007222E"/>
    <w:rsid w:val="000724C6"/>
    <w:rsid w:val="00076199"/>
    <w:rsid w:val="000803AA"/>
    <w:rsid w:val="00083650"/>
    <w:rsid w:val="00086F57"/>
    <w:rsid w:val="0009023A"/>
    <w:rsid w:val="00090577"/>
    <w:rsid w:val="00090792"/>
    <w:rsid w:val="000935B5"/>
    <w:rsid w:val="00093E4B"/>
    <w:rsid w:val="00096208"/>
    <w:rsid w:val="0009723A"/>
    <w:rsid w:val="000A09D1"/>
    <w:rsid w:val="000A30C0"/>
    <w:rsid w:val="000A31DB"/>
    <w:rsid w:val="000A3A5D"/>
    <w:rsid w:val="000A4083"/>
    <w:rsid w:val="000A50A3"/>
    <w:rsid w:val="000B02CD"/>
    <w:rsid w:val="000B17A6"/>
    <w:rsid w:val="000B21EF"/>
    <w:rsid w:val="000C13AD"/>
    <w:rsid w:val="000C1D0E"/>
    <w:rsid w:val="000C1E19"/>
    <w:rsid w:val="000C27FC"/>
    <w:rsid w:val="000C2A89"/>
    <w:rsid w:val="000C47E6"/>
    <w:rsid w:val="000C5E18"/>
    <w:rsid w:val="000C6E3A"/>
    <w:rsid w:val="000C7EAC"/>
    <w:rsid w:val="000D2589"/>
    <w:rsid w:val="000D396A"/>
    <w:rsid w:val="000D6CF7"/>
    <w:rsid w:val="000E0C4A"/>
    <w:rsid w:val="000E1ED0"/>
    <w:rsid w:val="000E3626"/>
    <w:rsid w:val="000E437A"/>
    <w:rsid w:val="000E50E2"/>
    <w:rsid w:val="000E5151"/>
    <w:rsid w:val="000E61B6"/>
    <w:rsid w:val="000E7949"/>
    <w:rsid w:val="000F066B"/>
    <w:rsid w:val="000F103D"/>
    <w:rsid w:val="000F36F3"/>
    <w:rsid w:val="000F69B0"/>
    <w:rsid w:val="00103B27"/>
    <w:rsid w:val="00104A76"/>
    <w:rsid w:val="001053E4"/>
    <w:rsid w:val="00105683"/>
    <w:rsid w:val="001060D6"/>
    <w:rsid w:val="00110852"/>
    <w:rsid w:val="001127A5"/>
    <w:rsid w:val="00113885"/>
    <w:rsid w:val="00116DD1"/>
    <w:rsid w:val="0012095C"/>
    <w:rsid w:val="0012183D"/>
    <w:rsid w:val="0012309A"/>
    <w:rsid w:val="001244A9"/>
    <w:rsid w:val="001248C0"/>
    <w:rsid w:val="00125DD8"/>
    <w:rsid w:val="001268C9"/>
    <w:rsid w:val="001309A3"/>
    <w:rsid w:val="001312F7"/>
    <w:rsid w:val="001323FC"/>
    <w:rsid w:val="0013271B"/>
    <w:rsid w:val="001342A0"/>
    <w:rsid w:val="00134F93"/>
    <w:rsid w:val="00135D44"/>
    <w:rsid w:val="00137155"/>
    <w:rsid w:val="00140115"/>
    <w:rsid w:val="001401C2"/>
    <w:rsid w:val="00141A31"/>
    <w:rsid w:val="001449B2"/>
    <w:rsid w:val="001560AF"/>
    <w:rsid w:val="0016192B"/>
    <w:rsid w:val="00161998"/>
    <w:rsid w:val="00162F92"/>
    <w:rsid w:val="00163114"/>
    <w:rsid w:val="00163DAE"/>
    <w:rsid w:val="00165873"/>
    <w:rsid w:val="00166D67"/>
    <w:rsid w:val="001675F2"/>
    <w:rsid w:val="0017026F"/>
    <w:rsid w:val="00172841"/>
    <w:rsid w:val="00172B10"/>
    <w:rsid w:val="00173A0A"/>
    <w:rsid w:val="00175678"/>
    <w:rsid w:val="001775E4"/>
    <w:rsid w:val="0018049A"/>
    <w:rsid w:val="001850EF"/>
    <w:rsid w:val="00185369"/>
    <w:rsid w:val="0019008F"/>
    <w:rsid w:val="00190D6E"/>
    <w:rsid w:val="00192128"/>
    <w:rsid w:val="001925B6"/>
    <w:rsid w:val="00194731"/>
    <w:rsid w:val="0019591B"/>
    <w:rsid w:val="00195E9E"/>
    <w:rsid w:val="00196436"/>
    <w:rsid w:val="001A1714"/>
    <w:rsid w:val="001A1EA2"/>
    <w:rsid w:val="001A227C"/>
    <w:rsid w:val="001A6C86"/>
    <w:rsid w:val="001B0717"/>
    <w:rsid w:val="001B19D2"/>
    <w:rsid w:val="001B21C3"/>
    <w:rsid w:val="001B28CF"/>
    <w:rsid w:val="001B4A30"/>
    <w:rsid w:val="001B6C81"/>
    <w:rsid w:val="001C1C11"/>
    <w:rsid w:val="001C1F5A"/>
    <w:rsid w:val="001C3012"/>
    <w:rsid w:val="001C3F93"/>
    <w:rsid w:val="001C5067"/>
    <w:rsid w:val="001D03A6"/>
    <w:rsid w:val="001D04B5"/>
    <w:rsid w:val="001D458B"/>
    <w:rsid w:val="001D46C2"/>
    <w:rsid w:val="001D5B95"/>
    <w:rsid w:val="001D612C"/>
    <w:rsid w:val="001D7065"/>
    <w:rsid w:val="001E17A2"/>
    <w:rsid w:val="001E363F"/>
    <w:rsid w:val="001E42FE"/>
    <w:rsid w:val="001E504C"/>
    <w:rsid w:val="001E7C07"/>
    <w:rsid w:val="001F0EE1"/>
    <w:rsid w:val="001F1EB6"/>
    <w:rsid w:val="001F22AE"/>
    <w:rsid w:val="001F40C9"/>
    <w:rsid w:val="001F4246"/>
    <w:rsid w:val="001F56EF"/>
    <w:rsid w:val="001F6BE6"/>
    <w:rsid w:val="001F7A6B"/>
    <w:rsid w:val="001F7E17"/>
    <w:rsid w:val="00201190"/>
    <w:rsid w:val="0020226A"/>
    <w:rsid w:val="00202BB3"/>
    <w:rsid w:val="00206091"/>
    <w:rsid w:val="002065D4"/>
    <w:rsid w:val="002072BD"/>
    <w:rsid w:val="0020764D"/>
    <w:rsid w:val="002104A4"/>
    <w:rsid w:val="002134CF"/>
    <w:rsid w:val="00213649"/>
    <w:rsid w:val="00213AD0"/>
    <w:rsid w:val="002167AF"/>
    <w:rsid w:val="002172DF"/>
    <w:rsid w:val="00217626"/>
    <w:rsid w:val="0022038D"/>
    <w:rsid w:val="0022091B"/>
    <w:rsid w:val="0022185B"/>
    <w:rsid w:val="00223053"/>
    <w:rsid w:val="0022473B"/>
    <w:rsid w:val="002258AE"/>
    <w:rsid w:val="0022628D"/>
    <w:rsid w:val="00227062"/>
    <w:rsid w:val="002277AD"/>
    <w:rsid w:val="002337A2"/>
    <w:rsid w:val="002348E4"/>
    <w:rsid w:val="00236AF2"/>
    <w:rsid w:val="002403A9"/>
    <w:rsid w:val="002453FD"/>
    <w:rsid w:val="00245BBC"/>
    <w:rsid w:val="002466DA"/>
    <w:rsid w:val="00250039"/>
    <w:rsid w:val="0025073D"/>
    <w:rsid w:val="0025145D"/>
    <w:rsid w:val="0025355F"/>
    <w:rsid w:val="00253737"/>
    <w:rsid w:val="00256290"/>
    <w:rsid w:val="0026082F"/>
    <w:rsid w:val="0026186B"/>
    <w:rsid w:val="002656A2"/>
    <w:rsid w:val="00265D66"/>
    <w:rsid w:val="00266372"/>
    <w:rsid w:val="00266718"/>
    <w:rsid w:val="00267675"/>
    <w:rsid w:val="00267B29"/>
    <w:rsid w:val="00267D67"/>
    <w:rsid w:val="002708C1"/>
    <w:rsid w:val="00272021"/>
    <w:rsid w:val="002745DD"/>
    <w:rsid w:val="00275267"/>
    <w:rsid w:val="00275733"/>
    <w:rsid w:val="0027794E"/>
    <w:rsid w:val="00277D16"/>
    <w:rsid w:val="0028136E"/>
    <w:rsid w:val="00281A4D"/>
    <w:rsid w:val="002831CA"/>
    <w:rsid w:val="002837DA"/>
    <w:rsid w:val="00283F66"/>
    <w:rsid w:val="0028600A"/>
    <w:rsid w:val="002860CF"/>
    <w:rsid w:val="00287274"/>
    <w:rsid w:val="00290284"/>
    <w:rsid w:val="00291335"/>
    <w:rsid w:val="002934CB"/>
    <w:rsid w:val="00294178"/>
    <w:rsid w:val="00296691"/>
    <w:rsid w:val="0029732E"/>
    <w:rsid w:val="002A269E"/>
    <w:rsid w:val="002A4AFE"/>
    <w:rsid w:val="002A5569"/>
    <w:rsid w:val="002A6A48"/>
    <w:rsid w:val="002A6E43"/>
    <w:rsid w:val="002A7992"/>
    <w:rsid w:val="002B0B0E"/>
    <w:rsid w:val="002B1757"/>
    <w:rsid w:val="002B2503"/>
    <w:rsid w:val="002B3111"/>
    <w:rsid w:val="002B46BC"/>
    <w:rsid w:val="002B4ABC"/>
    <w:rsid w:val="002B6492"/>
    <w:rsid w:val="002B64C0"/>
    <w:rsid w:val="002B73EC"/>
    <w:rsid w:val="002B7966"/>
    <w:rsid w:val="002C01B8"/>
    <w:rsid w:val="002C2D35"/>
    <w:rsid w:val="002C3216"/>
    <w:rsid w:val="002C57D4"/>
    <w:rsid w:val="002C6410"/>
    <w:rsid w:val="002C720A"/>
    <w:rsid w:val="002D1383"/>
    <w:rsid w:val="002D13B6"/>
    <w:rsid w:val="002D24E6"/>
    <w:rsid w:val="002D39A5"/>
    <w:rsid w:val="002D3C50"/>
    <w:rsid w:val="002D63E0"/>
    <w:rsid w:val="002D66E7"/>
    <w:rsid w:val="002E0B61"/>
    <w:rsid w:val="002E1904"/>
    <w:rsid w:val="002E213C"/>
    <w:rsid w:val="002F01D0"/>
    <w:rsid w:val="002F362C"/>
    <w:rsid w:val="002F730D"/>
    <w:rsid w:val="0030042E"/>
    <w:rsid w:val="00300D8E"/>
    <w:rsid w:val="00301595"/>
    <w:rsid w:val="00301677"/>
    <w:rsid w:val="0030225B"/>
    <w:rsid w:val="00303C31"/>
    <w:rsid w:val="00303D99"/>
    <w:rsid w:val="00304C6E"/>
    <w:rsid w:val="00305CB5"/>
    <w:rsid w:val="0030667C"/>
    <w:rsid w:val="003069F3"/>
    <w:rsid w:val="00306DE3"/>
    <w:rsid w:val="00307508"/>
    <w:rsid w:val="0031000E"/>
    <w:rsid w:val="00310676"/>
    <w:rsid w:val="00310B88"/>
    <w:rsid w:val="00310C7A"/>
    <w:rsid w:val="003119B9"/>
    <w:rsid w:val="00311AB5"/>
    <w:rsid w:val="00313C3A"/>
    <w:rsid w:val="00313F6D"/>
    <w:rsid w:val="00315C68"/>
    <w:rsid w:val="003166C4"/>
    <w:rsid w:val="00320CCB"/>
    <w:rsid w:val="0032131B"/>
    <w:rsid w:val="00322C36"/>
    <w:rsid w:val="00324762"/>
    <w:rsid w:val="003257C5"/>
    <w:rsid w:val="00326439"/>
    <w:rsid w:val="003331C9"/>
    <w:rsid w:val="00333246"/>
    <w:rsid w:val="003338CF"/>
    <w:rsid w:val="00334850"/>
    <w:rsid w:val="00335BCC"/>
    <w:rsid w:val="0033671F"/>
    <w:rsid w:val="00337340"/>
    <w:rsid w:val="00337823"/>
    <w:rsid w:val="00341D72"/>
    <w:rsid w:val="00344518"/>
    <w:rsid w:val="003500FA"/>
    <w:rsid w:val="003508A8"/>
    <w:rsid w:val="00351800"/>
    <w:rsid w:val="00351ED0"/>
    <w:rsid w:val="003545F1"/>
    <w:rsid w:val="003612E6"/>
    <w:rsid w:val="00364A6A"/>
    <w:rsid w:val="003651F1"/>
    <w:rsid w:val="00365B97"/>
    <w:rsid w:val="003700F7"/>
    <w:rsid w:val="00370529"/>
    <w:rsid w:val="00371876"/>
    <w:rsid w:val="003731EC"/>
    <w:rsid w:val="00374207"/>
    <w:rsid w:val="003756B9"/>
    <w:rsid w:val="003769D1"/>
    <w:rsid w:val="00376F4A"/>
    <w:rsid w:val="0038003C"/>
    <w:rsid w:val="003920C2"/>
    <w:rsid w:val="00394AAE"/>
    <w:rsid w:val="00397391"/>
    <w:rsid w:val="003A3666"/>
    <w:rsid w:val="003A3668"/>
    <w:rsid w:val="003A3A5B"/>
    <w:rsid w:val="003A4224"/>
    <w:rsid w:val="003A42EA"/>
    <w:rsid w:val="003A5BED"/>
    <w:rsid w:val="003A69F8"/>
    <w:rsid w:val="003B2345"/>
    <w:rsid w:val="003B2564"/>
    <w:rsid w:val="003B3AD9"/>
    <w:rsid w:val="003B3CF4"/>
    <w:rsid w:val="003B5925"/>
    <w:rsid w:val="003B5F42"/>
    <w:rsid w:val="003B68F4"/>
    <w:rsid w:val="003B7873"/>
    <w:rsid w:val="003C0B9E"/>
    <w:rsid w:val="003C100A"/>
    <w:rsid w:val="003C1554"/>
    <w:rsid w:val="003C52AD"/>
    <w:rsid w:val="003C654C"/>
    <w:rsid w:val="003C6E1C"/>
    <w:rsid w:val="003C7F67"/>
    <w:rsid w:val="003D23DA"/>
    <w:rsid w:val="003D472D"/>
    <w:rsid w:val="003D56F7"/>
    <w:rsid w:val="003E2E43"/>
    <w:rsid w:val="003E3010"/>
    <w:rsid w:val="003E79FA"/>
    <w:rsid w:val="003F0A39"/>
    <w:rsid w:val="003F3F14"/>
    <w:rsid w:val="003F59D1"/>
    <w:rsid w:val="003F7B55"/>
    <w:rsid w:val="00401925"/>
    <w:rsid w:val="00402AC4"/>
    <w:rsid w:val="00404D09"/>
    <w:rsid w:val="00415C48"/>
    <w:rsid w:val="004170E2"/>
    <w:rsid w:val="00417CD9"/>
    <w:rsid w:val="00422461"/>
    <w:rsid w:val="004228A6"/>
    <w:rsid w:val="0042535E"/>
    <w:rsid w:val="00427864"/>
    <w:rsid w:val="00430087"/>
    <w:rsid w:val="004301EC"/>
    <w:rsid w:val="00430805"/>
    <w:rsid w:val="0043364A"/>
    <w:rsid w:val="00434473"/>
    <w:rsid w:val="00435345"/>
    <w:rsid w:val="00435E11"/>
    <w:rsid w:val="00440348"/>
    <w:rsid w:val="00443A8D"/>
    <w:rsid w:val="00447475"/>
    <w:rsid w:val="00455183"/>
    <w:rsid w:val="00460D39"/>
    <w:rsid w:val="0046222D"/>
    <w:rsid w:val="00462DD1"/>
    <w:rsid w:val="004634D2"/>
    <w:rsid w:val="004659EC"/>
    <w:rsid w:val="00466E90"/>
    <w:rsid w:val="00470B22"/>
    <w:rsid w:val="004726C3"/>
    <w:rsid w:val="00472A5A"/>
    <w:rsid w:val="00473F39"/>
    <w:rsid w:val="004754A6"/>
    <w:rsid w:val="00476DFF"/>
    <w:rsid w:val="00476E7D"/>
    <w:rsid w:val="00477F41"/>
    <w:rsid w:val="00481C6F"/>
    <w:rsid w:val="00482491"/>
    <w:rsid w:val="00483146"/>
    <w:rsid w:val="00484529"/>
    <w:rsid w:val="0048476D"/>
    <w:rsid w:val="00485C51"/>
    <w:rsid w:val="0048615F"/>
    <w:rsid w:val="00491409"/>
    <w:rsid w:val="0049158E"/>
    <w:rsid w:val="0049248B"/>
    <w:rsid w:val="00493E33"/>
    <w:rsid w:val="00494AE7"/>
    <w:rsid w:val="004959FF"/>
    <w:rsid w:val="004A0F63"/>
    <w:rsid w:val="004A36FD"/>
    <w:rsid w:val="004A4AA3"/>
    <w:rsid w:val="004A4D3F"/>
    <w:rsid w:val="004A7727"/>
    <w:rsid w:val="004B377F"/>
    <w:rsid w:val="004B50F4"/>
    <w:rsid w:val="004B6133"/>
    <w:rsid w:val="004C0485"/>
    <w:rsid w:val="004C0EE2"/>
    <w:rsid w:val="004C24B3"/>
    <w:rsid w:val="004C3BD4"/>
    <w:rsid w:val="004C4280"/>
    <w:rsid w:val="004D19D7"/>
    <w:rsid w:val="004D345E"/>
    <w:rsid w:val="004D36C6"/>
    <w:rsid w:val="004D4656"/>
    <w:rsid w:val="004D4F18"/>
    <w:rsid w:val="004D743D"/>
    <w:rsid w:val="004D7F88"/>
    <w:rsid w:val="004E0F22"/>
    <w:rsid w:val="004E1676"/>
    <w:rsid w:val="004E2C78"/>
    <w:rsid w:val="004E30BE"/>
    <w:rsid w:val="004E40FC"/>
    <w:rsid w:val="004E54FF"/>
    <w:rsid w:val="004E5FA0"/>
    <w:rsid w:val="004E6218"/>
    <w:rsid w:val="004E7215"/>
    <w:rsid w:val="004E755B"/>
    <w:rsid w:val="004E76ED"/>
    <w:rsid w:val="004F0471"/>
    <w:rsid w:val="004F0E04"/>
    <w:rsid w:val="004F20B0"/>
    <w:rsid w:val="004F2C46"/>
    <w:rsid w:val="004F5128"/>
    <w:rsid w:val="004F6174"/>
    <w:rsid w:val="00500C98"/>
    <w:rsid w:val="0050211C"/>
    <w:rsid w:val="005021A0"/>
    <w:rsid w:val="0050296A"/>
    <w:rsid w:val="00502B6B"/>
    <w:rsid w:val="0050388A"/>
    <w:rsid w:val="00504AD5"/>
    <w:rsid w:val="00504DCA"/>
    <w:rsid w:val="005053AC"/>
    <w:rsid w:val="00510427"/>
    <w:rsid w:val="0051043E"/>
    <w:rsid w:val="00511102"/>
    <w:rsid w:val="005114DC"/>
    <w:rsid w:val="005116D3"/>
    <w:rsid w:val="00511ADC"/>
    <w:rsid w:val="00511B56"/>
    <w:rsid w:val="00513D53"/>
    <w:rsid w:val="00513EB6"/>
    <w:rsid w:val="0051498C"/>
    <w:rsid w:val="005164BC"/>
    <w:rsid w:val="00516CB0"/>
    <w:rsid w:val="0052053C"/>
    <w:rsid w:val="00520869"/>
    <w:rsid w:val="00520EDF"/>
    <w:rsid w:val="00523AF4"/>
    <w:rsid w:val="005240EF"/>
    <w:rsid w:val="00525E9E"/>
    <w:rsid w:val="00531016"/>
    <w:rsid w:val="00531151"/>
    <w:rsid w:val="00531381"/>
    <w:rsid w:val="0053379F"/>
    <w:rsid w:val="005354D1"/>
    <w:rsid w:val="00535A68"/>
    <w:rsid w:val="005366B8"/>
    <w:rsid w:val="00545039"/>
    <w:rsid w:val="00545BA0"/>
    <w:rsid w:val="00547254"/>
    <w:rsid w:val="00547AB0"/>
    <w:rsid w:val="00550523"/>
    <w:rsid w:val="00550BB0"/>
    <w:rsid w:val="005518DA"/>
    <w:rsid w:val="00554690"/>
    <w:rsid w:val="00556E0E"/>
    <w:rsid w:val="00557426"/>
    <w:rsid w:val="00560423"/>
    <w:rsid w:val="00561BA3"/>
    <w:rsid w:val="005624A6"/>
    <w:rsid w:val="005626EC"/>
    <w:rsid w:val="0056316F"/>
    <w:rsid w:val="00563B0D"/>
    <w:rsid w:val="0056427C"/>
    <w:rsid w:val="0056543B"/>
    <w:rsid w:val="00567811"/>
    <w:rsid w:val="00571613"/>
    <w:rsid w:val="00572AAA"/>
    <w:rsid w:val="005731D4"/>
    <w:rsid w:val="005748E5"/>
    <w:rsid w:val="00575CE1"/>
    <w:rsid w:val="00577427"/>
    <w:rsid w:val="0057784D"/>
    <w:rsid w:val="005823EA"/>
    <w:rsid w:val="00583CA9"/>
    <w:rsid w:val="00583F42"/>
    <w:rsid w:val="0058570B"/>
    <w:rsid w:val="00587C21"/>
    <w:rsid w:val="00590A7B"/>
    <w:rsid w:val="00591322"/>
    <w:rsid w:val="0059168E"/>
    <w:rsid w:val="00592794"/>
    <w:rsid w:val="00595117"/>
    <w:rsid w:val="00596728"/>
    <w:rsid w:val="005973D9"/>
    <w:rsid w:val="005A0540"/>
    <w:rsid w:val="005A0636"/>
    <w:rsid w:val="005A0801"/>
    <w:rsid w:val="005A1E75"/>
    <w:rsid w:val="005A445E"/>
    <w:rsid w:val="005A4644"/>
    <w:rsid w:val="005A4BE6"/>
    <w:rsid w:val="005A4E1D"/>
    <w:rsid w:val="005A7A91"/>
    <w:rsid w:val="005A7D86"/>
    <w:rsid w:val="005B0B6F"/>
    <w:rsid w:val="005B3439"/>
    <w:rsid w:val="005B615C"/>
    <w:rsid w:val="005C2FE3"/>
    <w:rsid w:val="005C4DCD"/>
    <w:rsid w:val="005C51C1"/>
    <w:rsid w:val="005C605C"/>
    <w:rsid w:val="005C6802"/>
    <w:rsid w:val="005C6D50"/>
    <w:rsid w:val="005C6DDA"/>
    <w:rsid w:val="005C7539"/>
    <w:rsid w:val="005D0BED"/>
    <w:rsid w:val="005D0E22"/>
    <w:rsid w:val="005D1BE7"/>
    <w:rsid w:val="005D4E39"/>
    <w:rsid w:val="005D79A5"/>
    <w:rsid w:val="005D7F03"/>
    <w:rsid w:val="005D7F33"/>
    <w:rsid w:val="005E3209"/>
    <w:rsid w:val="005E451F"/>
    <w:rsid w:val="005E6C89"/>
    <w:rsid w:val="005E77A9"/>
    <w:rsid w:val="005F0EF9"/>
    <w:rsid w:val="005F52E5"/>
    <w:rsid w:val="005F55AD"/>
    <w:rsid w:val="00600C25"/>
    <w:rsid w:val="0061057C"/>
    <w:rsid w:val="00615915"/>
    <w:rsid w:val="00615CB8"/>
    <w:rsid w:val="0061696E"/>
    <w:rsid w:val="006174FB"/>
    <w:rsid w:val="00617532"/>
    <w:rsid w:val="00620682"/>
    <w:rsid w:val="00621BD4"/>
    <w:rsid w:val="00622A97"/>
    <w:rsid w:val="00624458"/>
    <w:rsid w:val="00624CBB"/>
    <w:rsid w:val="00624ED1"/>
    <w:rsid w:val="00626EBB"/>
    <w:rsid w:val="00634E00"/>
    <w:rsid w:val="00635504"/>
    <w:rsid w:val="00635BB9"/>
    <w:rsid w:val="00635E66"/>
    <w:rsid w:val="006370FE"/>
    <w:rsid w:val="0064012D"/>
    <w:rsid w:val="00640466"/>
    <w:rsid w:val="00640DB8"/>
    <w:rsid w:val="00641D3E"/>
    <w:rsid w:val="00643BA3"/>
    <w:rsid w:val="00645B5B"/>
    <w:rsid w:val="006460AB"/>
    <w:rsid w:val="0064676C"/>
    <w:rsid w:val="00651698"/>
    <w:rsid w:val="00652EF7"/>
    <w:rsid w:val="006539B4"/>
    <w:rsid w:val="006540A3"/>
    <w:rsid w:val="0065456E"/>
    <w:rsid w:val="006566E5"/>
    <w:rsid w:val="00657563"/>
    <w:rsid w:val="00657628"/>
    <w:rsid w:val="00660C27"/>
    <w:rsid w:val="006612E3"/>
    <w:rsid w:val="0066187C"/>
    <w:rsid w:val="006633BC"/>
    <w:rsid w:val="00663A11"/>
    <w:rsid w:val="00665EB2"/>
    <w:rsid w:val="00672D3A"/>
    <w:rsid w:val="00673EA1"/>
    <w:rsid w:val="006752ED"/>
    <w:rsid w:val="006767BC"/>
    <w:rsid w:val="0067781B"/>
    <w:rsid w:val="006813C9"/>
    <w:rsid w:val="00686885"/>
    <w:rsid w:val="00692961"/>
    <w:rsid w:val="00694426"/>
    <w:rsid w:val="00694A78"/>
    <w:rsid w:val="006A12CB"/>
    <w:rsid w:val="006A2DDC"/>
    <w:rsid w:val="006A329D"/>
    <w:rsid w:val="006A4604"/>
    <w:rsid w:val="006A60A3"/>
    <w:rsid w:val="006A639F"/>
    <w:rsid w:val="006A7F87"/>
    <w:rsid w:val="006B0040"/>
    <w:rsid w:val="006B059E"/>
    <w:rsid w:val="006B1374"/>
    <w:rsid w:val="006B1CD9"/>
    <w:rsid w:val="006B2679"/>
    <w:rsid w:val="006B34CF"/>
    <w:rsid w:val="006B3618"/>
    <w:rsid w:val="006B41B7"/>
    <w:rsid w:val="006B4382"/>
    <w:rsid w:val="006B4DDE"/>
    <w:rsid w:val="006B514E"/>
    <w:rsid w:val="006B7D7B"/>
    <w:rsid w:val="006C03BC"/>
    <w:rsid w:val="006C093C"/>
    <w:rsid w:val="006C12B9"/>
    <w:rsid w:val="006C4CED"/>
    <w:rsid w:val="006C66F8"/>
    <w:rsid w:val="006C6E13"/>
    <w:rsid w:val="006D0575"/>
    <w:rsid w:val="006D17C3"/>
    <w:rsid w:val="006D2348"/>
    <w:rsid w:val="006D3E30"/>
    <w:rsid w:val="006D69AA"/>
    <w:rsid w:val="006D6BD7"/>
    <w:rsid w:val="006D6E05"/>
    <w:rsid w:val="006E0FBB"/>
    <w:rsid w:val="006E15A1"/>
    <w:rsid w:val="006E1CC0"/>
    <w:rsid w:val="006E27C3"/>
    <w:rsid w:val="006E4F8C"/>
    <w:rsid w:val="006E5D91"/>
    <w:rsid w:val="006E6525"/>
    <w:rsid w:val="006E774C"/>
    <w:rsid w:val="006F0FE9"/>
    <w:rsid w:val="006F1AB4"/>
    <w:rsid w:val="006F208F"/>
    <w:rsid w:val="006F2380"/>
    <w:rsid w:val="006F542F"/>
    <w:rsid w:val="006F5D23"/>
    <w:rsid w:val="006F6300"/>
    <w:rsid w:val="006F6A8E"/>
    <w:rsid w:val="007013EC"/>
    <w:rsid w:val="00703B38"/>
    <w:rsid w:val="00705403"/>
    <w:rsid w:val="00707D48"/>
    <w:rsid w:val="00707DEF"/>
    <w:rsid w:val="0071247B"/>
    <w:rsid w:val="00712728"/>
    <w:rsid w:val="0071350F"/>
    <w:rsid w:val="007153F8"/>
    <w:rsid w:val="0072043B"/>
    <w:rsid w:val="00723E8C"/>
    <w:rsid w:val="00731963"/>
    <w:rsid w:val="00731983"/>
    <w:rsid w:val="00731C5D"/>
    <w:rsid w:val="00733181"/>
    <w:rsid w:val="00734C3C"/>
    <w:rsid w:val="00734C3E"/>
    <w:rsid w:val="00735B3C"/>
    <w:rsid w:val="007362A7"/>
    <w:rsid w:val="00736624"/>
    <w:rsid w:val="00736A68"/>
    <w:rsid w:val="00736E75"/>
    <w:rsid w:val="00736EE2"/>
    <w:rsid w:val="0073713A"/>
    <w:rsid w:val="007420FF"/>
    <w:rsid w:val="0074218E"/>
    <w:rsid w:val="00742A85"/>
    <w:rsid w:val="00743DB0"/>
    <w:rsid w:val="00743E64"/>
    <w:rsid w:val="00744287"/>
    <w:rsid w:val="007450C7"/>
    <w:rsid w:val="00751B67"/>
    <w:rsid w:val="00752867"/>
    <w:rsid w:val="00754454"/>
    <w:rsid w:val="00756D71"/>
    <w:rsid w:val="00762AC6"/>
    <w:rsid w:val="007633C1"/>
    <w:rsid w:val="0076354B"/>
    <w:rsid w:val="00763E89"/>
    <w:rsid w:val="00764213"/>
    <w:rsid w:val="007646A1"/>
    <w:rsid w:val="00765F14"/>
    <w:rsid w:val="00771A87"/>
    <w:rsid w:val="00771FA3"/>
    <w:rsid w:val="00772B51"/>
    <w:rsid w:val="0077318E"/>
    <w:rsid w:val="007802BF"/>
    <w:rsid w:val="00780859"/>
    <w:rsid w:val="00782360"/>
    <w:rsid w:val="007824D6"/>
    <w:rsid w:val="00782748"/>
    <w:rsid w:val="0078297A"/>
    <w:rsid w:val="00783329"/>
    <w:rsid w:val="0078338D"/>
    <w:rsid w:val="00786C7E"/>
    <w:rsid w:val="00787075"/>
    <w:rsid w:val="00790B99"/>
    <w:rsid w:val="00791B93"/>
    <w:rsid w:val="00792083"/>
    <w:rsid w:val="00792DD4"/>
    <w:rsid w:val="007930FA"/>
    <w:rsid w:val="0079478C"/>
    <w:rsid w:val="007A2799"/>
    <w:rsid w:val="007A384B"/>
    <w:rsid w:val="007A51A4"/>
    <w:rsid w:val="007B0744"/>
    <w:rsid w:val="007B1290"/>
    <w:rsid w:val="007B220B"/>
    <w:rsid w:val="007B6371"/>
    <w:rsid w:val="007B6DA8"/>
    <w:rsid w:val="007B7422"/>
    <w:rsid w:val="007C0B70"/>
    <w:rsid w:val="007C1AA3"/>
    <w:rsid w:val="007C1AE3"/>
    <w:rsid w:val="007C1CD7"/>
    <w:rsid w:val="007C1DBB"/>
    <w:rsid w:val="007C2D26"/>
    <w:rsid w:val="007C2DBB"/>
    <w:rsid w:val="007C4C54"/>
    <w:rsid w:val="007C5960"/>
    <w:rsid w:val="007D3CBE"/>
    <w:rsid w:val="007D5451"/>
    <w:rsid w:val="007D6BC1"/>
    <w:rsid w:val="007D7065"/>
    <w:rsid w:val="007E0AD9"/>
    <w:rsid w:val="007E18DD"/>
    <w:rsid w:val="007E1AD7"/>
    <w:rsid w:val="007E209F"/>
    <w:rsid w:val="007E2B3F"/>
    <w:rsid w:val="007E2DCE"/>
    <w:rsid w:val="007E519A"/>
    <w:rsid w:val="007E55B0"/>
    <w:rsid w:val="007E5747"/>
    <w:rsid w:val="007E66EC"/>
    <w:rsid w:val="007E6A0A"/>
    <w:rsid w:val="007E6C8C"/>
    <w:rsid w:val="007E7CB4"/>
    <w:rsid w:val="007F13C0"/>
    <w:rsid w:val="007F6424"/>
    <w:rsid w:val="007F7E7C"/>
    <w:rsid w:val="0080017D"/>
    <w:rsid w:val="008006F2"/>
    <w:rsid w:val="00801B3D"/>
    <w:rsid w:val="008066B8"/>
    <w:rsid w:val="00806C32"/>
    <w:rsid w:val="00807049"/>
    <w:rsid w:val="00807E3F"/>
    <w:rsid w:val="00807EC5"/>
    <w:rsid w:val="0081158E"/>
    <w:rsid w:val="00813E0A"/>
    <w:rsid w:val="00814C69"/>
    <w:rsid w:val="0082120D"/>
    <w:rsid w:val="00824173"/>
    <w:rsid w:val="00824D6C"/>
    <w:rsid w:val="00826E83"/>
    <w:rsid w:val="00827805"/>
    <w:rsid w:val="00837035"/>
    <w:rsid w:val="0083734F"/>
    <w:rsid w:val="00837830"/>
    <w:rsid w:val="008415FF"/>
    <w:rsid w:val="00843967"/>
    <w:rsid w:val="00845ADC"/>
    <w:rsid w:val="00851B58"/>
    <w:rsid w:val="00852103"/>
    <w:rsid w:val="00852C88"/>
    <w:rsid w:val="00855FD1"/>
    <w:rsid w:val="00856A1E"/>
    <w:rsid w:val="00857E1C"/>
    <w:rsid w:val="0086151C"/>
    <w:rsid w:val="00862820"/>
    <w:rsid w:val="00862929"/>
    <w:rsid w:val="00865793"/>
    <w:rsid w:val="008708F9"/>
    <w:rsid w:val="008737DD"/>
    <w:rsid w:val="0087401C"/>
    <w:rsid w:val="008742D7"/>
    <w:rsid w:val="0087602A"/>
    <w:rsid w:val="00876925"/>
    <w:rsid w:val="00876E39"/>
    <w:rsid w:val="00876E56"/>
    <w:rsid w:val="00883779"/>
    <w:rsid w:val="0088704A"/>
    <w:rsid w:val="0088786C"/>
    <w:rsid w:val="0089082D"/>
    <w:rsid w:val="008927DD"/>
    <w:rsid w:val="008938D9"/>
    <w:rsid w:val="00893905"/>
    <w:rsid w:val="008949AA"/>
    <w:rsid w:val="00895BF5"/>
    <w:rsid w:val="008A09B9"/>
    <w:rsid w:val="008A1364"/>
    <w:rsid w:val="008A1DDD"/>
    <w:rsid w:val="008A4193"/>
    <w:rsid w:val="008A445D"/>
    <w:rsid w:val="008A488A"/>
    <w:rsid w:val="008A5CD6"/>
    <w:rsid w:val="008A6FF5"/>
    <w:rsid w:val="008A7342"/>
    <w:rsid w:val="008B0DD7"/>
    <w:rsid w:val="008B5750"/>
    <w:rsid w:val="008C0E1E"/>
    <w:rsid w:val="008C15D2"/>
    <w:rsid w:val="008C2E7D"/>
    <w:rsid w:val="008C63F8"/>
    <w:rsid w:val="008C729B"/>
    <w:rsid w:val="008C7765"/>
    <w:rsid w:val="008C7D40"/>
    <w:rsid w:val="008D407D"/>
    <w:rsid w:val="008D681D"/>
    <w:rsid w:val="008D6FE9"/>
    <w:rsid w:val="008D7359"/>
    <w:rsid w:val="008D7A32"/>
    <w:rsid w:val="008E15EA"/>
    <w:rsid w:val="008E1E24"/>
    <w:rsid w:val="008E455F"/>
    <w:rsid w:val="008E5396"/>
    <w:rsid w:val="008E74D9"/>
    <w:rsid w:val="008F0B2E"/>
    <w:rsid w:val="008F3F0C"/>
    <w:rsid w:val="008F5134"/>
    <w:rsid w:val="008F64B1"/>
    <w:rsid w:val="008F65EC"/>
    <w:rsid w:val="008F6ADD"/>
    <w:rsid w:val="009001B5"/>
    <w:rsid w:val="00900412"/>
    <w:rsid w:val="0090098E"/>
    <w:rsid w:val="009029E6"/>
    <w:rsid w:val="00903BD2"/>
    <w:rsid w:val="0090416D"/>
    <w:rsid w:val="00904376"/>
    <w:rsid w:val="00907C97"/>
    <w:rsid w:val="00911CBB"/>
    <w:rsid w:val="00914CAC"/>
    <w:rsid w:val="00915CD6"/>
    <w:rsid w:val="00917D00"/>
    <w:rsid w:val="0092025F"/>
    <w:rsid w:val="0092092C"/>
    <w:rsid w:val="009248C0"/>
    <w:rsid w:val="009259D9"/>
    <w:rsid w:val="00926EC4"/>
    <w:rsid w:val="0093069C"/>
    <w:rsid w:val="00933B75"/>
    <w:rsid w:val="00934BF4"/>
    <w:rsid w:val="009368BD"/>
    <w:rsid w:val="00941393"/>
    <w:rsid w:val="00941CB5"/>
    <w:rsid w:val="009429D8"/>
    <w:rsid w:val="00943880"/>
    <w:rsid w:val="00946907"/>
    <w:rsid w:val="009502FD"/>
    <w:rsid w:val="00950CFF"/>
    <w:rsid w:val="00950DCE"/>
    <w:rsid w:val="0095113F"/>
    <w:rsid w:val="00954DFA"/>
    <w:rsid w:val="00955026"/>
    <w:rsid w:val="0095608F"/>
    <w:rsid w:val="00960ED5"/>
    <w:rsid w:val="009661BF"/>
    <w:rsid w:val="00967C87"/>
    <w:rsid w:val="00970028"/>
    <w:rsid w:val="009720A7"/>
    <w:rsid w:val="00972E80"/>
    <w:rsid w:val="00973650"/>
    <w:rsid w:val="00975AAB"/>
    <w:rsid w:val="00975CC7"/>
    <w:rsid w:val="00975FC6"/>
    <w:rsid w:val="0097603D"/>
    <w:rsid w:val="009774F9"/>
    <w:rsid w:val="009811EE"/>
    <w:rsid w:val="00982704"/>
    <w:rsid w:val="00983EDB"/>
    <w:rsid w:val="009856FA"/>
    <w:rsid w:val="0098681E"/>
    <w:rsid w:val="00990B43"/>
    <w:rsid w:val="00991454"/>
    <w:rsid w:val="00991FB1"/>
    <w:rsid w:val="0099241C"/>
    <w:rsid w:val="00992FF2"/>
    <w:rsid w:val="00993141"/>
    <w:rsid w:val="009934AE"/>
    <w:rsid w:val="00993A64"/>
    <w:rsid w:val="00994FE4"/>
    <w:rsid w:val="009973E9"/>
    <w:rsid w:val="0099741B"/>
    <w:rsid w:val="00997672"/>
    <w:rsid w:val="00997AC2"/>
    <w:rsid w:val="009A2E4A"/>
    <w:rsid w:val="009A3F88"/>
    <w:rsid w:val="009A49CB"/>
    <w:rsid w:val="009A5B25"/>
    <w:rsid w:val="009A79CD"/>
    <w:rsid w:val="009A7B2C"/>
    <w:rsid w:val="009A7F66"/>
    <w:rsid w:val="009B179C"/>
    <w:rsid w:val="009B284B"/>
    <w:rsid w:val="009B326B"/>
    <w:rsid w:val="009B33C0"/>
    <w:rsid w:val="009B3603"/>
    <w:rsid w:val="009B40E3"/>
    <w:rsid w:val="009B62B0"/>
    <w:rsid w:val="009B771A"/>
    <w:rsid w:val="009C0D6D"/>
    <w:rsid w:val="009C0E78"/>
    <w:rsid w:val="009C185B"/>
    <w:rsid w:val="009C1AA5"/>
    <w:rsid w:val="009C30DD"/>
    <w:rsid w:val="009C66EA"/>
    <w:rsid w:val="009C6F82"/>
    <w:rsid w:val="009C72AB"/>
    <w:rsid w:val="009D05A8"/>
    <w:rsid w:val="009D3FA8"/>
    <w:rsid w:val="009D6762"/>
    <w:rsid w:val="009E2DD3"/>
    <w:rsid w:val="009E3A18"/>
    <w:rsid w:val="009E4F55"/>
    <w:rsid w:val="009E7033"/>
    <w:rsid w:val="009E75FF"/>
    <w:rsid w:val="009E7889"/>
    <w:rsid w:val="009F1EED"/>
    <w:rsid w:val="009F4F17"/>
    <w:rsid w:val="009F5908"/>
    <w:rsid w:val="009F5B5A"/>
    <w:rsid w:val="009F6D29"/>
    <w:rsid w:val="009F7583"/>
    <w:rsid w:val="00A023F7"/>
    <w:rsid w:val="00A040D0"/>
    <w:rsid w:val="00A04ACD"/>
    <w:rsid w:val="00A06742"/>
    <w:rsid w:val="00A06AE6"/>
    <w:rsid w:val="00A06B28"/>
    <w:rsid w:val="00A06E16"/>
    <w:rsid w:val="00A10BF5"/>
    <w:rsid w:val="00A12509"/>
    <w:rsid w:val="00A1336B"/>
    <w:rsid w:val="00A139E8"/>
    <w:rsid w:val="00A14678"/>
    <w:rsid w:val="00A154FD"/>
    <w:rsid w:val="00A15FDF"/>
    <w:rsid w:val="00A165BA"/>
    <w:rsid w:val="00A17E8A"/>
    <w:rsid w:val="00A20450"/>
    <w:rsid w:val="00A20B33"/>
    <w:rsid w:val="00A21BB3"/>
    <w:rsid w:val="00A23600"/>
    <w:rsid w:val="00A254B7"/>
    <w:rsid w:val="00A25C52"/>
    <w:rsid w:val="00A25C66"/>
    <w:rsid w:val="00A2619F"/>
    <w:rsid w:val="00A2642B"/>
    <w:rsid w:val="00A26A5A"/>
    <w:rsid w:val="00A26D43"/>
    <w:rsid w:val="00A30C21"/>
    <w:rsid w:val="00A31B75"/>
    <w:rsid w:val="00A3672B"/>
    <w:rsid w:val="00A37ED2"/>
    <w:rsid w:val="00A40B8B"/>
    <w:rsid w:val="00A41C2C"/>
    <w:rsid w:val="00A42C7E"/>
    <w:rsid w:val="00A435A3"/>
    <w:rsid w:val="00A43BB9"/>
    <w:rsid w:val="00A43D6E"/>
    <w:rsid w:val="00A45EAB"/>
    <w:rsid w:val="00A46601"/>
    <w:rsid w:val="00A46C2E"/>
    <w:rsid w:val="00A47BF0"/>
    <w:rsid w:val="00A51561"/>
    <w:rsid w:val="00A53928"/>
    <w:rsid w:val="00A55E94"/>
    <w:rsid w:val="00A644B7"/>
    <w:rsid w:val="00A67EB8"/>
    <w:rsid w:val="00A700FE"/>
    <w:rsid w:val="00A71468"/>
    <w:rsid w:val="00A72C78"/>
    <w:rsid w:val="00A73819"/>
    <w:rsid w:val="00A807D6"/>
    <w:rsid w:val="00A83925"/>
    <w:rsid w:val="00A83FCB"/>
    <w:rsid w:val="00A86E1D"/>
    <w:rsid w:val="00A87945"/>
    <w:rsid w:val="00A900E7"/>
    <w:rsid w:val="00A901F3"/>
    <w:rsid w:val="00A924AC"/>
    <w:rsid w:val="00A9478D"/>
    <w:rsid w:val="00A957E2"/>
    <w:rsid w:val="00A96F74"/>
    <w:rsid w:val="00AA0227"/>
    <w:rsid w:val="00AA1967"/>
    <w:rsid w:val="00AA3917"/>
    <w:rsid w:val="00AA3F92"/>
    <w:rsid w:val="00AA4518"/>
    <w:rsid w:val="00AA6B71"/>
    <w:rsid w:val="00AA7DD9"/>
    <w:rsid w:val="00AB058E"/>
    <w:rsid w:val="00AB1D3C"/>
    <w:rsid w:val="00AB285F"/>
    <w:rsid w:val="00AB2BA9"/>
    <w:rsid w:val="00AB6F58"/>
    <w:rsid w:val="00AB7A7C"/>
    <w:rsid w:val="00AB7E36"/>
    <w:rsid w:val="00AC15B7"/>
    <w:rsid w:val="00AC2BA5"/>
    <w:rsid w:val="00AC348E"/>
    <w:rsid w:val="00AC4289"/>
    <w:rsid w:val="00AC57C5"/>
    <w:rsid w:val="00AD067C"/>
    <w:rsid w:val="00AD2A2E"/>
    <w:rsid w:val="00AD3660"/>
    <w:rsid w:val="00AD38F9"/>
    <w:rsid w:val="00AD472C"/>
    <w:rsid w:val="00AD7B5C"/>
    <w:rsid w:val="00AD7F9A"/>
    <w:rsid w:val="00AE00F5"/>
    <w:rsid w:val="00AE094A"/>
    <w:rsid w:val="00AE0A0B"/>
    <w:rsid w:val="00AE1116"/>
    <w:rsid w:val="00AE3095"/>
    <w:rsid w:val="00AE3730"/>
    <w:rsid w:val="00AE532A"/>
    <w:rsid w:val="00AE57D9"/>
    <w:rsid w:val="00AE6182"/>
    <w:rsid w:val="00AE6914"/>
    <w:rsid w:val="00AF094F"/>
    <w:rsid w:val="00AF122D"/>
    <w:rsid w:val="00AF377C"/>
    <w:rsid w:val="00AF498B"/>
    <w:rsid w:val="00AF5992"/>
    <w:rsid w:val="00AF5C16"/>
    <w:rsid w:val="00AF6887"/>
    <w:rsid w:val="00AF720E"/>
    <w:rsid w:val="00AF79B4"/>
    <w:rsid w:val="00AF7E9D"/>
    <w:rsid w:val="00B0033E"/>
    <w:rsid w:val="00B03AB4"/>
    <w:rsid w:val="00B048C4"/>
    <w:rsid w:val="00B04CDA"/>
    <w:rsid w:val="00B111AB"/>
    <w:rsid w:val="00B1122B"/>
    <w:rsid w:val="00B160F0"/>
    <w:rsid w:val="00B1656B"/>
    <w:rsid w:val="00B20C26"/>
    <w:rsid w:val="00B22E09"/>
    <w:rsid w:val="00B23945"/>
    <w:rsid w:val="00B2452B"/>
    <w:rsid w:val="00B24BD4"/>
    <w:rsid w:val="00B257B3"/>
    <w:rsid w:val="00B25DFF"/>
    <w:rsid w:val="00B2789E"/>
    <w:rsid w:val="00B27BB7"/>
    <w:rsid w:val="00B304FD"/>
    <w:rsid w:val="00B30BA0"/>
    <w:rsid w:val="00B319C4"/>
    <w:rsid w:val="00B32C38"/>
    <w:rsid w:val="00B34785"/>
    <w:rsid w:val="00B40A9C"/>
    <w:rsid w:val="00B43B7A"/>
    <w:rsid w:val="00B465F2"/>
    <w:rsid w:val="00B47AD9"/>
    <w:rsid w:val="00B502F1"/>
    <w:rsid w:val="00B53CE5"/>
    <w:rsid w:val="00B60DF8"/>
    <w:rsid w:val="00B61050"/>
    <w:rsid w:val="00B616BB"/>
    <w:rsid w:val="00B619C0"/>
    <w:rsid w:val="00B61F51"/>
    <w:rsid w:val="00B62FD1"/>
    <w:rsid w:val="00B63325"/>
    <w:rsid w:val="00B64FFD"/>
    <w:rsid w:val="00B66AA6"/>
    <w:rsid w:val="00B674EF"/>
    <w:rsid w:val="00B6769B"/>
    <w:rsid w:val="00B70D8A"/>
    <w:rsid w:val="00B7164D"/>
    <w:rsid w:val="00B74D54"/>
    <w:rsid w:val="00B76ABA"/>
    <w:rsid w:val="00B80440"/>
    <w:rsid w:val="00B80736"/>
    <w:rsid w:val="00B80AB1"/>
    <w:rsid w:val="00B81280"/>
    <w:rsid w:val="00B812D7"/>
    <w:rsid w:val="00B814D6"/>
    <w:rsid w:val="00B819D9"/>
    <w:rsid w:val="00B838A5"/>
    <w:rsid w:val="00B87DB9"/>
    <w:rsid w:val="00B925CD"/>
    <w:rsid w:val="00B92F7F"/>
    <w:rsid w:val="00B94074"/>
    <w:rsid w:val="00B96BC4"/>
    <w:rsid w:val="00B97C2F"/>
    <w:rsid w:val="00BA03AF"/>
    <w:rsid w:val="00BA28C0"/>
    <w:rsid w:val="00BA5283"/>
    <w:rsid w:val="00BA5583"/>
    <w:rsid w:val="00BA755D"/>
    <w:rsid w:val="00BA7716"/>
    <w:rsid w:val="00BB12D8"/>
    <w:rsid w:val="00BB3461"/>
    <w:rsid w:val="00BB3AC1"/>
    <w:rsid w:val="00BB4164"/>
    <w:rsid w:val="00BB5F56"/>
    <w:rsid w:val="00BB7963"/>
    <w:rsid w:val="00BC2B04"/>
    <w:rsid w:val="00BC38E2"/>
    <w:rsid w:val="00BC39A1"/>
    <w:rsid w:val="00BC40D6"/>
    <w:rsid w:val="00BC4ADF"/>
    <w:rsid w:val="00BC6840"/>
    <w:rsid w:val="00BD003B"/>
    <w:rsid w:val="00BD1ADF"/>
    <w:rsid w:val="00BD44C9"/>
    <w:rsid w:val="00BD5E83"/>
    <w:rsid w:val="00BD7758"/>
    <w:rsid w:val="00BE3B3C"/>
    <w:rsid w:val="00BE44AF"/>
    <w:rsid w:val="00BE64FB"/>
    <w:rsid w:val="00BF04D8"/>
    <w:rsid w:val="00BF0FD0"/>
    <w:rsid w:val="00BF4345"/>
    <w:rsid w:val="00BF6486"/>
    <w:rsid w:val="00C01DA0"/>
    <w:rsid w:val="00C064B0"/>
    <w:rsid w:val="00C06E44"/>
    <w:rsid w:val="00C07F11"/>
    <w:rsid w:val="00C10459"/>
    <w:rsid w:val="00C11345"/>
    <w:rsid w:val="00C15F39"/>
    <w:rsid w:val="00C233A6"/>
    <w:rsid w:val="00C23671"/>
    <w:rsid w:val="00C24DF3"/>
    <w:rsid w:val="00C254FC"/>
    <w:rsid w:val="00C2627F"/>
    <w:rsid w:val="00C27942"/>
    <w:rsid w:val="00C303D5"/>
    <w:rsid w:val="00C31C5F"/>
    <w:rsid w:val="00C328FF"/>
    <w:rsid w:val="00C33ADC"/>
    <w:rsid w:val="00C40791"/>
    <w:rsid w:val="00C41AF1"/>
    <w:rsid w:val="00C42D14"/>
    <w:rsid w:val="00C4342E"/>
    <w:rsid w:val="00C43FFB"/>
    <w:rsid w:val="00C4473A"/>
    <w:rsid w:val="00C46216"/>
    <w:rsid w:val="00C47A9F"/>
    <w:rsid w:val="00C51E0E"/>
    <w:rsid w:val="00C525BD"/>
    <w:rsid w:val="00C55605"/>
    <w:rsid w:val="00C57BC8"/>
    <w:rsid w:val="00C615F9"/>
    <w:rsid w:val="00C61D89"/>
    <w:rsid w:val="00C62FC9"/>
    <w:rsid w:val="00C66439"/>
    <w:rsid w:val="00C72806"/>
    <w:rsid w:val="00C7301F"/>
    <w:rsid w:val="00C74DD0"/>
    <w:rsid w:val="00C7744E"/>
    <w:rsid w:val="00C779C5"/>
    <w:rsid w:val="00C806F2"/>
    <w:rsid w:val="00C919C6"/>
    <w:rsid w:val="00C928F9"/>
    <w:rsid w:val="00C93B15"/>
    <w:rsid w:val="00C945F3"/>
    <w:rsid w:val="00C97A0C"/>
    <w:rsid w:val="00CA03A9"/>
    <w:rsid w:val="00CA0A47"/>
    <w:rsid w:val="00CA20C9"/>
    <w:rsid w:val="00CA2F92"/>
    <w:rsid w:val="00CA3906"/>
    <w:rsid w:val="00CA40DD"/>
    <w:rsid w:val="00CA4533"/>
    <w:rsid w:val="00CA484D"/>
    <w:rsid w:val="00CA5318"/>
    <w:rsid w:val="00CA6DC2"/>
    <w:rsid w:val="00CA7EAC"/>
    <w:rsid w:val="00CB3AC7"/>
    <w:rsid w:val="00CB3FE0"/>
    <w:rsid w:val="00CB4A98"/>
    <w:rsid w:val="00CB59D8"/>
    <w:rsid w:val="00CB6057"/>
    <w:rsid w:val="00CB65F2"/>
    <w:rsid w:val="00CB6A6E"/>
    <w:rsid w:val="00CB7273"/>
    <w:rsid w:val="00CB7D10"/>
    <w:rsid w:val="00CC124C"/>
    <w:rsid w:val="00CC416E"/>
    <w:rsid w:val="00CC57CE"/>
    <w:rsid w:val="00CD2560"/>
    <w:rsid w:val="00CD3413"/>
    <w:rsid w:val="00CD7DBD"/>
    <w:rsid w:val="00CE2591"/>
    <w:rsid w:val="00CE2849"/>
    <w:rsid w:val="00CE4C7E"/>
    <w:rsid w:val="00CE6ACE"/>
    <w:rsid w:val="00CF3375"/>
    <w:rsid w:val="00CF33F6"/>
    <w:rsid w:val="00CF3C35"/>
    <w:rsid w:val="00CF5FE1"/>
    <w:rsid w:val="00CF762D"/>
    <w:rsid w:val="00D0173D"/>
    <w:rsid w:val="00D019BD"/>
    <w:rsid w:val="00D02349"/>
    <w:rsid w:val="00D0381C"/>
    <w:rsid w:val="00D04265"/>
    <w:rsid w:val="00D04E8A"/>
    <w:rsid w:val="00D1132E"/>
    <w:rsid w:val="00D14B8F"/>
    <w:rsid w:val="00D14EDD"/>
    <w:rsid w:val="00D15B0C"/>
    <w:rsid w:val="00D16D8E"/>
    <w:rsid w:val="00D22377"/>
    <w:rsid w:val="00D24A50"/>
    <w:rsid w:val="00D2544C"/>
    <w:rsid w:val="00D26FC9"/>
    <w:rsid w:val="00D3010D"/>
    <w:rsid w:val="00D3505C"/>
    <w:rsid w:val="00D359AA"/>
    <w:rsid w:val="00D364B4"/>
    <w:rsid w:val="00D4062B"/>
    <w:rsid w:val="00D41257"/>
    <w:rsid w:val="00D43A68"/>
    <w:rsid w:val="00D51B43"/>
    <w:rsid w:val="00D526CF"/>
    <w:rsid w:val="00D52C92"/>
    <w:rsid w:val="00D53147"/>
    <w:rsid w:val="00D55F33"/>
    <w:rsid w:val="00D567B2"/>
    <w:rsid w:val="00D6348A"/>
    <w:rsid w:val="00D704AB"/>
    <w:rsid w:val="00D72318"/>
    <w:rsid w:val="00D72825"/>
    <w:rsid w:val="00D75414"/>
    <w:rsid w:val="00D75B77"/>
    <w:rsid w:val="00D76AFA"/>
    <w:rsid w:val="00D77984"/>
    <w:rsid w:val="00D77CFC"/>
    <w:rsid w:val="00D80AB8"/>
    <w:rsid w:val="00D8213C"/>
    <w:rsid w:val="00D83852"/>
    <w:rsid w:val="00D85143"/>
    <w:rsid w:val="00D85190"/>
    <w:rsid w:val="00D85FF3"/>
    <w:rsid w:val="00D86927"/>
    <w:rsid w:val="00D873D8"/>
    <w:rsid w:val="00D91227"/>
    <w:rsid w:val="00D93CCE"/>
    <w:rsid w:val="00D9553F"/>
    <w:rsid w:val="00D95E4A"/>
    <w:rsid w:val="00D96851"/>
    <w:rsid w:val="00DA25EB"/>
    <w:rsid w:val="00DA7126"/>
    <w:rsid w:val="00DA7396"/>
    <w:rsid w:val="00DB25BD"/>
    <w:rsid w:val="00DB5C9F"/>
    <w:rsid w:val="00DB743C"/>
    <w:rsid w:val="00DC0206"/>
    <w:rsid w:val="00DC0FE2"/>
    <w:rsid w:val="00DC26FB"/>
    <w:rsid w:val="00DC5A30"/>
    <w:rsid w:val="00DC5AFB"/>
    <w:rsid w:val="00DC5DD0"/>
    <w:rsid w:val="00DC7CEE"/>
    <w:rsid w:val="00DD110F"/>
    <w:rsid w:val="00DD19AD"/>
    <w:rsid w:val="00DD31AB"/>
    <w:rsid w:val="00DD4A77"/>
    <w:rsid w:val="00DD4FA6"/>
    <w:rsid w:val="00DD5A74"/>
    <w:rsid w:val="00DD64A5"/>
    <w:rsid w:val="00DE003B"/>
    <w:rsid w:val="00DE0483"/>
    <w:rsid w:val="00DE19C9"/>
    <w:rsid w:val="00DE3272"/>
    <w:rsid w:val="00DE341D"/>
    <w:rsid w:val="00DE3D25"/>
    <w:rsid w:val="00DE7DAC"/>
    <w:rsid w:val="00DF1AFC"/>
    <w:rsid w:val="00DF28CD"/>
    <w:rsid w:val="00DF2C9A"/>
    <w:rsid w:val="00DF2D8B"/>
    <w:rsid w:val="00DF6349"/>
    <w:rsid w:val="00DF6EB2"/>
    <w:rsid w:val="00DF7542"/>
    <w:rsid w:val="00E000F5"/>
    <w:rsid w:val="00E015D2"/>
    <w:rsid w:val="00E018A5"/>
    <w:rsid w:val="00E01BFB"/>
    <w:rsid w:val="00E025B4"/>
    <w:rsid w:val="00E02E23"/>
    <w:rsid w:val="00E056B7"/>
    <w:rsid w:val="00E07345"/>
    <w:rsid w:val="00E07C14"/>
    <w:rsid w:val="00E105AB"/>
    <w:rsid w:val="00E128AB"/>
    <w:rsid w:val="00E136E4"/>
    <w:rsid w:val="00E13A83"/>
    <w:rsid w:val="00E13E4B"/>
    <w:rsid w:val="00E14862"/>
    <w:rsid w:val="00E161DB"/>
    <w:rsid w:val="00E26092"/>
    <w:rsid w:val="00E261CB"/>
    <w:rsid w:val="00E2630D"/>
    <w:rsid w:val="00E30293"/>
    <w:rsid w:val="00E32064"/>
    <w:rsid w:val="00E32F37"/>
    <w:rsid w:val="00E41354"/>
    <w:rsid w:val="00E45CEC"/>
    <w:rsid w:val="00E47C1E"/>
    <w:rsid w:val="00E507B7"/>
    <w:rsid w:val="00E508BD"/>
    <w:rsid w:val="00E50A92"/>
    <w:rsid w:val="00E50C4A"/>
    <w:rsid w:val="00E5191A"/>
    <w:rsid w:val="00E51938"/>
    <w:rsid w:val="00E57C46"/>
    <w:rsid w:val="00E60C4C"/>
    <w:rsid w:val="00E61664"/>
    <w:rsid w:val="00E62F6C"/>
    <w:rsid w:val="00E64097"/>
    <w:rsid w:val="00E72681"/>
    <w:rsid w:val="00E72ED4"/>
    <w:rsid w:val="00E72FB7"/>
    <w:rsid w:val="00E73959"/>
    <w:rsid w:val="00E750BA"/>
    <w:rsid w:val="00E758EF"/>
    <w:rsid w:val="00E75947"/>
    <w:rsid w:val="00E80E92"/>
    <w:rsid w:val="00E86255"/>
    <w:rsid w:val="00E91EA3"/>
    <w:rsid w:val="00E92EF5"/>
    <w:rsid w:val="00E97C1F"/>
    <w:rsid w:val="00EA0530"/>
    <w:rsid w:val="00EA23C8"/>
    <w:rsid w:val="00EA3A0C"/>
    <w:rsid w:val="00EA4F68"/>
    <w:rsid w:val="00EA550A"/>
    <w:rsid w:val="00EA64D8"/>
    <w:rsid w:val="00EA6FBC"/>
    <w:rsid w:val="00EA790B"/>
    <w:rsid w:val="00EA7F50"/>
    <w:rsid w:val="00EB1CB8"/>
    <w:rsid w:val="00EB26F6"/>
    <w:rsid w:val="00EB5196"/>
    <w:rsid w:val="00EB57E8"/>
    <w:rsid w:val="00EB598F"/>
    <w:rsid w:val="00EB68B2"/>
    <w:rsid w:val="00EC12DD"/>
    <w:rsid w:val="00EC1DAE"/>
    <w:rsid w:val="00EC2FCE"/>
    <w:rsid w:val="00EC3A8D"/>
    <w:rsid w:val="00EC3DBF"/>
    <w:rsid w:val="00EC4FC1"/>
    <w:rsid w:val="00EC5AFA"/>
    <w:rsid w:val="00EC5E75"/>
    <w:rsid w:val="00EC6357"/>
    <w:rsid w:val="00EC7B3A"/>
    <w:rsid w:val="00EC7C26"/>
    <w:rsid w:val="00ED0883"/>
    <w:rsid w:val="00ED12F6"/>
    <w:rsid w:val="00ED19A5"/>
    <w:rsid w:val="00ED3C16"/>
    <w:rsid w:val="00ED4372"/>
    <w:rsid w:val="00ED4D5C"/>
    <w:rsid w:val="00ED756D"/>
    <w:rsid w:val="00ED7A3B"/>
    <w:rsid w:val="00EE25D3"/>
    <w:rsid w:val="00EE35D2"/>
    <w:rsid w:val="00EE5481"/>
    <w:rsid w:val="00EE5F4F"/>
    <w:rsid w:val="00EF0443"/>
    <w:rsid w:val="00EF1607"/>
    <w:rsid w:val="00EF1A7D"/>
    <w:rsid w:val="00EF2429"/>
    <w:rsid w:val="00EF4232"/>
    <w:rsid w:val="00EF507A"/>
    <w:rsid w:val="00EF670D"/>
    <w:rsid w:val="00F00119"/>
    <w:rsid w:val="00F00F48"/>
    <w:rsid w:val="00F0114E"/>
    <w:rsid w:val="00F01546"/>
    <w:rsid w:val="00F02D8E"/>
    <w:rsid w:val="00F04EF8"/>
    <w:rsid w:val="00F10A2A"/>
    <w:rsid w:val="00F10D4F"/>
    <w:rsid w:val="00F12047"/>
    <w:rsid w:val="00F12FB2"/>
    <w:rsid w:val="00F139FF"/>
    <w:rsid w:val="00F16392"/>
    <w:rsid w:val="00F16A47"/>
    <w:rsid w:val="00F17167"/>
    <w:rsid w:val="00F2091C"/>
    <w:rsid w:val="00F21C9F"/>
    <w:rsid w:val="00F22928"/>
    <w:rsid w:val="00F24C22"/>
    <w:rsid w:val="00F2592A"/>
    <w:rsid w:val="00F27419"/>
    <w:rsid w:val="00F320B4"/>
    <w:rsid w:val="00F334D8"/>
    <w:rsid w:val="00F33F53"/>
    <w:rsid w:val="00F33F79"/>
    <w:rsid w:val="00F34E1E"/>
    <w:rsid w:val="00F352E4"/>
    <w:rsid w:val="00F35E7A"/>
    <w:rsid w:val="00F40202"/>
    <w:rsid w:val="00F4102C"/>
    <w:rsid w:val="00F4135C"/>
    <w:rsid w:val="00F41E17"/>
    <w:rsid w:val="00F42080"/>
    <w:rsid w:val="00F43BC5"/>
    <w:rsid w:val="00F4479D"/>
    <w:rsid w:val="00F45F07"/>
    <w:rsid w:val="00F4613E"/>
    <w:rsid w:val="00F46183"/>
    <w:rsid w:val="00F526CC"/>
    <w:rsid w:val="00F53237"/>
    <w:rsid w:val="00F566A0"/>
    <w:rsid w:val="00F577CF"/>
    <w:rsid w:val="00F61B74"/>
    <w:rsid w:val="00F6285F"/>
    <w:rsid w:val="00F67E3F"/>
    <w:rsid w:val="00F729DF"/>
    <w:rsid w:val="00F75C37"/>
    <w:rsid w:val="00F75DF8"/>
    <w:rsid w:val="00F76177"/>
    <w:rsid w:val="00F807F6"/>
    <w:rsid w:val="00F81784"/>
    <w:rsid w:val="00F81F74"/>
    <w:rsid w:val="00F822F0"/>
    <w:rsid w:val="00F8309E"/>
    <w:rsid w:val="00F846E0"/>
    <w:rsid w:val="00F85F06"/>
    <w:rsid w:val="00F86DB1"/>
    <w:rsid w:val="00F86E54"/>
    <w:rsid w:val="00F91E46"/>
    <w:rsid w:val="00F93599"/>
    <w:rsid w:val="00F97D46"/>
    <w:rsid w:val="00FA09DC"/>
    <w:rsid w:val="00FA74E1"/>
    <w:rsid w:val="00FA75C1"/>
    <w:rsid w:val="00FB048E"/>
    <w:rsid w:val="00FB14F9"/>
    <w:rsid w:val="00FB1533"/>
    <w:rsid w:val="00FB2C01"/>
    <w:rsid w:val="00FB3A8D"/>
    <w:rsid w:val="00FB6B21"/>
    <w:rsid w:val="00FB7794"/>
    <w:rsid w:val="00FB7BEA"/>
    <w:rsid w:val="00FC01A3"/>
    <w:rsid w:val="00FC01CE"/>
    <w:rsid w:val="00FC50B0"/>
    <w:rsid w:val="00FC5F5E"/>
    <w:rsid w:val="00FD139F"/>
    <w:rsid w:val="00FD1A51"/>
    <w:rsid w:val="00FD2E28"/>
    <w:rsid w:val="00FD69A8"/>
    <w:rsid w:val="00FD7525"/>
    <w:rsid w:val="00FE08A7"/>
    <w:rsid w:val="00FE0A6A"/>
    <w:rsid w:val="00FE0AF8"/>
    <w:rsid w:val="00FE1886"/>
    <w:rsid w:val="00FE1932"/>
    <w:rsid w:val="00FE19E2"/>
    <w:rsid w:val="00FE542B"/>
    <w:rsid w:val="00FE5F45"/>
    <w:rsid w:val="00FE694B"/>
    <w:rsid w:val="00FE7FB2"/>
    <w:rsid w:val="00FF083C"/>
    <w:rsid w:val="00FF1641"/>
    <w:rsid w:val="00FF2BDB"/>
    <w:rsid w:val="00FF4498"/>
    <w:rsid w:val="00FF691F"/>
    <w:rsid w:val="00FF6D1C"/>
    <w:rsid w:val="00FF6E7C"/>
    <w:rsid w:val="00FF75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7F3F"/>
  <w15:chartTrackingRefBased/>
  <w15:docId w15:val="{416AC96A-E7D6-40EC-9C9A-B199A0EA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77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716"/>
  </w:style>
  <w:style w:type="paragraph" w:styleId="Piedepgina">
    <w:name w:val="footer"/>
    <w:basedOn w:val="Normal"/>
    <w:link w:val="PiedepginaCar"/>
    <w:uiPriority w:val="99"/>
    <w:unhideWhenUsed/>
    <w:rsid w:val="00BA77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716"/>
  </w:style>
  <w:style w:type="paragraph" w:styleId="Prrafodelista">
    <w:name w:val="List Paragraph"/>
    <w:basedOn w:val="Normal"/>
    <w:uiPriority w:val="34"/>
    <w:qFormat/>
    <w:rsid w:val="00557426"/>
    <w:pPr>
      <w:ind w:left="720"/>
      <w:contextualSpacing/>
    </w:pPr>
  </w:style>
  <w:style w:type="paragraph" w:styleId="Textodeglobo">
    <w:name w:val="Balloon Text"/>
    <w:basedOn w:val="Normal"/>
    <w:link w:val="TextodegloboCar"/>
    <w:uiPriority w:val="99"/>
    <w:semiHidden/>
    <w:unhideWhenUsed/>
    <w:rsid w:val="000458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86E"/>
    <w:rPr>
      <w:rFonts w:ascii="Segoe UI" w:hAnsi="Segoe UI" w:cs="Segoe UI"/>
      <w:sz w:val="18"/>
      <w:szCs w:val="18"/>
    </w:rPr>
  </w:style>
  <w:style w:type="character" w:styleId="Hipervnculo">
    <w:name w:val="Hyperlink"/>
    <w:uiPriority w:val="99"/>
    <w:rsid w:val="00192128"/>
    <w:rPr>
      <w:color w:val="0000FF"/>
      <w:u w:val="single"/>
    </w:rPr>
  </w:style>
  <w:style w:type="paragraph" w:styleId="Textoindependiente2">
    <w:name w:val="Body Text 2"/>
    <w:basedOn w:val="Normal"/>
    <w:link w:val="Textoindependiente2Car"/>
    <w:rsid w:val="007E209F"/>
    <w:pPr>
      <w:spacing w:after="0" w:line="240" w:lineRule="auto"/>
      <w:jc w:val="both"/>
    </w:pPr>
    <w:rPr>
      <w:rFonts w:ascii="Times New Roman" w:eastAsia="Times New Roman" w:hAnsi="Times New Roman" w:cs="Times New Roman"/>
      <w:sz w:val="24"/>
      <w:szCs w:val="20"/>
      <w:lang w:val="es-CR" w:eastAsia="es-ES"/>
    </w:rPr>
  </w:style>
  <w:style w:type="character" w:customStyle="1" w:styleId="Textoindependiente2Car">
    <w:name w:val="Texto independiente 2 Car"/>
    <w:basedOn w:val="Fuentedeprrafopredeter"/>
    <w:link w:val="Textoindependiente2"/>
    <w:rsid w:val="007E209F"/>
    <w:rPr>
      <w:rFonts w:ascii="Times New Roman" w:eastAsia="Times New Roman" w:hAnsi="Times New Roman" w:cs="Times New Roman"/>
      <w:sz w:val="24"/>
      <w:szCs w:val="20"/>
      <w:lang w:val="es-CR" w:eastAsia="es-ES"/>
    </w:rPr>
  </w:style>
  <w:style w:type="paragraph" w:styleId="Textoindependiente">
    <w:name w:val="Body Text"/>
    <w:basedOn w:val="Normal"/>
    <w:link w:val="TextoindependienteCar"/>
    <w:uiPriority w:val="99"/>
    <w:semiHidden/>
    <w:unhideWhenUsed/>
    <w:rsid w:val="0056427C"/>
    <w:pPr>
      <w:spacing w:after="120"/>
    </w:pPr>
  </w:style>
  <w:style w:type="character" w:customStyle="1" w:styleId="TextoindependienteCar">
    <w:name w:val="Texto independiente Car"/>
    <w:basedOn w:val="Fuentedeprrafopredeter"/>
    <w:link w:val="Textoindependiente"/>
    <w:uiPriority w:val="99"/>
    <w:semiHidden/>
    <w:rsid w:val="0056427C"/>
  </w:style>
  <w:style w:type="character" w:styleId="Refdecomentario">
    <w:name w:val="annotation reference"/>
    <w:basedOn w:val="Fuentedeprrafopredeter"/>
    <w:uiPriority w:val="99"/>
    <w:semiHidden/>
    <w:unhideWhenUsed/>
    <w:rsid w:val="006A329D"/>
    <w:rPr>
      <w:sz w:val="16"/>
      <w:szCs w:val="16"/>
    </w:rPr>
  </w:style>
  <w:style w:type="paragraph" w:styleId="Textocomentario">
    <w:name w:val="annotation text"/>
    <w:basedOn w:val="Normal"/>
    <w:link w:val="TextocomentarioCar"/>
    <w:uiPriority w:val="99"/>
    <w:semiHidden/>
    <w:unhideWhenUsed/>
    <w:rsid w:val="006A32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329D"/>
    <w:rPr>
      <w:sz w:val="20"/>
      <w:szCs w:val="20"/>
    </w:rPr>
  </w:style>
  <w:style w:type="paragraph" w:styleId="Asuntodelcomentario">
    <w:name w:val="annotation subject"/>
    <w:basedOn w:val="Textocomentario"/>
    <w:next w:val="Textocomentario"/>
    <w:link w:val="AsuntodelcomentarioCar"/>
    <w:uiPriority w:val="99"/>
    <w:semiHidden/>
    <w:unhideWhenUsed/>
    <w:rsid w:val="006A329D"/>
    <w:rPr>
      <w:b/>
      <w:bCs/>
    </w:rPr>
  </w:style>
  <w:style w:type="character" w:customStyle="1" w:styleId="AsuntodelcomentarioCar">
    <w:name w:val="Asunto del comentario Car"/>
    <w:basedOn w:val="TextocomentarioCar"/>
    <w:link w:val="Asuntodelcomentario"/>
    <w:uiPriority w:val="99"/>
    <w:semiHidden/>
    <w:rsid w:val="006A329D"/>
    <w:rPr>
      <w:b/>
      <w:bCs/>
      <w:sz w:val="20"/>
      <w:szCs w:val="20"/>
    </w:rPr>
  </w:style>
  <w:style w:type="paragraph" w:styleId="Mapadeldocumento">
    <w:name w:val="Document Map"/>
    <w:basedOn w:val="Normal"/>
    <w:link w:val="MapadeldocumentoCar"/>
    <w:semiHidden/>
    <w:rsid w:val="00EA0530"/>
    <w:pPr>
      <w:shd w:val="clear" w:color="auto" w:fill="000080"/>
      <w:spacing w:after="0" w:line="240" w:lineRule="auto"/>
    </w:pPr>
    <w:rPr>
      <w:rFonts w:ascii="Tahoma" w:eastAsia="Times New Roman" w:hAnsi="Tahoma" w:cs="Tahoma"/>
      <w:sz w:val="20"/>
      <w:szCs w:val="20"/>
      <w:lang w:val="es-CR" w:eastAsia="es-ES"/>
    </w:rPr>
  </w:style>
  <w:style w:type="character" w:customStyle="1" w:styleId="MapadeldocumentoCar">
    <w:name w:val="Mapa del documento Car"/>
    <w:basedOn w:val="Fuentedeprrafopredeter"/>
    <w:link w:val="Mapadeldocumento"/>
    <w:semiHidden/>
    <w:rsid w:val="00EA0530"/>
    <w:rPr>
      <w:rFonts w:ascii="Tahoma" w:eastAsia="Times New Roman" w:hAnsi="Tahoma" w:cs="Tahoma"/>
      <w:sz w:val="20"/>
      <w:szCs w:val="20"/>
      <w:shd w:val="clear" w:color="auto" w:fill="000080"/>
      <w:lang w:val="es-CR" w:eastAsia="es-ES"/>
    </w:rPr>
  </w:style>
  <w:style w:type="paragraph" w:customStyle="1" w:styleId="Default">
    <w:name w:val="Default"/>
    <w:rsid w:val="00267675"/>
    <w:pPr>
      <w:autoSpaceDE w:val="0"/>
      <w:autoSpaceDN w:val="0"/>
      <w:adjustRightInd w:val="0"/>
      <w:spacing w:after="0" w:line="240" w:lineRule="auto"/>
    </w:pPr>
    <w:rPr>
      <w:rFonts w:ascii="Times New Roman" w:eastAsia="Calibri" w:hAnsi="Times New Roman" w:cs="Times New Roman"/>
      <w:color w:val="000000"/>
      <w:sz w:val="24"/>
      <w:szCs w:val="24"/>
      <w:lang w:val="es-HN"/>
    </w:rPr>
  </w:style>
  <w:style w:type="paragraph" w:styleId="Textonotapie">
    <w:name w:val="footnote text"/>
    <w:basedOn w:val="Normal"/>
    <w:link w:val="TextonotapieCar"/>
    <w:uiPriority w:val="99"/>
    <w:semiHidden/>
    <w:unhideWhenUsed/>
    <w:rsid w:val="004E75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755B"/>
    <w:rPr>
      <w:sz w:val="20"/>
      <w:szCs w:val="20"/>
    </w:rPr>
  </w:style>
  <w:style w:type="character" w:styleId="Refdenotaalpie">
    <w:name w:val="footnote reference"/>
    <w:basedOn w:val="Fuentedeprrafopredeter"/>
    <w:uiPriority w:val="99"/>
    <w:semiHidden/>
    <w:unhideWhenUsed/>
    <w:rsid w:val="004E7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ucompras.gob.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D96D-C880-43A8-A0A5-58AEEB4C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4</Pages>
  <Words>2097</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Obed Chacón Medina</dc:creator>
  <cp:keywords/>
  <dc:description/>
  <cp:lastModifiedBy>Jennifer Gabriela Varela Oliva</cp:lastModifiedBy>
  <cp:revision>1830</cp:revision>
  <cp:lastPrinted>2018-06-19T21:55:00Z</cp:lastPrinted>
  <dcterms:created xsi:type="dcterms:W3CDTF">2018-07-26T00:09:00Z</dcterms:created>
  <dcterms:modified xsi:type="dcterms:W3CDTF">2019-06-10T20:18:00Z</dcterms:modified>
</cp:coreProperties>
</file>